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6e54" w14:textId="4956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келісімге қол қою туралы" Қазақстан Республикасы Үкіметінің 2011 жылғы 3 қарашадағы № 1286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2012 жылғы 7 наурыздағы № 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келісімге қол қою туралы» Қазақстан Республикасы Үкіметінің 2011 жылғы 3 қарашадағы № 1286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Индустрия және жаңа технологиялар министрі Әсет Өрентайұлы Исекешевке қағидаттық сипаты жоқ өзгерістер</w:t>
      </w:r>
      <w:r>
        <w:br/>
      </w:r>
      <w:r>
        <w:rPr>
          <w:rFonts w:ascii="Times New Roman"/>
          <w:b w:val="false"/>
          <w:i w:val="false"/>
          <w:color w:val="000000"/>
          <w:sz w:val="28"/>
        </w:rPr>
        <w:t>
мен толықтырулар енгізуге рұқсат бере отырып, Қазақстан Республикасының Үкіметі атынан 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