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9144" w14:textId="8549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наурыздағы № 369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Құпия.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