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2b85" w14:textId="9272b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 болып табылатын балаларды асырап алуға беру туралы рұқсат беру мүмкіндігі туралы қорытынды беретін комиссия қызметінің қағидаларын және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30 наурыздағы № 387 Қаулысы. Күші жойылды - Қазақстан Республикасы Үкіметінің 2015 жылғы 25 сәуірдегі № 312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312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84-бабының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азаматтары болып табылатын балаларды асырап алуға беру туралы рұқсат беру мүмкіндігі туралы қорытынды беретін комиссия қызметінің </w:t>
      </w:r>
      <w:r>
        <w:rPr>
          <w:rFonts w:ascii="Times New Roman"/>
          <w:b w:val="false"/>
          <w:i w:val="false"/>
          <w:color w:val="000000"/>
          <w:sz w:val="28"/>
        </w:rPr>
        <w:t>қағидалары</w:t>
      </w:r>
      <w:r>
        <w:rPr>
          <w:rFonts w:ascii="Times New Roman"/>
          <w:b w:val="false"/>
          <w:i w:val="false"/>
          <w:color w:val="000000"/>
          <w:sz w:val="28"/>
        </w:rPr>
        <w:t xml:space="preserve"> және </w:t>
      </w:r>
      <w:r>
        <w:rPr>
          <w:rFonts w:ascii="Times New Roman"/>
          <w:b w:val="false"/>
          <w:i w:val="false"/>
          <w:color w:val="000000"/>
          <w:sz w:val="28"/>
        </w:rPr>
        <w:t>құрамы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30 наурыздағы </w:t>
      </w:r>
      <w:r>
        <w:br/>
      </w:r>
      <w:r>
        <w:rPr>
          <w:rFonts w:ascii="Times New Roman"/>
          <w:b w:val="false"/>
          <w:i w:val="false"/>
          <w:color w:val="000000"/>
          <w:sz w:val="28"/>
        </w:rPr>
        <w:t xml:space="preserve">
№ 387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азаматтары болып табылатын балаларды</w:t>
      </w:r>
      <w:r>
        <w:br/>
      </w:r>
      <w:r>
        <w:rPr>
          <w:rFonts w:ascii="Times New Roman"/>
          <w:b/>
          <w:i w:val="false"/>
          <w:color w:val="000000"/>
        </w:rPr>
        <w:t>
асырап алуға беру туралы рұқсат беру мүмкіндігі туралы</w:t>
      </w:r>
      <w:r>
        <w:br/>
      </w:r>
      <w:r>
        <w:rPr>
          <w:rFonts w:ascii="Times New Roman"/>
          <w:b/>
          <w:i w:val="false"/>
          <w:color w:val="000000"/>
        </w:rPr>
        <w:t>
қорытынды беретін комиссия қызметінің қағидалары</w:t>
      </w:r>
    </w:p>
    <w:bookmarkEnd w:id="2"/>
    <w:bookmarkStart w:name="z6" w:id="3"/>
    <w:p>
      <w:pPr>
        <w:spacing w:after="0"/>
        <w:ind w:left="0"/>
        <w:jc w:val="both"/>
      </w:pPr>
      <w:r>
        <w:rPr>
          <w:rFonts w:ascii="Times New Roman"/>
          <w:b w:val="false"/>
          <w:i w:val="false"/>
          <w:color w:val="000000"/>
          <w:sz w:val="28"/>
        </w:rPr>
        <w:t>
      1. Қазақстан Республикасының азаматтары болып табылатын балаларды асырап алуға беру туралы рұқсат беру мүмкіндігі туралы қорытынды беретін комиссия (бұдан әрі – комиссия) Қазақстан Республикасының азаматтары болып табылатын балаларды асырап алу саласындағы мемлекеттiк саясатты іске асыру жөніндегі атқарушы органдардың келісілген іс-қимылын қамтамасыз ету үшін құрылған, тұрақты жұмыс істейтін болып табылады.</w:t>
      </w:r>
      <w:r>
        <w:br/>
      </w:r>
      <w:r>
        <w:rPr>
          <w:rFonts w:ascii="Times New Roman"/>
          <w:b w:val="false"/>
          <w:i w:val="false"/>
          <w:color w:val="000000"/>
          <w:sz w:val="28"/>
        </w:rPr>
        <w:t>
</w:t>
      </w:r>
      <w:r>
        <w:rPr>
          <w:rFonts w:ascii="Times New Roman"/>
          <w:b w:val="false"/>
          <w:i w:val="false"/>
          <w:color w:val="000000"/>
          <w:sz w:val="28"/>
        </w:rPr>
        <w:t>
      2. Комиссия өз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"Неке (ерлі-зайыптылық) және отбасы туралы" Қазақстан Республикасының 2011 жылғы 26 желтоқсандағы </w:t>
      </w:r>
      <w:r>
        <w:rPr>
          <w:rFonts w:ascii="Times New Roman"/>
          <w:b w:val="false"/>
          <w:i w:val="false"/>
          <w:color w:val="000000"/>
          <w:sz w:val="28"/>
        </w:rPr>
        <w:t>Кодексін</w:t>
      </w:r>
      <w:r>
        <w:rPr>
          <w:rFonts w:ascii="Times New Roman"/>
          <w:b w:val="false"/>
          <w:i w:val="false"/>
          <w:color w:val="000000"/>
          <w:sz w:val="28"/>
        </w:rPr>
        <w:t xml:space="preserve"> (бұдан әрі – Кодекс), осы Қағидаларды, өзге де </w:t>
      </w:r>
      <w:r>
        <w:rPr>
          <w:rFonts w:ascii="Times New Roman"/>
          <w:b w:val="false"/>
          <w:i w:val="false"/>
          <w:color w:val="000000"/>
          <w:sz w:val="28"/>
        </w:rPr>
        <w:t>нормативтік құқықтық актілерді</w:t>
      </w:r>
      <w:r>
        <w:rPr>
          <w:rFonts w:ascii="Times New Roman"/>
          <w:b w:val="false"/>
          <w:i w:val="false"/>
          <w:color w:val="000000"/>
          <w:sz w:val="28"/>
        </w:rPr>
        <w:t>, сондай-ақ Қазақстан Республикасы ратификациялаған халықаралық </w:t>
      </w:r>
      <w:r>
        <w:rPr>
          <w:rFonts w:ascii="Times New Roman"/>
          <w:b w:val="false"/>
          <w:i w:val="false"/>
          <w:color w:val="000000"/>
          <w:sz w:val="28"/>
        </w:rPr>
        <w:t>шарттарды</w:t>
      </w:r>
      <w:r>
        <w:rPr>
          <w:rFonts w:ascii="Times New Roman"/>
          <w:b w:val="false"/>
          <w:i w:val="false"/>
          <w:color w:val="000000"/>
          <w:sz w:val="28"/>
        </w:rPr>
        <w:t xml:space="preserve"> басшылыққа алады.</w:t>
      </w:r>
      <w:r>
        <w:br/>
      </w:r>
      <w:r>
        <w:rPr>
          <w:rFonts w:ascii="Times New Roman"/>
          <w:b w:val="false"/>
          <w:i w:val="false"/>
          <w:color w:val="000000"/>
          <w:sz w:val="28"/>
        </w:rPr>
        <w:t>
</w:t>
      </w:r>
      <w:r>
        <w:rPr>
          <w:rFonts w:ascii="Times New Roman"/>
          <w:b w:val="false"/>
          <w:i w:val="false"/>
          <w:color w:val="000000"/>
          <w:sz w:val="28"/>
        </w:rPr>
        <w:t>
      3. Комиссияның негізгі функциялары:</w:t>
      </w:r>
      <w:r>
        <w:br/>
      </w:r>
      <w:r>
        <w:rPr>
          <w:rFonts w:ascii="Times New Roman"/>
          <w:b w:val="false"/>
          <w:i w:val="false"/>
          <w:color w:val="000000"/>
          <w:sz w:val="28"/>
        </w:rPr>
        <w:t>
</w:t>
      </w:r>
      <w:r>
        <w:rPr>
          <w:rFonts w:ascii="Times New Roman"/>
          <w:b w:val="false"/>
          <w:i w:val="false"/>
          <w:color w:val="000000"/>
          <w:sz w:val="28"/>
        </w:rPr>
        <w:t>
      1) Кодекстің 84-бабының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асырап алуға жататын жетім балалар мен ата-анасының қамқорлығынсыз қалған балалардың құжаттарын қарау;</w:t>
      </w:r>
      <w:r>
        <w:br/>
      </w:r>
      <w:r>
        <w:rPr>
          <w:rFonts w:ascii="Times New Roman"/>
          <w:b w:val="false"/>
          <w:i w:val="false"/>
          <w:color w:val="000000"/>
          <w:sz w:val="28"/>
        </w:rPr>
        <w:t>
</w:t>
      </w:r>
      <w:r>
        <w:rPr>
          <w:rFonts w:ascii="Times New Roman"/>
          <w:b w:val="false"/>
          <w:i w:val="false"/>
          <w:color w:val="000000"/>
          <w:sz w:val="28"/>
        </w:rPr>
        <w:t>
      2) қорғаншылық және қамқоршылық жөніндегі </w:t>
      </w:r>
      <w:r>
        <w:rPr>
          <w:rFonts w:ascii="Times New Roman"/>
          <w:b w:val="false"/>
          <w:i w:val="false"/>
          <w:color w:val="000000"/>
          <w:sz w:val="28"/>
        </w:rPr>
        <w:t>функцияларды</w:t>
      </w:r>
      <w:r>
        <w:rPr>
          <w:rFonts w:ascii="Times New Roman"/>
          <w:b w:val="false"/>
          <w:i w:val="false"/>
          <w:color w:val="000000"/>
          <w:sz w:val="28"/>
        </w:rPr>
        <w:t xml:space="preserve"> жүзеге асыратын органдарды (бұдан әрі – орган) балаларды қорғаншылыққа немесе қамқоршылыққа отбасына не патронаттық тәрбиеге орналастыру жөніндегі атқарған шаралары туралы тыңдау;</w:t>
      </w:r>
      <w:r>
        <w:br/>
      </w:r>
      <w:r>
        <w:rPr>
          <w:rFonts w:ascii="Times New Roman"/>
          <w:b w:val="false"/>
          <w:i w:val="false"/>
          <w:color w:val="000000"/>
          <w:sz w:val="28"/>
        </w:rPr>
        <w:t>
</w:t>
      </w:r>
      <w:r>
        <w:rPr>
          <w:rFonts w:ascii="Times New Roman"/>
          <w:b w:val="false"/>
          <w:i w:val="false"/>
          <w:color w:val="000000"/>
          <w:sz w:val="28"/>
        </w:rPr>
        <w:t>
      3) жетім балалар мен ата-анасының қамқорлығынсыз қалған балаларды (бұдан әрі – балалар) асырап алуға беру туралы рұқсат беру мүмкіндігі туралы қорытынды беру болып табылады.</w:t>
      </w:r>
      <w:r>
        <w:br/>
      </w:r>
      <w:r>
        <w:rPr>
          <w:rFonts w:ascii="Times New Roman"/>
          <w:b w:val="false"/>
          <w:i w:val="false"/>
          <w:color w:val="000000"/>
          <w:sz w:val="28"/>
        </w:rPr>
        <w:t>
</w:t>
      </w:r>
      <w:r>
        <w:rPr>
          <w:rFonts w:ascii="Times New Roman"/>
          <w:b w:val="false"/>
          <w:i w:val="false"/>
          <w:color w:val="000000"/>
          <w:sz w:val="28"/>
        </w:rPr>
        <w:t>
      4. Ауданның, облыстық, республикалық маңызы бар қаланың, астананың білім беру саласындағы уәкілетті органының басшысы (басшының орынбасары) комиссия төрағасы болып табылады.</w:t>
      </w:r>
      <w:r>
        <w:br/>
      </w:r>
      <w:r>
        <w:rPr>
          <w:rFonts w:ascii="Times New Roman"/>
          <w:b w:val="false"/>
          <w:i w:val="false"/>
          <w:color w:val="000000"/>
          <w:sz w:val="28"/>
        </w:rPr>
        <w:t>
</w:t>
      </w:r>
      <w:r>
        <w:rPr>
          <w:rFonts w:ascii="Times New Roman"/>
          <w:b w:val="false"/>
          <w:i w:val="false"/>
          <w:color w:val="000000"/>
          <w:sz w:val="28"/>
        </w:rPr>
        <w:t>
      Комиссия төрағасы комиссия қызметіне басшылық жасайды, комиссия отырыстарында төрағалық етеді, оның жұмысын жоспарлайды және комиссияның жүзеге асыратын қызметі үшін </w:t>
      </w:r>
      <w:r>
        <w:rPr>
          <w:rFonts w:ascii="Times New Roman"/>
          <w:b w:val="false"/>
          <w:i w:val="false"/>
          <w:color w:val="000000"/>
          <w:sz w:val="28"/>
        </w:rPr>
        <w:t>қолданыстағы</w:t>
      </w:r>
      <w:r>
        <w:rPr>
          <w:rFonts w:ascii="Times New Roman"/>
          <w:b w:val="false"/>
          <w:i w:val="false"/>
          <w:color w:val="000000"/>
          <w:sz w:val="28"/>
        </w:rPr>
        <w:t> </w:t>
      </w:r>
      <w:r>
        <w:rPr>
          <w:rFonts w:ascii="Times New Roman"/>
          <w:b w:val="false"/>
          <w:i w:val="false"/>
          <w:color w:val="000000"/>
          <w:sz w:val="28"/>
        </w:rPr>
        <w:t>заңнамаға</w:t>
      </w:r>
      <w:r>
        <w:rPr>
          <w:rFonts w:ascii="Times New Roman"/>
          <w:b w:val="false"/>
          <w:i w:val="false"/>
          <w:color w:val="000000"/>
          <w:sz w:val="28"/>
        </w:rPr>
        <w:t xml:space="preserve"> сәйкес жауапты болады.</w:t>
      </w:r>
      <w:r>
        <w:br/>
      </w:r>
      <w:r>
        <w:rPr>
          <w:rFonts w:ascii="Times New Roman"/>
          <w:b w:val="false"/>
          <w:i w:val="false"/>
          <w:color w:val="000000"/>
          <w:sz w:val="28"/>
        </w:rPr>
        <w:t>
</w:t>
      </w:r>
      <w:r>
        <w:rPr>
          <w:rFonts w:ascii="Times New Roman"/>
          <w:b w:val="false"/>
          <w:i w:val="false"/>
          <w:color w:val="000000"/>
          <w:sz w:val="28"/>
        </w:rPr>
        <w:t>
      5. Комиссия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ауданның, облыстық, республикалық маңызы бар қаланың, астананың жергілікті атқарушы органдарының жанынан құрылады. Комиссия мүшелері комиссия отырыстарына алмасу құқығынсыз қатысады.</w:t>
      </w:r>
      <w:r>
        <w:br/>
      </w:r>
      <w:r>
        <w:rPr>
          <w:rFonts w:ascii="Times New Roman"/>
          <w:b w:val="false"/>
          <w:i w:val="false"/>
          <w:color w:val="000000"/>
          <w:sz w:val="28"/>
        </w:rPr>
        <w:t>
</w:t>
      </w:r>
      <w:r>
        <w:rPr>
          <w:rFonts w:ascii="Times New Roman"/>
          <w:b w:val="false"/>
          <w:i w:val="false"/>
          <w:color w:val="000000"/>
          <w:sz w:val="28"/>
        </w:rPr>
        <w:t>
      6. Комиссия жұмысының регламентін оның төрағасы бекітеді.</w:t>
      </w:r>
      <w:r>
        <w:br/>
      </w:r>
      <w:r>
        <w:rPr>
          <w:rFonts w:ascii="Times New Roman"/>
          <w:b w:val="false"/>
          <w:i w:val="false"/>
          <w:color w:val="000000"/>
          <w:sz w:val="28"/>
        </w:rPr>
        <w:t>
</w:t>
      </w:r>
      <w:r>
        <w:rPr>
          <w:rFonts w:ascii="Times New Roman"/>
          <w:b w:val="false"/>
          <w:i w:val="false"/>
          <w:color w:val="000000"/>
          <w:sz w:val="28"/>
        </w:rPr>
        <w:t>
      Комиссия отырыстары қажеттілігіне қарай, бірақ айына кемінде бір рет өткізіледі және оған мүшелерінің кемінде үштен екісі қатысса, заңды болып саналады.</w:t>
      </w:r>
      <w:r>
        <w:br/>
      </w:r>
      <w:r>
        <w:rPr>
          <w:rFonts w:ascii="Times New Roman"/>
          <w:b w:val="false"/>
          <w:i w:val="false"/>
          <w:color w:val="000000"/>
          <w:sz w:val="28"/>
        </w:rPr>
        <w:t>
</w:t>
      </w:r>
      <w:r>
        <w:rPr>
          <w:rFonts w:ascii="Times New Roman"/>
          <w:b w:val="false"/>
          <w:i w:val="false"/>
          <w:color w:val="000000"/>
          <w:sz w:val="28"/>
        </w:rPr>
        <w:t>
      7. Комиссияда қарауға жататын құжаттарды ауданның, облыстық, республикалық маңызы бар қаланың, астананың білім беру саласындағы уәкілетті органы дайындайды және олар түскен сәттен бастап он жұмыс күні ішінде қаралады.</w:t>
      </w:r>
      <w:r>
        <w:br/>
      </w:r>
      <w:r>
        <w:rPr>
          <w:rFonts w:ascii="Times New Roman"/>
          <w:b w:val="false"/>
          <w:i w:val="false"/>
          <w:color w:val="000000"/>
          <w:sz w:val="28"/>
        </w:rPr>
        <w:t>
</w:t>
      </w:r>
      <w:r>
        <w:rPr>
          <w:rFonts w:ascii="Times New Roman"/>
          <w:b w:val="false"/>
          <w:i w:val="false"/>
          <w:color w:val="000000"/>
          <w:sz w:val="28"/>
        </w:rPr>
        <w:t>
      Комиссия қарауына түскен материалдардың уақтылы және сапалы қаралуын қамтамасыз ету мақсатында комиссия төрағасы мен мүшелері оларды жеті жұмыс күні ішінде алдын ала зерделейді.</w:t>
      </w:r>
      <w:r>
        <w:br/>
      </w:r>
      <w:r>
        <w:rPr>
          <w:rFonts w:ascii="Times New Roman"/>
          <w:b w:val="false"/>
          <w:i w:val="false"/>
          <w:color w:val="000000"/>
          <w:sz w:val="28"/>
        </w:rPr>
        <w:t>
</w:t>
      </w:r>
      <w:r>
        <w:rPr>
          <w:rFonts w:ascii="Times New Roman"/>
          <w:b w:val="false"/>
          <w:i w:val="false"/>
          <w:color w:val="000000"/>
          <w:sz w:val="28"/>
        </w:rPr>
        <w:t>
      Қарауға түскен материалдарды алдын ала зерделеу процесінде комиссия:</w:t>
      </w:r>
      <w:r>
        <w:br/>
      </w:r>
      <w:r>
        <w:rPr>
          <w:rFonts w:ascii="Times New Roman"/>
          <w:b w:val="false"/>
          <w:i w:val="false"/>
          <w:color w:val="000000"/>
          <w:sz w:val="28"/>
        </w:rPr>
        <w:t>
</w:t>
      </w:r>
      <w:r>
        <w:rPr>
          <w:rFonts w:ascii="Times New Roman"/>
          <w:b w:val="false"/>
          <w:i w:val="false"/>
          <w:color w:val="000000"/>
          <w:sz w:val="28"/>
        </w:rPr>
        <w:t>
      комиссия отырысына шақырып алынуға немесе шақырылуға жататын адамдар тобын;</w:t>
      </w:r>
      <w:r>
        <w:br/>
      </w:r>
      <w:r>
        <w:rPr>
          <w:rFonts w:ascii="Times New Roman"/>
          <w:b w:val="false"/>
          <w:i w:val="false"/>
          <w:color w:val="000000"/>
          <w:sz w:val="28"/>
        </w:rPr>
        <w:t>
</w:t>
      </w:r>
      <w:r>
        <w:rPr>
          <w:rFonts w:ascii="Times New Roman"/>
          <w:b w:val="false"/>
          <w:i w:val="false"/>
          <w:color w:val="000000"/>
          <w:sz w:val="28"/>
        </w:rPr>
        <w:t>
      материалдардың уақтылы және дұрыс қаралуы үшін маңызы бар мән-жайларды қосымша тексеруден өткізу, сондай-ақ қосымша материалдарды талап ету қажеттігін айқындайды.</w:t>
      </w:r>
      <w:r>
        <w:br/>
      </w:r>
      <w:r>
        <w:rPr>
          <w:rFonts w:ascii="Times New Roman"/>
          <w:b w:val="false"/>
          <w:i w:val="false"/>
          <w:color w:val="000000"/>
          <w:sz w:val="28"/>
        </w:rPr>
        <w:t>
</w:t>
      </w:r>
      <w:r>
        <w:rPr>
          <w:rFonts w:ascii="Times New Roman"/>
          <w:b w:val="false"/>
          <w:i w:val="false"/>
          <w:color w:val="000000"/>
          <w:sz w:val="28"/>
        </w:rPr>
        <w:t>
      8. Асырап алудың бала мүддесіне сәйкес келетіні не сәйкес келмейтіні туралы комиссияның дәлелді шешімі отырысқа қатысып отырған оның мүшелерінің көпшілік даусымен қабылданады. Дауыстар тең болған кезде комиссия төрағасының даусы шешуші болып табылады.</w:t>
      </w:r>
      <w:r>
        <w:br/>
      </w:r>
      <w:r>
        <w:rPr>
          <w:rFonts w:ascii="Times New Roman"/>
          <w:b w:val="false"/>
          <w:i w:val="false"/>
          <w:color w:val="000000"/>
          <w:sz w:val="28"/>
        </w:rPr>
        <w:t>
</w:t>
      </w:r>
      <w:r>
        <w:rPr>
          <w:rFonts w:ascii="Times New Roman"/>
          <w:b w:val="false"/>
          <w:i w:val="false"/>
          <w:color w:val="000000"/>
          <w:sz w:val="28"/>
        </w:rPr>
        <w:t>
      Комиссияның шешімі хаттамамен ресімделеді және отырысқа қатысып отырған мүшелері қол қояды.</w:t>
      </w:r>
      <w:r>
        <w:br/>
      </w:r>
      <w:r>
        <w:rPr>
          <w:rFonts w:ascii="Times New Roman"/>
          <w:b w:val="false"/>
          <w:i w:val="false"/>
          <w:color w:val="000000"/>
          <w:sz w:val="28"/>
        </w:rPr>
        <w:t>
</w:t>
      </w:r>
      <w:r>
        <w:rPr>
          <w:rFonts w:ascii="Times New Roman"/>
          <w:b w:val="false"/>
          <w:i w:val="false"/>
          <w:color w:val="000000"/>
          <w:sz w:val="28"/>
        </w:rPr>
        <w:t>
      Комиссия мүшелерінің ерекше пікірге құқығы бар, ол білдірілген жағдайда, жазбаша түрде баяндалады және комиссия отырысының хаттамасына қоса беріледі.</w:t>
      </w:r>
      <w:r>
        <w:br/>
      </w:r>
      <w:r>
        <w:rPr>
          <w:rFonts w:ascii="Times New Roman"/>
          <w:b w:val="false"/>
          <w:i w:val="false"/>
          <w:color w:val="000000"/>
          <w:sz w:val="28"/>
        </w:rPr>
        <w:t>
</w:t>
      </w:r>
      <w:r>
        <w:rPr>
          <w:rFonts w:ascii="Times New Roman"/>
          <w:b w:val="false"/>
          <w:i w:val="false"/>
          <w:color w:val="000000"/>
          <w:sz w:val="28"/>
        </w:rPr>
        <w:t>
      9. Комиссия отырыстарын өткізу нәтижесі бойынша комиссия төрағасы қол қоятын балаларды асырап алуға беру туралы рұқсат беру мүмкіндігі туралы қорытынды дайындалады.</w:t>
      </w:r>
      <w:r>
        <w:br/>
      </w:r>
      <w:r>
        <w:rPr>
          <w:rFonts w:ascii="Times New Roman"/>
          <w:b w:val="false"/>
          <w:i w:val="false"/>
          <w:color w:val="000000"/>
          <w:sz w:val="28"/>
        </w:rPr>
        <w:t>
</w:t>
      </w:r>
      <w:r>
        <w:rPr>
          <w:rFonts w:ascii="Times New Roman"/>
          <w:b w:val="false"/>
          <w:i w:val="false"/>
          <w:color w:val="000000"/>
          <w:sz w:val="28"/>
        </w:rPr>
        <w:t>
      Қорытынды үш жұмыс күні ішінде органға жіберіледі.</w:t>
      </w:r>
      <w:r>
        <w:br/>
      </w:r>
      <w:r>
        <w:rPr>
          <w:rFonts w:ascii="Times New Roman"/>
          <w:b w:val="false"/>
          <w:i w:val="false"/>
          <w:color w:val="000000"/>
          <w:sz w:val="28"/>
        </w:rPr>
        <w:t>
</w:t>
      </w:r>
      <w:r>
        <w:rPr>
          <w:rFonts w:ascii="Times New Roman"/>
          <w:b w:val="false"/>
          <w:i w:val="false"/>
          <w:color w:val="000000"/>
          <w:sz w:val="28"/>
        </w:rPr>
        <w:t>
      Орталықтандырылған есепке қоюға жататын балаларға қатысты орган қорытындының көшірмесін Қазақстан Республикасының балалардың құқықтарын қорғау саласындағы </w:t>
      </w:r>
      <w:r>
        <w:rPr>
          <w:rFonts w:ascii="Times New Roman"/>
          <w:b w:val="false"/>
          <w:i w:val="false"/>
          <w:color w:val="000000"/>
          <w:sz w:val="28"/>
        </w:rPr>
        <w:t>уәкілетті органына</w:t>
      </w:r>
      <w:r>
        <w:rPr>
          <w:rFonts w:ascii="Times New Roman"/>
          <w:b w:val="false"/>
          <w:i w:val="false"/>
          <w:color w:val="000000"/>
          <w:sz w:val="28"/>
        </w:rPr>
        <w:t xml:space="preserve"> жібереді.</w:t>
      </w:r>
      <w:r>
        <w:br/>
      </w:r>
      <w:r>
        <w:rPr>
          <w:rFonts w:ascii="Times New Roman"/>
          <w:b w:val="false"/>
          <w:i w:val="false"/>
          <w:color w:val="000000"/>
          <w:sz w:val="28"/>
        </w:rPr>
        <w:t>
</w:t>
      </w:r>
      <w:r>
        <w:rPr>
          <w:rFonts w:ascii="Times New Roman"/>
          <w:b w:val="false"/>
          <w:i w:val="false"/>
          <w:color w:val="000000"/>
          <w:sz w:val="28"/>
        </w:rPr>
        <w:t>
      10. Комиссия қызметін ұйымдық-техникалық қамтамасыз етуді ауданның, облыстық, республикалық маңызы бар қаланың, астананың жергілікті атқарушы органы жүзеге асырады.</w:t>
      </w:r>
    </w:p>
    <w:bookmarkEnd w:id="3"/>
    <w:bookmarkStart w:name="z29" w:id="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азаматтары болып табылатын балаларды </w:t>
      </w:r>
      <w:r>
        <w:br/>
      </w:r>
      <w:r>
        <w:rPr>
          <w:rFonts w:ascii="Times New Roman"/>
          <w:b w:val="false"/>
          <w:i w:val="false"/>
          <w:color w:val="000000"/>
          <w:sz w:val="28"/>
        </w:rPr>
        <w:t xml:space="preserve">
асырап алуға беру туралы рұқсат   </w:t>
      </w:r>
      <w:r>
        <w:br/>
      </w:r>
      <w:r>
        <w:rPr>
          <w:rFonts w:ascii="Times New Roman"/>
          <w:b w:val="false"/>
          <w:i w:val="false"/>
          <w:color w:val="000000"/>
          <w:sz w:val="28"/>
        </w:rPr>
        <w:t>
беру мүмкіндігі туралы қорытынды беретін</w:t>
      </w:r>
      <w:r>
        <w:br/>
      </w:r>
      <w:r>
        <w:rPr>
          <w:rFonts w:ascii="Times New Roman"/>
          <w:b w:val="false"/>
          <w:i w:val="false"/>
          <w:color w:val="000000"/>
          <w:sz w:val="28"/>
        </w:rPr>
        <w:t xml:space="preserve">
комиссия қызметінің қағидаларына  </w:t>
      </w:r>
      <w:r>
        <w:br/>
      </w:r>
      <w:r>
        <w:rPr>
          <w:rFonts w:ascii="Times New Roman"/>
          <w:b w:val="false"/>
          <w:i w:val="false"/>
          <w:color w:val="000000"/>
          <w:sz w:val="28"/>
        </w:rPr>
        <w:t xml:space="preserve">
қосымша              </w:t>
      </w:r>
    </w:p>
    <w:bookmarkEnd w:id="4"/>
    <w:bookmarkStart w:name="z30" w:id="5"/>
    <w:p>
      <w:pPr>
        <w:spacing w:after="0"/>
        <w:ind w:left="0"/>
        <w:jc w:val="left"/>
      </w:pPr>
      <w:r>
        <w:rPr>
          <w:rFonts w:ascii="Times New Roman"/>
          <w:b/>
          <w:i w:val="false"/>
          <w:color w:val="000000"/>
        </w:rPr>
        <w:t xml:space="preserve"> 
Қазақстан Республикасының азаматтары болып табылатын балаларды</w:t>
      </w:r>
      <w:r>
        <w:br/>
      </w:r>
      <w:r>
        <w:rPr>
          <w:rFonts w:ascii="Times New Roman"/>
          <w:b/>
          <w:i w:val="false"/>
          <w:color w:val="000000"/>
        </w:rPr>
        <w:t>
асырап алуға беру туралы рұқсат беру мүмкіндігі туралы</w:t>
      </w:r>
      <w:r>
        <w:br/>
      </w:r>
      <w:r>
        <w:rPr>
          <w:rFonts w:ascii="Times New Roman"/>
          <w:b/>
          <w:i w:val="false"/>
          <w:color w:val="000000"/>
        </w:rPr>
        <w:t>
қорытынды беретін комиссия</w:t>
      </w:r>
      <w:r>
        <w:br/>
      </w:r>
      <w:r>
        <w:rPr>
          <w:rFonts w:ascii="Times New Roman"/>
          <w:b/>
          <w:i w:val="false"/>
          <w:color w:val="000000"/>
        </w:rPr>
        <w:t>
ҚҰРАМЫ</w:t>
      </w:r>
    </w:p>
    <w:bookmarkEnd w:id="5"/>
    <w:bookmarkStart w:name="z31" w:id="6"/>
    <w:p>
      <w:pPr>
        <w:spacing w:after="0"/>
        <w:ind w:left="0"/>
        <w:jc w:val="both"/>
      </w:pPr>
      <w:r>
        <w:rPr>
          <w:rFonts w:ascii="Times New Roman"/>
          <w:b w:val="false"/>
          <w:i w:val="false"/>
          <w:color w:val="000000"/>
          <w:sz w:val="28"/>
        </w:rPr>
        <w:t>
      *** – ауданның, облыстық, республикалық маңызы бар қаланың білім беру саласындағы уәкілетті органының басшысы (басшының орынбасары) (Комиссия төрағасы);</w:t>
      </w:r>
      <w:r>
        <w:br/>
      </w:r>
      <w:r>
        <w:rPr>
          <w:rFonts w:ascii="Times New Roman"/>
          <w:b w:val="false"/>
          <w:i w:val="false"/>
          <w:color w:val="000000"/>
          <w:sz w:val="28"/>
        </w:rPr>
        <w:t>
</w:t>
      </w:r>
      <w:r>
        <w:rPr>
          <w:rFonts w:ascii="Times New Roman"/>
          <w:b w:val="false"/>
          <w:i w:val="false"/>
          <w:color w:val="000000"/>
          <w:sz w:val="28"/>
        </w:rPr>
        <w:t>
      *** – қорғаншылық және қамқоршылық жөніндегі функцияларды жүзеге асыратын маман (Комиссия хатшысы);</w:t>
      </w:r>
      <w:r>
        <w:br/>
      </w:r>
      <w:r>
        <w:rPr>
          <w:rFonts w:ascii="Times New Roman"/>
          <w:b w:val="false"/>
          <w:i w:val="false"/>
          <w:color w:val="000000"/>
          <w:sz w:val="28"/>
        </w:rPr>
        <w:t>
</w:t>
      </w:r>
      <w:r>
        <w:rPr>
          <w:rFonts w:ascii="Times New Roman"/>
          <w:b w:val="false"/>
          <w:i w:val="false"/>
          <w:color w:val="000000"/>
          <w:sz w:val="28"/>
        </w:rPr>
        <w:t>
      *** – ішкі істер органының өкілі;</w:t>
      </w:r>
      <w:r>
        <w:br/>
      </w:r>
      <w:r>
        <w:rPr>
          <w:rFonts w:ascii="Times New Roman"/>
          <w:b w:val="false"/>
          <w:i w:val="false"/>
          <w:color w:val="000000"/>
          <w:sz w:val="28"/>
        </w:rPr>
        <w:t>
</w:t>
      </w:r>
      <w:r>
        <w:rPr>
          <w:rFonts w:ascii="Times New Roman"/>
          <w:b w:val="false"/>
          <w:i w:val="false"/>
          <w:color w:val="000000"/>
          <w:sz w:val="28"/>
        </w:rPr>
        <w:t>
      *** – жұмыспен қамту және халықты әлеуметтік қорғау саласындағы жергілікті атқарушы органының құрылымдық бөлімшесінің өкілі;</w:t>
      </w:r>
      <w:r>
        <w:br/>
      </w:r>
      <w:r>
        <w:rPr>
          <w:rFonts w:ascii="Times New Roman"/>
          <w:b w:val="false"/>
          <w:i w:val="false"/>
          <w:color w:val="000000"/>
          <w:sz w:val="28"/>
        </w:rPr>
        <w:t>
</w:t>
      </w:r>
      <w:r>
        <w:rPr>
          <w:rFonts w:ascii="Times New Roman"/>
          <w:b w:val="false"/>
          <w:i w:val="false"/>
          <w:color w:val="000000"/>
          <w:sz w:val="28"/>
        </w:rPr>
        <w:t>
      *** – әділет органының өкілі;</w:t>
      </w:r>
      <w:r>
        <w:br/>
      </w:r>
      <w:r>
        <w:rPr>
          <w:rFonts w:ascii="Times New Roman"/>
          <w:b w:val="false"/>
          <w:i w:val="false"/>
          <w:color w:val="000000"/>
          <w:sz w:val="28"/>
        </w:rPr>
        <w:t>
</w:t>
      </w:r>
      <w:r>
        <w:rPr>
          <w:rFonts w:ascii="Times New Roman"/>
          <w:b w:val="false"/>
          <w:i w:val="false"/>
          <w:color w:val="000000"/>
          <w:sz w:val="28"/>
        </w:rPr>
        <w:t>
      *** – денсаулық сақтау органының өкілі.</w:t>
      </w:r>
    </w:p>
    <w:bookmarkEnd w:id="6"/>
    <w:bookmarkStart w:name="z37" w:id="7"/>
    <w:p>
      <w:pPr>
        <w:spacing w:after="0"/>
        <w:ind w:left="0"/>
        <w:jc w:val="both"/>
      </w:pPr>
      <w:r>
        <w:rPr>
          <w:rFonts w:ascii="Times New Roman"/>
          <w:b w:val="false"/>
          <w:i w:val="false"/>
          <w:color w:val="000000"/>
          <w:sz w:val="28"/>
        </w:rPr>
        <w:t>
</w:t>
      </w:r>
      <w:r>
        <w:rPr>
          <w:rFonts w:ascii="Times New Roman"/>
          <w:b/>
          <w:i w:val="false"/>
          <w:color w:val="000000"/>
          <w:sz w:val="28"/>
        </w:rPr>
        <w:t>      Ескертпе:</w:t>
      </w:r>
      <w:r>
        <w:rPr>
          <w:rFonts w:ascii="Times New Roman"/>
          <w:b w:val="false"/>
          <w:i w:val="false"/>
          <w:color w:val="000000"/>
          <w:sz w:val="28"/>
        </w:rPr>
        <w:t xml:space="preserve"> *** – тиісті мемлекеттік орган өкілінің тегі, аты, әкесінің аты.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