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49947" w14:textId="4449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басқару бағдарламасын әзірлеу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наурыздағы № 403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w:t>
      </w:r>
      <w:r>
        <w:rPr>
          <w:rFonts w:ascii="Times New Roman"/>
          <w:b w:val="false"/>
          <w:i w:val="false"/>
          <w:color w:val="000000"/>
          <w:sz w:val="28"/>
        </w:rPr>
        <w:t>16-бабының</w:t>
      </w:r>
      <w:r>
        <w:rPr>
          <w:rFonts w:ascii="Times New Roman"/>
          <w:b w:val="false"/>
          <w:i w:val="false"/>
          <w:color w:val="000000"/>
          <w:sz w:val="28"/>
        </w:rPr>
        <w:t xml:space="preserve"> 7)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Қалдықтарды басқару бағдарламасын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30 наурыздағы </w:t>
      </w:r>
      <w:r>
        <w:br/>
      </w:r>
      <w:r>
        <w:rPr>
          <w:rFonts w:ascii="Times New Roman"/>
          <w:b w:val="false"/>
          <w:i w:val="false"/>
          <w:color w:val="000000"/>
          <w:sz w:val="28"/>
        </w:rPr>
        <w:t xml:space="preserve">
№ 403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Қалдықтарды басқару бағдарламасын әзірлеу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Қалдықтарды басқару бағдарламасын әзірлеу қағидалары (бұдан әрі – Қағидалар) Қазақстан Республикасының 2007 жылғы 9 қаңтардағы Экологиялық кодексінің (бұдан әрі – Кодекс) </w:t>
      </w:r>
      <w:r>
        <w:rPr>
          <w:rFonts w:ascii="Times New Roman"/>
          <w:b w:val="false"/>
          <w:i w:val="false"/>
          <w:color w:val="000000"/>
          <w:sz w:val="28"/>
        </w:rPr>
        <w:t>16-бабының</w:t>
      </w:r>
      <w:r>
        <w:rPr>
          <w:rFonts w:ascii="Times New Roman"/>
          <w:b w:val="false"/>
          <w:i w:val="false"/>
          <w:color w:val="000000"/>
          <w:sz w:val="28"/>
        </w:rPr>
        <w:t> 7) тармақшасына сәйкес әзірленген және табиғат пайдаланушылардың қалдықтарды басқару бағдарламасын (бұдан әрі – Бағдарлама) әзірлеу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 I және II санатты объектілері бар және қалдықтармен жұмыс істеу бойынша қызметті жүзеге асыратын жеке және заңды тұлғалар үшін міндетті болып табылады.</w:t>
      </w:r>
      <w:r>
        <w:br/>
      </w:r>
      <w:r>
        <w:rPr>
          <w:rFonts w:ascii="Times New Roman"/>
          <w:b w:val="false"/>
          <w:i w:val="false"/>
          <w:color w:val="000000"/>
          <w:sz w:val="28"/>
        </w:rPr>
        <w:t>
</w:t>
      </w:r>
      <w:r>
        <w:rPr>
          <w:rFonts w:ascii="Times New Roman"/>
          <w:b w:val="false"/>
          <w:i w:val="false"/>
          <w:color w:val="000000"/>
          <w:sz w:val="28"/>
        </w:rPr>
        <w:t>
      Табиғат пайдаланушылар объектілерінің санаттары Кодекстің </w:t>
      </w:r>
      <w:r>
        <w:rPr>
          <w:rFonts w:ascii="Times New Roman"/>
          <w:b w:val="false"/>
          <w:i w:val="false"/>
          <w:color w:val="000000"/>
          <w:sz w:val="28"/>
        </w:rPr>
        <w:t>71-бабына</w:t>
      </w:r>
      <w:r>
        <w:rPr>
          <w:rFonts w:ascii="Times New Roman"/>
          <w:b w:val="false"/>
          <w:i w:val="false"/>
          <w:color w:val="000000"/>
          <w:sz w:val="28"/>
        </w:rPr>
        <w:t xml:space="preserve"> сәйкес анықталады. </w:t>
      </w:r>
      <w:r>
        <w:br/>
      </w:r>
      <w:r>
        <w:rPr>
          <w:rFonts w:ascii="Times New Roman"/>
          <w:b w:val="false"/>
          <w:i w:val="false"/>
          <w:color w:val="000000"/>
          <w:sz w:val="28"/>
        </w:rPr>
        <w:t>
</w:t>
      </w:r>
      <w:r>
        <w:rPr>
          <w:rFonts w:ascii="Times New Roman"/>
          <w:b w:val="false"/>
          <w:i w:val="false"/>
          <w:color w:val="000000"/>
          <w:sz w:val="28"/>
        </w:rPr>
        <w:t>
      3. Қалдықтарды басқару – бұл өндіріс және тұтыну қалдықтарымен жұмыс істеу бойынша іс-шараларды жоспарлау, іске асыру, мониторинг және талдау бойынша қызмет.</w:t>
      </w:r>
      <w:r>
        <w:br/>
      </w:r>
      <w:r>
        <w:rPr>
          <w:rFonts w:ascii="Times New Roman"/>
          <w:b w:val="false"/>
          <w:i w:val="false"/>
          <w:color w:val="000000"/>
          <w:sz w:val="28"/>
        </w:rPr>
        <w:t>
</w:t>
      </w:r>
      <w:r>
        <w:rPr>
          <w:rFonts w:ascii="Times New Roman"/>
          <w:b w:val="false"/>
          <w:i w:val="false"/>
          <w:color w:val="000000"/>
          <w:sz w:val="28"/>
        </w:rPr>
        <w:t>
      4. Жоспарлы кезең – Бағдарлама әзірленген кезең.</w:t>
      </w:r>
      <w:r>
        <w:br/>
      </w:r>
      <w:r>
        <w:rPr>
          <w:rFonts w:ascii="Times New Roman"/>
          <w:b w:val="false"/>
          <w:i w:val="false"/>
          <w:color w:val="000000"/>
          <w:sz w:val="28"/>
        </w:rPr>
        <w:t>
</w:t>
      </w:r>
      <w:r>
        <w:rPr>
          <w:rFonts w:ascii="Times New Roman"/>
          <w:b w:val="false"/>
          <w:i w:val="false"/>
          <w:color w:val="000000"/>
          <w:sz w:val="28"/>
        </w:rPr>
        <w:t>
      5. Бағдарлама қандай да бір өзгерістер мен толықтырулар енгізілген жағдайларда болуы мүмкін түзетулермен он жылдан аспайтын мерзімге әзірленеді.</w:t>
      </w:r>
      <w:r>
        <w:br/>
      </w:r>
      <w:r>
        <w:rPr>
          <w:rFonts w:ascii="Times New Roman"/>
          <w:b w:val="false"/>
          <w:i w:val="false"/>
          <w:color w:val="000000"/>
          <w:sz w:val="28"/>
        </w:rPr>
        <w:t>
</w:t>
      </w:r>
      <w:r>
        <w:rPr>
          <w:rFonts w:ascii="Times New Roman"/>
          <w:b w:val="false"/>
          <w:i w:val="false"/>
          <w:color w:val="000000"/>
          <w:sz w:val="28"/>
        </w:rPr>
        <w:t>
      6. Бағдарламаны әзірлеу:</w:t>
      </w:r>
      <w:r>
        <w:br/>
      </w:r>
      <w:r>
        <w:rPr>
          <w:rFonts w:ascii="Times New Roman"/>
          <w:b w:val="false"/>
          <w:i w:val="false"/>
          <w:color w:val="000000"/>
          <w:sz w:val="28"/>
        </w:rPr>
        <w:t>
</w:t>
      </w:r>
      <w:r>
        <w:rPr>
          <w:rFonts w:ascii="Times New Roman"/>
          <w:b w:val="false"/>
          <w:i w:val="false"/>
          <w:color w:val="000000"/>
          <w:sz w:val="28"/>
        </w:rPr>
        <w:t>
      1) өндірістік үдерістерді, оның ішінде қалдығы аз технологияларды енгізу арқылы жетілдіру;</w:t>
      </w:r>
      <w:r>
        <w:br/>
      </w:r>
      <w:r>
        <w:rPr>
          <w:rFonts w:ascii="Times New Roman"/>
          <w:b w:val="false"/>
          <w:i w:val="false"/>
          <w:color w:val="000000"/>
          <w:sz w:val="28"/>
        </w:rPr>
        <w:t>
</w:t>
      </w:r>
      <w:r>
        <w:rPr>
          <w:rFonts w:ascii="Times New Roman"/>
          <w:b w:val="false"/>
          <w:i w:val="false"/>
          <w:color w:val="000000"/>
          <w:sz w:val="28"/>
        </w:rPr>
        <w:t>
      2) қалдықтарды қайта пайдалану немесе оларды пайдалануға мүдделі жеке және заңды тұлғаларға беру;</w:t>
      </w:r>
      <w:r>
        <w:br/>
      </w:r>
      <w:r>
        <w:rPr>
          <w:rFonts w:ascii="Times New Roman"/>
          <w:b w:val="false"/>
          <w:i w:val="false"/>
          <w:color w:val="000000"/>
          <w:sz w:val="28"/>
        </w:rPr>
        <w:t>
</w:t>
      </w:r>
      <w:r>
        <w:rPr>
          <w:rFonts w:ascii="Times New Roman"/>
          <w:b w:val="false"/>
          <w:i w:val="false"/>
          <w:color w:val="000000"/>
          <w:sz w:val="28"/>
        </w:rPr>
        <w:t>
      3) ең озық қолжетімді технологияларды немесе басқа да негізделген әдістерді қолдана отырып, қалдықтарды өңдеу, кәдеге жарату немесе залалсыздандыру;</w:t>
      </w:r>
      <w:r>
        <w:br/>
      </w:r>
      <w:r>
        <w:rPr>
          <w:rFonts w:ascii="Times New Roman"/>
          <w:b w:val="false"/>
          <w:i w:val="false"/>
          <w:color w:val="000000"/>
          <w:sz w:val="28"/>
        </w:rPr>
        <w:t>
</w:t>
      </w:r>
      <w:r>
        <w:rPr>
          <w:rFonts w:ascii="Times New Roman"/>
          <w:b w:val="false"/>
          <w:i w:val="false"/>
          <w:color w:val="000000"/>
          <w:sz w:val="28"/>
        </w:rPr>
        <w:t>
      4) бекітілген қалпына келтіру жобаларына сәйкес қалдықтар полигондарын қалпына келтіру жолымен өндіріс және тұтыну құрылымдарына оң өзгерістер енгізу үшін экономикалық немесе басқа да тетіктерді қолданумен қалдықтарды азайтудың жедел саясатын әзірлеу мақсатында қалдықтардың көлемі мен құрамында болатын өзгерістерді бағалау рәсімінің тиімділігін арттыруға бағытталған.</w:t>
      </w:r>
      <w:r>
        <w:br/>
      </w:r>
      <w:r>
        <w:rPr>
          <w:rFonts w:ascii="Times New Roman"/>
          <w:b w:val="false"/>
          <w:i w:val="false"/>
          <w:color w:val="000000"/>
          <w:sz w:val="28"/>
        </w:rPr>
        <w:t>
</w:t>
      </w:r>
      <w:r>
        <w:rPr>
          <w:rFonts w:ascii="Times New Roman"/>
          <w:b w:val="false"/>
          <w:i w:val="false"/>
          <w:color w:val="000000"/>
          <w:sz w:val="28"/>
        </w:rPr>
        <w:t>
      7. Қалдықтарды орналастыру орындарын қалпына келтірудің технологиялық мүмкіндігі болмаған жағдайда бағдарламада қоршаған ортаға зиянды әсерін азайту бойынша іс-шаралар көзделуі тиіс.</w:t>
      </w:r>
      <w:r>
        <w:br/>
      </w:r>
      <w:r>
        <w:rPr>
          <w:rFonts w:ascii="Times New Roman"/>
          <w:b w:val="false"/>
          <w:i w:val="false"/>
          <w:color w:val="000000"/>
          <w:sz w:val="28"/>
        </w:rPr>
        <w:t>
</w:t>
      </w:r>
      <w:r>
        <w:rPr>
          <w:rFonts w:ascii="Times New Roman"/>
          <w:b w:val="false"/>
          <w:i w:val="false"/>
          <w:color w:val="000000"/>
          <w:sz w:val="28"/>
        </w:rPr>
        <w:t>
      8. Өндіріс және тұтыну қалдықтарын орналастыру көлемі жылына 500000 тонна және одан асатын I санатты объектілері бар табиғат пайдаланушылар Бағдарламаны қоршаған ортаны қорғау саласындағы уәкілетті органмен келіседі.</w:t>
      </w:r>
      <w:r>
        <w:br/>
      </w:r>
      <w:r>
        <w:rPr>
          <w:rFonts w:ascii="Times New Roman"/>
          <w:b w:val="false"/>
          <w:i w:val="false"/>
          <w:color w:val="000000"/>
          <w:sz w:val="28"/>
        </w:rPr>
        <w:t>
</w:t>
      </w:r>
      <w:r>
        <w:rPr>
          <w:rFonts w:ascii="Times New Roman"/>
          <w:b w:val="false"/>
          <w:i w:val="false"/>
          <w:color w:val="000000"/>
          <w:sz w:val="28"/>
        </w:rPr>
        <w:t>
      9. Өндіріс және тұтыну қалдықтарын орналастыру көлемі жылына 500000 тоннадан аз I санатты объектілері, сондай-ақ II санатты объектілері бар табиғат пайдаланушылар Бағдарламаны табиғат пайдалану объектісінің орналасқан орны бойынша қоршаған ортаны қорғау саласындағы уәкілетті органның аумақтық органымен келіседі.</w:t>
      </w:r>
    </w:p>
    <w:bookmarkEnd w:id="5"/>
    <w:bookmarkStart w:name="z21" w:id="6"/>
    <w:p>
      <w:pPr>
        <w:spacing w:after="0"/>
        <w:ind w:left="0"/>
        <w:jc w:val="left"/>
      </w:pPr>
      <w:r>
        <w:rPr>
          <w:rFonts w:ascii="Times New Roman"/>
          <w:b/>
          <w:i w:val="false"/>
          <w:color w:val="000000"/>
        </w:rPr>
        <w:t xml:space="preserve"> 
2. Бағдарламаны әзірлеу тәртібі</w:t>
      </w:r>
    </w:p>
    <w:bookmarkEnd w:id="6"/>
    <w:bookmarkStart w:name="z22" w:id="7"/>
    <w:p>
      <w:pPr>
        <w:spacing w:after="0"/>
        <w:ind w:left="0"/>
        <w:jc w:val="both"/>
      </w:pPr>
      <w:r>
        <w:rPr>
          <w:rFonts w:ascii="Times New Roman"/>
          <w:b w:val="false"/>
          <w:i w:val="false"/>
          <w:color w:val="000000"/>
          <w:sz w:val="28"/>
        </w:rPr>
        <w:t>
      10. Табиғат пайдаланушылар Бағдарламаны мынадай талаптарға сәйкес әзірлейді:</w:t>
      </w:r>
      <w:r>
        <w:br/>
      </w:r>
      <w:r>
        <w:rPr>
          <w:rFonts w:ascii="Times New Roman"/>
          <w:b w:val="false"/>
          <w:i w:val="false"/>
          <w:color w:val="000000"/>
          <w:sz w:val="28"/>
        </w:rPr>
        <w:t>
</w:t>
      </w:r>
      <w:r>
        <w:rPr>
          <w:rFonts w:ascii="Times New Roman"/>
          <w:b w:val="false"/>
          <w:i w:val="false"/>
          <w:color w:val="000000"/>
          <w:sz w:val="28"/>
        </w:rPr>
        <w:t>
      Бағдарлама мынадай бөлімдерден тұруы тиіс:</w:t>
      </w:r>
      <w:r>
        <w:br/>
      </w:r>
      <w:r>
        <w:rPr>
          <w:rFonts w:ascii="Times New Roman"/>
          <w:b w:val="false"/>
          <w:i w:val="false"/>
          <w:color w:val="000000"/>
          <w:sz w:val="28"/>
        </w:rPr>
        <w:t>
</w:t>
      </w:r>
      <w:r>
        <w:rPr>
          <w:rFonts w:ascii="Times New Roman"/>
          <w:b w:val="false"/>
          <w:i w:val="false"/>
          <w:color w:val="000000"/>
          <w:sz w:val="28"/>
        </w:rPr>
        <w:t>
      1. Кәсіпорындардағы қалдықтарды басқарудың ағымдағы жағдайын талдау.</w:t>
      </w:r>
      <w:r>
        <w:br/>
      </w:r>
      <w:r>
        <w:rPr>
          <w:rFonts w:ascii="Times New Roman"/>
          <w:b w:val="false"/>
          <w:i w:val="false"/>
          <w:color w:val="000000"/>
          <w:sz w:val="28"/>
        </w:rPr>
        <w:t>
</w:t>
      </w:r>
      <w:r>
        <w:rPr>
          <w:rFonts w:ascii="Times New Roman"/>
          <w:b w:val="false"/>
          <w:i w:val="false"/>
          <w:color w:val="000000"/>
          <w:sz w:val="28"/>
        </w:rPr>
        <w:t>
      Аталған бөлімде қалдықтардың ағымдағы жай-күйінің сандық және сапалық көрсеткіштері, орын алып отырған проблемалар, соңғы үш жылғы динамикадағы қалдықтарды басқару бойынша жұмыстардың негізгі нәтижелері көрсетіледі;</w:t>
      </w:r>
      <w:r>
        <w:br/>
      </w:r>
      <w:r>
        <w:rPr>
          <w:rFonts w:ascii="Times New Roman"/>
          <w:b w:val="false"/>
          <w:i w:val="false"/>
          <w:color w:val="000000"/>
          <w:sz w:val="28"/>
        </w:rPr>
        <w:t>
</w:t>
      </w:r>
      <w:r>
        <w:rPr>
          <w:rFonts w:ascii="Times New Roman"/>
          <w:b w:val="false"/>
          <w:i w:val="false"/>
          <w:color w:val="000000"/>
          <w:sz w:val="28"/>
        </w:rPr>
        <w:t>
      2. Мақсаты және міндеттері.</w:t>
      </w:r>
      <w:r>
        <w:br/>
      </w:r>
      <w:r>
        <w:rPr>
          <w:rFonts w:ascii="Times New Roman"/>
          <w:b w:val="false"/>
          <w:i w:val="false"/>
          <w:color w:val="000000"/>
          <w:sz w:val="28"/>
        </w:rPr>
        <w:t>
</w:t>
      </w:r>
      <w:r>
        <w:rPr>
          <w:rFonts w:ascii="Times New Roman"/>
          <w:b w:val="false"/>
          <w:i w:val="false"/>
          <w:color w:val="000000"/>
          <w:sz w:val="28"/>
        </w:rPr>
        <w:t>
      Бағдарламаның мақсаты қалдықтардың көлемін және (немесе) жинақталған және түзілген, сондай-ақ жұмыс істеу барысындағы қалдықтардың қауіпті қасиеттерінің деңгейін біртіндеп азайтуға бағытталған белгіленген көрсеткіштерге жету болып табылады.</w:t>
      </w:r>
      <w:r>
        <w:br/>
      </w:r>
      <w:r>
        <w:rPr>
          <w:rFonts w:ascii="Times New Roman"/>
          <w:b w:val="false"/>
          <w:i w:val="false"/>
          <w:color w:val="000000"/>
          <w:sz w:val="28"/>
        </w:rPr>
        <w:t>
</w:t>
      </w:r>
      <w:r>
        <w:rPr>
          <w:rFonts w:ascii="Times New Roman"/>
          <w:b w:val="false"/>
          <w:i w:val="false"/>
          <w:color w:val="000000"/>
          <w:sz w:val="28"/>
        </w:rPr>
        <w:t>
      Бағдарламаның міндеті – барынша тиімді және экономикалық негізделген әдістермен, жоспарланған кезең шеңберінде қолжетімді жұмыс көлемдерін (кезеңдерін) болжай отырып, мақсатқа қол жеткізу жолдарын анықтау.</w:t>
      </w:r>
      <w:r>
        <w:br/>
      </w:r>
      <w:r>
        <w:rPr>
          <w:rFonts w:ascii="Times New Roman"/>
          <w:b w:val="false"/>
          <w:i w:val="false"/>
          <w:color w:val="000000"/>
          <w:sz w:val="28"/>
        </w:rPr>
        <w:t>
</w:t>
      </w:r>
      <w:r>
        <w:rPr>
          <w:rFonts w:ascii="Times New Roman"/>
          <w:b w:val="false"/>
          <w:i w:val="false"/>
          <w:color w:val="000000"/>
          <w:sz w:val="28"/>
        </w:rPr>
        <w:t>
      Міндеттер:</w:t>
      </w:r>
      <w:r>
        <w:br/>
      </w:r>
      <w:r>
        <w:rPr>
          <w:rFonts w:ascii="Times New Roman"/>
          <w:b w:val="false"/>
          <w:i w:val="false"/>
          <w:color w:val="000000"/>
          <w:sz w:val="28"/>
        </w:rPr>
        <w:t>
</w:t>
      </w:r>
      <w:r>
        <w:rPr>
          <w:rFonts w:ascii="Times New Roman"/>
          <w:b w:val="false"/>
          <w:i w:val="false"/>
          <w:color w:val="000000"/>
          <w:sz w:val="28"/>
        </w:rPr>
        <w:t>
      кәсіпорындарға қалдықтарды залалсыздандыру, қайта пайдалану және өңдеу бойынша әлемде бар ең озық қолжетімді технологияларды енгізуді;</w:t>
      </w:r>
      <w:r>
        <w:br/>
      </w:r>
      <w:r>
        <w:rPr>
          <w:rFonts w:ascii="Times New Roman"/>
          <w:b w:val="false"/>
          <w:i w:val="false"/>
          <w:color w:val="000000"/>
          <w:sz w:val="28"/>
        </w:rPr>
        <w:t>
</w:t>
      </w:r>
      <w:r>
        <w:rPr>
          <w:rFonts w:ascii="Times New Roman"/>
          <w:b w:val="false"/>
          <w:i w:val="false"/>
          <w:color w:val="000000"/>
          <w:sz w:val="28"/>
        </w:rPr>
        <w:t>
      қалдықтарды өңдеуге және қайта пайдалануға инвестицияларды тартуды;</w:t>
      </w:r>
      <w:r>
        <w:br/>
      </w:r>
      <w:r>
        <w:rPr>
          <w:rFonts w:ascii="Times New Roman"/>
          <w:b w:val="false"/>
          <w:i w:val="false"/>
          <w:color w:val="000000"/>
          <w:sz w:val="28"/>
        </w:rPr>
        <w:t>
</w:t>
      </w:r>
      <w:r>
        <w:rPr>
          <w:rFonts w:ascii="Times New Roman"/>
          <w:b w:val="false"/>
          <w:i w:val="false"/>
          <w:color w:val="000000"/>
          <w:sz w:val="28"/>
        </w:rPr>
        <w:t>
      көму полигондарына әкететін қалдықтар көлемін азайтуды;</w:t>
      </w:r>
      <w:r>
        <w:br/>
      </w:r>
      <w:r>
        <w:rPr>
          <w:rFonts w:ascii="Times New Roman"/>
          <w:b w:val="false"/>
          <w:i w:val="false"/>
          <w:color w:val="000000"/>
          <w:sz w:val="28"/>
        </w:rPr>
        <w:t>
</w:t>
      </w:r>
      <w:r>
        <w:rPr>
          <w:rFonts w:ascii="Times New Roman"/>
          <w:b w:val="false"/>
          <w:i w:val="false"/>
          <w:color w:val="000000"/>
          <w:sz w:val="28"/>
        </w:rPr>
        <w:t>
      қалдықтарды көму орындарын қалпына келтіруді, полигондардың қоршаған ортаға кері әсерін азайтуды ескере отырып, түзілетін және жинақталған қалдықтардың көлемін азайтуға бағытталған.</w:t>
      </w:r>
      <w:r>
        <w:br/>
      </w:r>
      <w:r>
        <w:rPr>
          <w:rFonts w:ascii="Times New Roman"/>
          <w:b w:val="false"/>
          <w:i w:val="false"/>
          <w:color w:val="000000"/>
          <w:sz w:val="28"/>
        </w:rPr>
        <w:t>
</w:t>
      </w:r>
      <w:r>
        <w:rPr>
          <w:rFonts w:ascii="Times New Roman"/>
          <w:b w:val="false"/>
          <w:i w:val="false"/>
          <w:color w:val="000000"/>
          <w:sz w:val="28"/>
        </w:rPr>
        <w:t>
      3. Көрсеткіштер.</w:t>
      </w:r>
      <w:r>
        <w:br/>
      </w:r>
      <w:r>
        <w:rPr>
          <w:rFonts w:ascii="Times New Roman"/>
          <w:b w:val="false"/>
          <w:i w:val="false"/>
          <w:color w:val="000000"/>
          <w:sz w:val="28"/>
        </w:rPr>
        <w:t>
</w:t>
      </w:r>
      <w:r>
        <w:rPr>
          <w:rFonts w:ascii="Times New Roman"/>
          <w:b w:val="false"/>
          <w:i w:val="false"/>
          <w:color w:val="000000"/>
          <w:sz w:val="28"/>
        </w:rPr>
        <w:t>
      Бағдарлама көрсеткіштері – белгілі бір кезеңдерде өндіріс және тұтыну қалдықтарының қоршаған ортаға кері әсерін төмендетуге бағытталған шаралар кешенін іске асырудан күтілетін нәтижелерді анықтайтын сандық және (немесе) сапалық мәндер.</w:t>
      </w:r>
      <w:r>
        <w:br/>
      </w:r>
      <w:r>
        <w:rPr>
          <w:rFonts w:ascii="Times New Roman"/>
          <w:b w:val="false"/>
          <w:i w:val="false"/>
          <w:color w:val="000000"/>
          <w:sz w:val="28"/>
        </w:rPr>
        <w:t>
</w:t>
      </w:r>
      <w:r>
        <w:rPr>
          <w:rFonts w:ascii="Times New Roman"/>
          <w:b w:val="false"/>
          <w:i w:val="false"/>
          <w:color w:val="000000"/>
          <w:sz w:val="28"/>
        </w:rPr>
        <w:t>
      Көрсеткіштерді жеке және заңды тұлғалар барлық өндірістік факторларды, экологиялық тиімділікті және экономикалық мақсатқа сәйкестігін ескере отырып, дербес анықтайды. Көрсеткіштер бақыланатын және тексерілетін болып табылады, бағдарламаны іске асыру кезеңдері бойынша анықталады.</w:t>
      </w:r>
      <w:r>
        <w:br/>
      </w:r>
      <w:r>
        <w:rPr>
          <w:rFonts w:ascii="Times New Roman"/>
          <w:b w:val="false"/>
          <w:i w:val="false"/>
          <w:color w:val="000000"/>
          <w:sz w:val="28"/>
        </w:rPr>
        <w:t>
</w:t>
      </w:r>
      <w:r>
        <w:rPr>
          <w:rFonts w:ascii="Times New Roman"/>
          <w:b w:val="false"/>
          <w:i w:val="false"/>
          <w:color w:val="000000"/>
          <w:sz w:val="28"/>
        </w:rPr>
        <w:t>
      4. Қажетті ресурстар және оларды қаржыландыру көздері.</w:t>
      </w:r>
      <w:r>
        <w:br/>
      </w:r>
      <w:r>
        <w:rPr>
          <w:rFonts w:ascii="Times New Roman"/>
          <w:b w:val="false"/>
          <w:i w:val="false"/>
          <w:color w:val="000000"/>
          <w:sz w:val="28"/>
        </w:rPr>
        <w:t>
</w:t>
      </w:r>
      <w:r>
        <w:rPr>
          <w:rFonts w:ascii="Times New Roman"/>
          <w:b w:val="false"/>
          <w:i w:val="false"/>
          <w:color w:val="000000"/>
          <w:sz w:val="28"/>
        </w:rPr>
        <w:t>
      Ұйымдардың өз қаражаты, тікелей шетелдік және отандық инвестициялар, халықаралық қаржылық экономикалық ұйымдардың немесе донор елдердің гранттары, екінші деңгейдегі банктердің кредиттері және Қазақстан Республикасының заңнамасымен тыйым салынбаған басқа көздер бағдарламаны қаржыландыру көздері болып табылады.</w:t>
      </w:r>
      <w:r>
        <w:br/>
      </w:r>
      <w:r>
        <w:rPr>
          <w:rFonts w:ascii="Times New Roman"/>
          <w:b w:val="false"/>
          <w:i w:val="false"/>
          <w:color w:val="000000"/>
          <w:sz w:val="28"/>
        </w:rPr>
        <w:t>
</w:t>
      </w:r>
      <w:r>
        <w:rPr>
          <w:rFonts w:ascii="Times New Roman"/>
          <w:b w:val="false"/>
          <w:i w:val="false"/>
          <w:color w:val="000000"/>
          <w:sz w:val="28"/>
        </w:rPr>
        <w:t>
      5. Бағдарламаны іске асыру жөніндегі іс-шаралар жоспары.</w:t>
      </w:r>
      <w:r>
        <w:br/>
      </w:r>
      <w:r>
        <w:rPr>
          <w:rFonts w:ascii="Times New Roman"/>
          <w:b w:val="false"/>
          <w:i w:val="false"/>
          <w:color w:val="000000"/>
          <w:sz w:val="28"/>
        </w:rPr>
        <w:t>
</w:t>
      </w:r>
      <w:r>
        <w:rPr>
          <w:rFonts w:ascii="Times New Roman"/>
          <w:b w:val="false"/>
          <w:i w:val="false"/>
          <w:color w:val="000000"/>
          <w:sz w:val="28"/>
        </w:rPr>
        <w:t xml:space="preserve">
      Іс-шаралар жоспары бағдарламаның құрылымдық бөлігі болып табылады және қажетті ресурстарды, жауапты орындаушыларды, аяқталу нысанын және орындалу мерзімдерін көрсетумен бағдарламаның мақсаты мен міндеттеріне жетуге бағытталған ұйымдастырушылық, экономикалық, ғылыми-техникалық және басқа да іс-шаралар кешені болып табылады. </w:t>
      </w:r>
      <w:r>
        <w:br/>
      </w:r>
      <w:r>
        <w:rPr>
          <w:rFonts w:ascii="Times New Roman"/>
          <w:b w:val="false"/>
          <w:i w:val="false"/>
          <w:color w:val="000000"/>
          <w:sz w:val="28"/>
        </w:rPr>
        <w:t>
</w:t>
      </w:r>
      <w:r>
        <w:rPr>
          <w:rFonts w:ascii="Times New Roman"/>
          <w:b w:val="false"/>
          <w:i w:val="false"/>
          <w:color w:val="000000"/>
          <w:sz w:val="28"/>
        </w:rPr>
        <w:t>
      Бағдарламаны іске асыру жөніндегі іс-шаралар жоспары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әзірленеді.</w:t>
      </w:r>
    </w:p>
    <w:bookmarkEnd w:id="7"/>
    <w:bookmarkStart w:name="z42" w:id="8"/>
    <w:p>
      <w:pPr>
        <w:spacing w:after="0"/>
        <w:ind w:left="0"/>
        <w:jc w:val="both"/>
      </w:pPr>
      <w:r>
        <w:rPr>
          <w:rFonts w:ascii="Times New Roman"/>
          <w:b w:val="false"/>
          <w:i w:val="false"/>
          <w:color w:val="000000"/>
          <w:sz w:val="28"/>
        </w:rPr>
        <w:t xml:space="preserve">
Қалдықтарды басқару  </w:t>
      </w:r>
      <w:r>
        <w:br/>
      </w:r>
      <w:r>
        <w:rPr>
          <w:rFonts w:ascii="Times New Roman"/>
          <w:b w:val="false"/>
          <w:i w:val="false"/>
          <w:color w:val="000000"/>
          <w:sz w:val="28"/>
        </w:rPr>
        <w:t xml:space="preserve">
бағдарламасын әзірлеу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қосымша       </w:t>
      </w:r>
    </w:p>
    <w:bookmarkEnd w:id="8"/>
    <w:bookmarkStart w:name="z43" w:id="9"/>
    <w:p>
      <w:pPr>
        <w:spacing w:after="0"/>
        <w:ind w:left="0"/>
        <w:jc w:val="left"/>
      </w:pPr>
      <w:r>
        <w:rPr>
          <w:rFonts w:ascii="Times New Roman"/>
          <w:b/>
          <w:i w:val="false"/>
          <w:color w:val="000000"/>
        </w:rPr>
        <w:t xml:space="preserve"> 
Қалдықтарды басқару бағдарламасын іске асыру жөніндегі</w:t>
      </w:r>
      <w:r>
        <w:br/>
      </w:r>
      <w:r>
        <w:rPr>
          <w:rFonts w:ascii="Times New Roman"/>
          <w:b/>
          <w:i w:val="false"/>
          <w:color w:val="000000"/>
        </w:rPr>
        <w:t>
іс-шаралар жоспары (кезең)</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1909"/>
        <w:gridCol w:w="1509"/>
        <w:gridCol w:w="1552"/>
        <w:gridCol w:w="1910"/>
        <w:gridCol w:w="1657"/>
        <w:gridCol w:w="1404"/>
        <w:gridCol w:w="1954"/>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(сандық/сапалық)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Болжанған шығыстар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2-бағанда қалдықтардың көлемін азайтуға/қауіпті қасиеттерін төмендетуге бағытталған іс-шаралар, оның ішінде қалдықтарды қайта пайдалану, өңдеу, кәдеге жарату, көму, залалсыздандыру, орналастыру орындарын қалпына келтіру, қалдықтарды пайдалануға мүдделі жеке және заңды тұлғаларға беру арқылы оларды жою, оқшаулау сияқты қалдықтардың қоршаған ортаға кері әсерлерін қысқарту тәсілдері көрсетіледі;</w:t>
      </w:r>
      <w:r>
        <w:br/>
      </w:r>
      <w:r>
        <w:rPr>
          <w:rFonts w:ascii="Times New Roman"/>
          <w:b w:val="false"/>
          <w:i w:val="false"/>
          <w:color w:val="000000"/>
          <w:sz w:val="28"/>
        </w:rPr>
        <w:t>
</w:t>
      </w:r>
      <w:r>
        <w:rPr>
          <w:rFonts w:ascii="Times New Roman"/>
          <w:b w:val="false"/>
          <w:i w:val="false"/>
          <w:color w:val="000000"/>
          <w:sz w:val="28"/>
        </w:rPr>
        <w:t>
      3-бағанда болжамдалған өлшем бірлігінде берілген сандық немесе сапалық көрсеткіштер (қалдықтарды азайтудың және (немесе) олардың қауіптілік деңгейінің физикалық көлемдері және (немесе) %) көрсетіледі;</w:t>
      </w:r>
      <w:r>
        <w:br/>
      </w:r>
      <w:r>
        <w:rPr>
          <w:rFonts w:ascii="Times New Roman"/>
          <w:b w:val="false"/>
          <w:i w:val="false"/>
          <w:color w:val="000000"/>
          <w:sz w:val="28"/>
        </w:rPr>
        <w:t>
</w:t>
      </w:r>
      <w:r>
        <w:rPr>
          <w:rFonts w:ascii="Times New Roman"/>
          <w:b w:val="false"/>
          <w:i w:val="false"/>
          <w:color w:val="000000"/>
          <w:sz w:val="28"/>
        </w:rPr>
        <w:t>
      4-бағанда іс-шаралардың аяқталу нысаны көрсетіледі;</w:t>
      </w:r>
      <w:r>
        <w:br/>
      </w:r>
      <w:r>
        <w:rPr>
          <w:rFonts w:ascii="Times New Roman"/>
          <w:b w:val="false"/>
          <w:i w:val="false"/>
          <w:color w:val="000000"/>
          <w:sz w:val="28"/>
        </w:rPr>
        <w:t>
</w:t>
      </w:r>
      <w:r>
        <w:rPr>
          <w:rFonts w:ascii="Times New Roman"/>
          <w:b w:val="false"/>
          <w:i w:val="false"/>
          <w:color w:val="000000"/>
          <w:sz w:val="28"/>
        </w:rPr>
        <w:t>
      5-бағанда әрбір іс-шараны орындауға жауаптылар көрсетіледі;</w:t>
      </w:r>
      <w:r>
        <w:br/>
      </w:r>
      <w:r>
        <w:rPr>
          <w:rFonts w:ascii="Times New Roman"/>
          <w:b w:val="false"/>
          <w:i w:val="false"/>
          <w:color w:val="000000"/>
          <w:sz w:val="28"/>
        </w:rPr>
        <w:t>
</w:t>
      </w:r>
      <w:r>
        <w:rPr>
          <w:rFonts w:ascii="Times New Roman"/>
          <w:b w:val="false"/>
          <w:i w:val="false"/>
          <w:color w:val="000000"/>
          <w:sz w:val="28"/>
        </w:rPr>
        <w:t>
      6-бағанда әрбір іс-шараның орындалу мерзімі көрсетіледі;</w:t>
      </w:r>
      <w:r>
        <w:br/>
      </w:r>
      <w:r>
        <w:rPr>
          <w:rFonts w:ascii="Times New Roman"/>
          <w:b w:val="false"/>
          <w:i w:val="false"/>
          <w:color w:val="000000"/>
          <w:sz w:val="28"/>
        </w:rPr>
        <w:t>
</w:t>
      </w:r>
      <w:r>
        <w:rPr>
          <w:rFonts w:ascii="Times New Roman"/>
          <w:b w:val="false"/>
          <w:i w:val="false"/>
          <w:color w:val="000000"/>
          <w:sz w:val="28"/>
        </w:rPr>
        <w:t>
      7-бағанда әрбір іс-шараны іске асыру үшін бөлінетін болжанған қаржылай шығыстар көлемі көрсетіледі;</w:t>
      </w:r>
      <w:r>
        <w:br/>
      </w:r>
      <w:r>
        <w:rPr>
          <w:rFonts w:ascii="Times New Roman"/>
          <w:b w:val="false"/>
          <w:i w:val="false"/>
          <w:color w:val="000000"/>
          <w:sz w:val="28"/>
        </w:rPr>
        <w:t>
</w:t>
      </w:r>
      <w:r>
        <w:rPr>
          <w:rFonts w:ascii="Times New Roman"/>
          <w:b w:val="false"/>
          <w:i w:val="false"/>
          <w:color w:val="000000"/>
          <w:sz w:val="28"/>
        </w:rPr>
        <w:t>
      8-бағанда іс-шаралардың қаржыландыру көздері көрсетіледі.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