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7e7f2" w14:textId="1e7e7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Спорт және дене шынықтыру істері агенттігінің 2012 - 2016 жылдарға арналған стратегиялық жоспары және Қазақстан Республикасы Үкіметінің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31 наурыздағы № 414 Қаулысы. Күші жойылды - Қазақстан Республикасы Үкіметінің 2015 жылғы 15 сәуірдегі № 238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15.04.2015 </w:t>
      </w:r>
      <w:r>
        <w:rPr>
          <w:rFonts w:ascii="Times New Roman"/>
          <w:b w:val="false"/>
          <w:i w:val="false"/>
          <w:color w:val="ff0000"/>
          <w:sz w:val="28"/>
        </w:rPr>
        <w:t>№ 238</w:t>
      </w:r>
      <w:r>
        <w:rPr>
          <w:rFonts w:ascii="Times New Roman"/>
          <w:b w:val="false"/>
          <w:i w:val="false"/>
          <w:color w:val="ff0000"/>
          <w:sz w:val="28"/>
        </w:rPr>
        <w:t xml:space="preserve"> қаулысымен.</w:t>
      </w:r>
    </w:p>
    <w:bookmarkEnd w:id="0"/>
    <w:bookmarkStart w:name="z3"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Спорт және дене шынықтыру істері агенттігінің 2012 – 2016 жылдарға арналған стратегиялық </w:t>
      </w:r>
      <w:r>
        <w:rPr>
          <w:rFonts w:ascii="Times New Roman"/>
          <w:b w:val="false"/>
          <w:i w:val="false"/>
          <w:color w:val="000000"/>
          <w:sz w:val="28"/>
        </w:rPr>
        <w:t>жоспары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31 наурыздағы</w:t>
      </w:r>
      <w:r>
        <w:br/>
      </w:r>
      <w:r>
        <w:rPr>
          <w:rFonts w:ascii="Times New Roman"/>
          <w:b w:val="false"/>
          <w:i w:val="false"/>
          <w:color w:val="000000"/>
          <w:sz w:val="28"/>
        </w:rPr>
        <w:t xml:space="preserve">
№ 414 қаулысымен   </w:t>
      </w:r>
      <w:r>
        <w:br/>
      </w:r>
      <w:r>
        <w:rPr>
          <w:rFonts w:ascii="Times New Roman"/>
          <w:b w:val="false"/>
          <w:i w:val="false"/>
          <w:color w:val="000000"/>
          <w:sz w:val="28"/>
        </w:rPr>
        <w:t xml:space="preserve">
бекітілген      </w:t>
      </w:r>
    </w:p>
    <w:bookmarkEnd w:id="2"/>
    <w:bookmarkStart w:name="z13" w:id="3"/>
    <w:p>
      <w:pPr>
        <w:spacing w:after="0"/>
        <w:ind w:left="0"/>
        <w:jc w:val="left"/>
      </w:pPr>
      <w:r>
        <w:rPr>
          <w:rFonts w:ascii="Times New Roman"/>
          <w:b/>
          <w:i w:val="false"/>
          <w:color w:val="000000"/>
        </w:rPr>
        <w:t xml:space="preserve"> 
Қазақстан Республикасы Спорт және дене шынықтыру істері</w:t>
      </w:r>
      <w:r>
        <w:br/>
      </w:r>
      <w:r>
        <w:rPr>
          <w:rFonts w:ascii="Times New Roman"/>
          <w:b/>
          <w:i w:val="false"/>
          <w:color w:val="000000"/>
        </w:rPr>
        <w:t>
агенттігінің 2012 – 2016 жылдарға арналған стратегиялық жоспары</w:t>
      </w:r>
    </w:p>
    <w:bookmarkEnd w:id="3"/>
    <w:bookmarkStart w:name="z15" w:id="4"/>
    <w:p>
      <w:pPr>
        <w:spacing w:after="0"/>
        <w:ind w:left="0"/>
        <w:jc w:val="left"/>
      </w:pPr>
      <w:r>
        <w:rPr>
          <w:rFonts w:ascii="Times New Roman"/>
          <w:b/>
          <w:i w:val="false"/>
          <w:color w:val="000000"/>
        </w:rPr>
        <w:t xml:space="preserve"> 
1-бөлім. Миссия мен пайымдау</w:t>
      </w:r>
    </w:p>
    <w:bookmarkEnd w:id="4"/>
    <w:bookmarkStart w:name="z16" w:id="5"/>
    <w:p>
      <w:pPr>
        <w:spacing w:after="0"/>
        <w:ind w:left="0"/>
        <w:jc w:val="both"/>
      </w:pPr>
      <w:r>
        <w:rPr>
          <w:rFonts w:ascii="Times New Roman"/>
          <w:b w:val="false"/>
          <w:i w:val="false"/>
          <w:color w:val="000000"/>
          <w:sz w:val="28"/>
        </w:rPr>
        <w:t>
      Қазақстан Республикасы Спорт және дене шынықтыру істері агенттігінің (бұдан әрі – Агенттік) миссиясы – дене шынықтыру және спорт саласында мемлекеттік саясатты іске асыру мақсатында тиімді мемлекеттік басқаруды және салааралық, өңіраралық үйлестіруді қамтамасыз ету.</w:t>
      </w:r>
      <w:r>
        <w:br/>
      </w:r>
      <w:r>
        <w:rPr>
          <w:rFonts w:ascii="Times New Roman"/>
          <w:b w:val="false"/>
          <w:i w:val="false"/>
          <w:color w:val="000000"/>
          <w:sz w:val="28"/>
        </w:rPr>
        <w:t>
</w:t>
      </w:r>
      <w:r>
        <w:rPr>
          <w:rFonts w:ascii="Times New Roman"/>
          <w:b w:val="false"/>
          <w:i w:val="false"/>
          <w:color w:val="000000"/>
          <w:sz w:val="28"/>
        </w:rPr>
        <w:t>
      Пайымдау – бәсекеге қабілетті спорт құмар ұлтты қалыптастыру.</w:t>
      </w:r>
    </w:p>
    <w:bookmarkEnd w:id="5"/>
    <w:bookmarkStart w:name="z18" w:id="6"/>
    <w:p>
      <w:pPr>
        <w:spacing w:after="0"/>
        <w:ind w:left="0"/>
        <w:jc w:val="left"/>
      </w:pPr>
      <w:r>
        <w:rPr>
          <w:rFonts w:ascii="Times New Roman"/>
          <w:b/>
          <w:i w:val="false"/>
          <w:color w:val="000000"/>
        </w:rPr>
        <w:t xml:space="preserve"> 
2-бөлім. Ағымдағы жағдайды талдау</w:t>
      </w:r>
    </w:p>
    <w:bookmarkEnd w:id="6"/>
    <w:p>
      <w:pPr>
        <w:spacing w:after="0"/>
        <w:ind w:left="0"/>
        <w:jc w:val="both"/>
      </w:pPr>
      <w:r>
        <w:rPr>
          <w:rFonts w:ascii="Times New Roman"/>
          <w:b w:val="false"/>
          <w:i w:val="false"/>
          <w:color w:val="ff0000"/>
          <w:sz w:val="28"/>
        </w:rPr>
        <w:t xml:space="preserve">      Ескерту. 2-бөлім жаңа редакцияда - ҚР Үкіметінің 31.12.2013 </w:t>
      </w:r>
      <w:r>
        <w:rPr>
          <w:rFonts w:ascii="Times New Roman"/>
          <w:b w:val="false"/>
          <w:i w:val="false"/>
          <w:color w:val="ff0000"/>
          <w:sz w:val="28"/>
        </w:rPr>
        <w:t>N 1537</w:t>
      </w:r>
      <w:r>
        <w:rPr>
          <w:rFonts w:ascii="Times New Roman"/>
          <w:b w:val="false"/>
          <w:i w:val="false"/>
          <w:color w:val="ff0000"/>
          <w:sz w:val="28"/>
        </w:rPr>
        <w:t xml:space="preserve"> қаулысымен.</w:t>
      </w:r>
    </w:p>
    <w:bookmarkStart w:name="z10" w:id="7"/>
    <w:p>
      <w:pPr>
        <w:spacing w:after="0"/>
        <w:ind w:left="0"/>
        <w:jc w:val="both"/>
      </w:pPr>
      <w:r>
        <w:rPr>
          <w:rFonts w:ascii="Times New Roman"/>
          <w:b w:val="false"/>
          <w:i w:val="false"/>
          <w:color w:val="000000"/>
          <w:sz w:val="28"/>
        </w:rPr>
        <w:t>
      1. Дене шынықтырумен және спортпен айналысу арқылы қазақстандықтардың саламатты өмір салтын қалыптастыру</w:t>
      </w:r>
      <w:r>
        <w:br/>
      </w:r>
      <w:r>
        <w:rPr>
          <w:rFonts w:ascii="Times New Roman"/>
          <w:b w:val="false"/>
          <w:i w:val="false"/>
          <w:color w:val="000000"/>
          <w:sz w:val="28"/>
        </w:rPr>
        <w:t>
</w:t>
      </w:r>
      <w:r>
        <w:rPr>
          <w:rFonts w:ascii="Times New Roman"/>
          <w:b w:val="false"/>
          <w:i w:val="false"/>
          <w:color w:val="000000"/>
          <w:sz w:val="28"/>
        </w:rPr>
        <w:t>
      Елде бұқаралық спорттың дамуы</w:t>
      </w:r>
      <w:r>
        <w:br/>
      </w:r>
      <w:r>
        <w:rPr>
          <w:rFonts w:ascii="Times New Roman"/>
          <w:b w:val="false"/>
          <w:i w:val="false"/>
          <w:color w:val="000000"/>
          <w:sz w:val="28"/>
        </w:rPr>
        <w:t>
</w:t>
      </w:r>
      <w:r>
        <w:rPr>
          <w:rFonts w:ascii="Times New Roman"/>
          <w:b w:val="false"/>
          <w:i w:val="false"/>
          <w:color w:val="000000"/>
          <w:sz w:val="28"/>
        </w:rPr>
        <w:t>
      Реттелетін саланың немесе қызмет аясы дамуының негізгі параметрлері.</w:t>
      </w:r>
      <w:r>
        <w:br/>
      </w:r>
      <w:r>
        <w:rPr>
          <w:rFonts w:ascii="Times New Roman"/>
          <w:b w:val="false"/>
          <w:i w:val="false"/>
          <w:color w:val="000000"/>
          <w:sz w:val="28"/>
        </w:rPr>
        <w:t>
</w:t>
      </w:r>
      <w:r>
        <w:rPr>
          <w:rFonts w:ascii="Times New Roman"/>
          <w:b w:val="false"/>
          <w:i w:val="false"/>
          <w:color w:val="000000"/>
          <w:sz w:val="28"/>
        </w:rPr>
        <w:t>
      2012 жылы саланың қызметі «Қазақстан 2030» Қазақстанның </w:t>
      </w:r>
      <w:r>
        <w:rPr>
          <w:rFonts w:ascii="Times New Roman"/>
          <w:b w:val="false"/>
          <w:i w:val="false"/>
          <w:color w:val="000000"/>
          <w:sz w:val="28"/>
        </w:rPr>
        <w:t>стратегиялық даму жоспарын</w:t>
      </w:r>
      <w:r>
        <w:rPr>
          <w:rFonts w:ascii="Times New Roman"/>
          <w:b w:val="false"/>
          <w:i w:val="false"/>
          <w:color w:val="000000"/>
          <w:sz w:val="28"/>
        </w:rPr>
        <w:t>, Қазақстан Республикасының 2020 жылға дейінгі </w:t>
      </w:r>
      <w:r>
        <w:rPr>
          <w:rFonts w:ascii="Times New Roman"/>
          <w:b w:val="false"/>
          <w:i w:val="false"/>
          <w:color w:val="000000"/>
          <w:sz w:val="28"/>
        </w:rPr>
        <w:t>стратегиялық даму жоспарын</w:t>
      </w:r>
      <w:r>
        <w:rPr>
          <w:rFonts w:ascii="Times New Roman"/>
          <w:b w:val="false"/>
          <w:i w:val="false"/>
          <w:color w:val="000000"/>
          <w:sz w:val="28"/>
        </w:rPr>
        <w:t>, сондай-ақ 2011 – 2015 жылдарға арналған «Саламатты Қазақстан»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орындауға бағытталды.</w:t>
      </w:r>
      <w:r>
        <w:br/>
      </w:r>
      <w:r>
        <w:rPr>
          <w:rFonts w:ascii="Times New Roman"/>
          <w:b w:val="false"/>
          <w:i w:val="false"/>
          <w:color w:val="000000"/>
          <w:sz w:val="28"/>
        </w:rPr>
        <w:t>
</w:t>
      </w:r>
      <w:r>
        <w:rPr>
          <w:rFonts w:ascii="Times New Roman"/>
          <w:b w:val="false"/>
          <w:i w:val="false"/>
          <w:color w:val="000000"/>
          <w:sz w:val="28"/>
        </w:rPr>
        <w:t>
      2011 – 2015 жылдарға арналған стратегиялық жоспарды іске асыру үшін халықаралық стандарттар талаптарына жақындау және елде бұқаралық спортты дамыту мақсатында спорт инфрақұрылымын одан әрі дамытуға және республика спортының материалдық-техникалық базасын жақсартуға бағытталған бірқатар ұйымдық шаралар жүзеге асырылды.</w:t>
      </w:r>
      <w:r>
        <w:br/>
      </w:r>
      <w:r>
        <w:rPr>
          <w:rFonts w:ascii="Times New Roman"/>
          <w:b w:val="false"/>
          <w:i w:val="false"/>
          <w:color w:val="000000"/>
          <w:sz w:val="28"/>
        </w:rPr>
        <w:t>
</w:t>
      </w:r>
      <w:r>
        <w:rPr>
          <w:rFonts w:ascii="Times New Roman"/>
          <w:b w:val="false"/>
          <w:i w:val="false"/>
          <w:color w:val="000000"/>
          <w:sz w:val="28"/>
        </w:rPr>
        <w:t>
      Осы кезеңде саланың нормативтік құқықтық базасын жетілдіру жөніндегі жұмыс жүргізілді. Дене шынықтыру және спорт мәселелері бойынша кейбір заңнамалық актілерге түзетулер енгізілді, заңға тәуелді нормативтік құқықтық актілер әзірленіп бекітілді.</w:t>
      </w:r>
      <w:r>
        <w:br/>
      </w:r>
      <w:r>
        <w:rPr>
          <w:rFonts w:ascii="Times New Roman"/>
          <w:b w:val="false"/>
          <w:i w:val="false"/>
          <w:color w:val="000000"/>
          <w:sz w:val="28"/>
        </w:rPr>
        <w:t>
</w:t>
      </w:r>
      <w:r>
        <w:rPr>
          <w:rFonts w:ascii="Times New Roman"/>
          <w:b w:val="false"/>
          <w:i w:val="false"/>
          <w:color w:val="000000"/>
          <w:sz w:val="28"/>
        </w:rPr>
        <w:t>
      Осы кезеңде дене шынықтырумен және спортпен айналысушылар санының тұрақты өсу үрдісі байқалады. Егер Дене шынықтыруды және спортты дамытудың 2007 – 2014 жылдарға арналған мемлекеттік бағдарламасы іске асырыла бастаған 2007 жылы спортпен шұғылданушылар саны ел тұрғындарының 2,3 млн. адамын (15 %) құраса, 2008 жылы 2,35 млн. адамға дейін артқан, 2009 жылы 2,4 млн. адамды, 2010 жылы – 2,8 млн. адамды (17,7 %), 2011 жылы 3,3 млн. адамды немесе 20,0 %-ды, 2012 жылы – 3,6 млн. адамды немесе 21,6 %-ды құрады.</w:t>
      </w:r>
      <w:r>
        <w:br/>
      </w:r>
      <w:r>
        <w:rPr>
          <w:rFonts w:ascii="Times New Roman"/>
          <w:b w:val="false"/>
          <w:i w:val="false"/>
          <w:color w:val="000000"/>
          <w:sz w:val="28"/>
        </w:rPr>
        <w:t>
</w:t>
      </w:r>
      <w:r>
        <w:rPr>
          <w:rFonts w:ascii="Times New Roman"/>
          <w:b w:val="false"/>
          <w:i w:val="false"/>
          <w:color w:val="000000"/>
          <w:sz w:val="28"/>
        </w:rPr>
        <w:t>
      Шетелде бұқаралық спорт бірінші кезекте халықты сауықтырудың, өзін-өзі жетілдіруге қол жеткізудің, өзін көрсету мен дамытудың тетігі, сондай-ақ бейәлеуметтік құбылыстарға қарсы күрестің құралы болып табылады. Сондықтан мемлекеттер халықты бұқаралық спортпен айналысуға тартуды негізгі мақсат ете отырып, бұқаралық спортты дамыту мәселелеріне ерекше мән береді. Бұқаралық спортты дамыту процестерінің негізгі сипаттамалары: бұқаралық спортты қолдауда мемлекеттің рөлін, сондай-ақ осы саладағы қызметті ұйымдастырудың барлық нысандарының рөлін арттыру, бұқаралық спортты профилактикалық және емдік іс-шараларда пайдалану, әлеуметтік жағымсыз құбылыстардың профилактикасы, спортты жастарды адамгершілік, эстетикалық және зияткерлік тұрғыда дамытуда пайдалану болып табылады.</w:t>
      </w:r>
      <w:r>
        <w:br/>
      </w:r>
      <w:r>
        <w:rPr>
          <w:rFonts w:ascii="Times New Roman"/>
          <w:b w:val="false"/>
          <w:i w:val="false"/>
          <w:color w:val="000000"/>
          <w:sz w:val="28"/>
        </w:rPr>
        <w:t>
</w:t>
      </w:r>
      <w:r>
        <w:rPr>
          <w:rFonts w:ascii="Times New Roman"/>
          <w:b w:val="false"/>
          <w:i w:val="false"/>
          <w:color w:val="000000"/>
          <w:sz w:val="28"/>
        </w:rPr>
        <w:t>
      Осы процестердің әсері мыналардан:</w:t>
      </w:r>
      <w:r>
        <w:br/>
      </w:r>
      <w:r>
        <w:rPr>
          <w:rFonts w:ascii="Times New Roman"/>
          <w:b w:val="false"/>
          <w:i w:val="false"/>
          <w:color w:val="000000"/>
          <w:sz w:val="28"/>
        </w:rPr>
        <w:t>
</w:t>
      </w:r>
      <w:r>
        <w:rPr>
          <w:rFonts w:ascii="Times New Roman"/>
          <w:b w:val="false"/>
          <w:i w:val="false"/>
          <w:color w:val="000000"/>
          <w:sz w:val="28"/>
        </w:rPr>
        <w:t>
      1) спорттық думандар мен спорттық көрсетілетін қызметтер секторынан;</w:t>
      </w:r>
      <w:r>
        <w:br/>
      </w:r>
      <w:r>
        <w:rPr>
          <w:rFonts w:ascii="Times New Roman"/>
          <w:b w:val="false"/>
          <w:i w:val="false"/>
          <w:color w:val="000000"/>
          <w:sz w:val="28"/>
        </w:rPr>
        <w:t>
</w:t>
      </w:r>
      <w:r>
        <w:rPr>
          <w:rFonts w:ascii="Times New Roman"/>
          <w:b w:val="false"/>
          <w:i w:val="false"/>
          <w:color w:val="000000"/>
          <w:sz w:val="28"/>
        </w:rPr>
        <w:t>
      2) спорттық телерадио хабарларын тарату көлемінің артуынан;</w:t>
      </w:r>
      <w:r>
        <w:br/>
      </w:r>
      <w:r>
        <w:rPr>
          <w:rFonts w:ascii="Times New Roman"/>
          <w:b w:val="false"/>
          <w:i w:val="false"/>
          <w:color w:val="000000"/>
          <w:sz w:val="28"/>
        </w:rPr>
        <w:t>
</w:t>
      </w:r>
      <w:r>
        <w:rPr>
          <w:rFonts w:ascii="Times New Roman"/>
          <w:b w:val="false"/>
          <w:i w:val="false"/>
          <w:color w:val="000000"/>
          <w:sz w:val="28"/>
        </w:rPr>
        <w:t>
      3) халықтың қажеттіліктерін ескере отырып, дене шынықтыру-сауықтыру инфрақұрылымын дамытудан;</w:t>
      </w:r>
      <w:r>
        <w:br/>
      </w:r>
      <w:r>
        <w:rPr>
          <w:rFonts w:ascii="Times New Roman"/>
          <w:b w:val="false"/>
          <w:i w:val="false"/>
          <w:color w:val="000000"/>
          <w:sz w:val="28"/>
        </w:rPr>
        <w:t>
</w:t>
      </w:r>
      <w:r>
        <w:rPr>
          <w:rFonts w:ascii="Times New Roman"/>
          <w:b w:val="false"/>
          <w:i w:val="false"/>
          <w:color w:val="000000"/>
          <w:sz w:val="28"/>
        </w:rPr>
        <w:t>
      4) қызмет көрсету нысандарының, бұқаралық спорт қызметтерін ұсынудың әдістері мен құралдарының әр алуандығынан түсетін табыстардың өсуіне әкелді.</w:t>
      </w:r>
      <w:r>
        <w:br/>
      </w:r>
      <w:r>
        <w:rPr>
          <w:rFonts w:ascii="Times New Roman"/>
          <w:b w:val="false"/>
          <w:i w:val="false"/>
          <w:color w:val="000000"/>
          <w:sz w:val="28"/>
        </w:rPr>
        <w:t>
</w:t>
      </w:r>
      <w:r>
        <w:rPr>
          <w:rFonts w:ascii="Times New Roman"/>
          <w:b w:val="false"/>
          <w:i w:val="false"/>
          <w:color w:val="000000"/>
          <w:sz w:val="28"/>
        </w:rPr>
        <w:t>
      Бүгінгі күні бүкіл ел бойынша өткізілетін спорттық-бұқаралық және дене шынықтыру-сауықтыру іс-шараларының саны артып келеді, тек 2011 – 2012 жылдар арасында 18 мыңнан астам спорттық-бұқаралық іс-шаралар өткізілді, оларға 4,1 млн. астам адам қатысты.</w:t>
      </w:r>
      <w:r>
        <w:br/>
      </w:r>
      <w:r>
        <w:rPr>
          <w:rFonts w:ascii="Times New Roman"/>
          <w:b w:val="false"/>
          <w:i w:val="false"/>
          <w:color w:val="000000"/>
          <w:sz w:val="28"/>
        </w:rPr>
        <w:t>
</w:t>
      </w:r>
      <w:r>
        <w:rPr>
          <w:rFonts w:ascii="Times New Roman"/>
          <w:b w:val="false"/>
          <w:i w:val="false"/>
          <w:color w:val="000000"/>
          <w:sz w:val="28"/>
        </w:rPr>
        <w:t>
      Өткен төрт жылдық кезеңде спартакиадалар, спорт түрлерінен турнирлер, спорттық отбасылар арасында «Бірге жарысамыз» атты жарыстар, бұқаралық жүгірістер, сондай-ақ әрқайсысында 2 млн. астам адам қатысатын президенттік тестілер тапсыру айлығын өткізу дәстүрге айналды.</w:t>
      </w:r>
      <w:r>
        <w:br/>
      </w:r>
      <w:r>
        <w:rPr>
          <w:rFonts w:ascii="Times New Roman"/>
          <w:b w:val="false"/>
          <w:i w:val="false"/>
          <w:color w:val="000000"/>
          <w:sz w:val="28"/>
        </w:rPr>
        <w:t>
</w:t>
      </w:r>
      <w:r>
        <w:rPr>
          <w:rFonts w:ascii="Times New Roman"/>
          <w:b w:val="false"/>
          <w:i w:val="false"/>
          <w:color w:val="000000"/>
          <w:sz w:val="28"/>
        </w:rPr>
        <w:t>
      2011 жылы тұңғыш рет Қазақстанның бүкіл аумағында дәстүрлі халықаралық «Олимпиадалық жүгіру күні», тұңғыш «Жастар ойындары» бір уақытта басталды.</w:t>
      </w:r>
      <w:r>
        <w:br/>
      </w:r>
      <w:r>
        <w:rPr>
          <w:rFonts w:ascii="Times New Roman"/>
          <w:b w:val="false"/>
          <w:i w:val="false"/>
          <w:color w:val="000000"/>
          <w:sz w:val="28"/>
        </w:rPr>
        <w:t>
</w:t>
      </w:r>
      <w:r>
        <w:rPr>
          <w:rFonts w:ascii="Times New Roman"/>
          <w:b w:val="false"/>
          <w:i w:val="false"/>
          <w:color w:val="000000"/>
          <w:sz w:val="28"/>
        </w:rPr>
        <w:t>
      Ұлттық спорт түрлері белсенді түрде дамып келеді, олармен 2012 жылдың қорытындысы бойынша 229,9 мыңнан астам адам шұғылданады (2010 ж. – 166 мың адам, 2011 ж. – 208,4 мың адам). Бұған жыл сайынғы чемпионаттарды, республикалық және халықаралық турнирлерді, оның ішінде тоғызқұмалақтан бірінші әлем чемпионатын, бірінші жастар ойындарын, қазақ күресінен әлем және Азия чемпионаттарын, Қазақстан Республикасы Президентінің жүлдесі үшін халық спорты ойындарын өткізу, спорт мектептері мен клубтарында ұлттық спорт түрлерінен бөлімшелердің ашылуы ықпал етті.</w:t>
      </w:r>
      <w:r>
        <w:br/>
      </w:r>
      <w:r>
        <w:rPr>
          <w:rFonts w:ascii="Times New Roman"/>
          <w:b w:val="false"/>
          <w:i w:val="false"/>
          <w:color w:val="000000"/>
          <w:sz w:val="28"/>
        </w:rPr>
        <w:t>
</w:t>
      </w:r>
      <w:r>
        <w:rPr>
          <w:rFonts w:ascii="Times New Roman"/>
          <w:b w:val="false"/>
          <w:i w:val="false"/>
          <w:color w:val="000000"/>
          <w:sz w:val="28"/>
        </w:rPr>
        <w:t>
      Ауыл спортын дамытуда маңызды бастама «Ел Қайраты» республикалық ауылдық дене шынықтыру-спорт қоғамын құру болды.</w:t>
      </w:r>
      <w:r>
        <w:br/>
      </w:r>
      <w:r>
        <w:rPr>
          <w:rFonts w:ascii="Times New Roman"/>
          <w:b w:val="false"/>
          <w:i w:val="false"/>
          <w:color w:val="000000"/>
          <w:sz w:val="28"/>
        </w:rPr>
        <w:t>
</w:t>
      </w:r>
      <w:r>
        <w:rPr>
          <w:rFonts w:ascii="Times New Roman"/>
          <w:b w:val="false"/>
          <w:i w:val="false"/>
          <w:color w:val="000000"/>
          <w:sz w:val="28"/>
        </w:rPr>
        <w:t>
      6769 жалпы білім беру мектебінде 3 сағаттық дене шынықтыру сабақтары енгізілген, бұл олардың жалпы санының 98 %-ын құрайды.</w:t>
      </w:r>
      <w:r>
        <w:br/>
      </w:r>
      <w:r>
        <w:rPr>
          <w:rFonts w:ascii="Times New Roman"/>
          <w:b w:val="false"/>
          <w:i w:val="false"/>
          <w:color w:val="000000"/>
          <w:sz w:val="28"/>
        </w:rPr>
        <w:t>
</w:t>
      </w:r>
      <w:r>
        <w:rPr>
          <w:rFonts w:ascii="Times New Roman"/>
          <w:b w:val="false"/>
          <w:i w:val="false"/>
          <w:color w:val="000000"/>
          <w:sz w:val="28"/>
        </w:rPr>
        <w:t>
      Елде спорт секцияларында 803 мыңнан астам бала немесе жалпы білім беру мектептерінің оқушылары жалпы санының 33 %-ы (2,5 млн. мектеп оқушысы) шұғылданатын 24 мыңнан астам дене шынықтыру ұжымдары жұмыс істейді. Республикада 1978 спорт клубы, оның ішінде 106 балалар-жасөспірімдер дене тәрбиесі клубы, 662 балалар мен жасөспірімдер клубы, 1010 дене шынықтыру-сауықтыру клубы және спорт түрлерінен 164 кәсіптік клуб жұмыс істейді, онда 376 мың адам шұғылданады.</w:t>
      </w:r>
      <w:r>
        <w:br/>
      </w:r>
      <w:r>
        <w:rPr>
          <w:rFonts w:ascii="Times New Roman"/>
          <w:b w:val="false"/>
          <w:i w:val="false"/>
          <w:color w:val="000000"/>
          <w:sz w:val="28"/>
        </w:rPr>
        <w:t>
</w:t>
      </w:r>
      <w:r>
        <w:rPr>
          <w:rFonts w:ascii="Times New Roman"/>
          <w:b w:val="false"/>
          <w:i w:val="false"/>
          <w:color w:val="000000"/>
          <w:sz w:val="28"/>
        </w:rPr>
        <w:t>
      Өткен үш жылда дене шынықтырумен және спортпен айналысуға тартылған денсаулығының мүмкіндіктері шектеулі адамдар санының өсу серпіні байқалғанын атап өту қажет.</w:t>
      </w:r>
      <w:r>
        <w:br/>
      </w:r>
      <w:r>
        <w:rPr>
          <w:rFonts w:ascii="Times New Roman"/>
          <w:b w:val="false"/>
          <w:i w:val="false"/>
          <w:color w:val="000000"/>
          <w:sz w:val="28"/>
        </w:rPr>
        <w:t>
</w:t>
      </w:r>
      <w:r>
        <w:rPr>
          <w:rFonts w:ascii="Times New Roman"/>
          <w:b w:val="false"/>
          <w:i w:val="false"/>
          <w:color w:val="000000"/>
          <w:sz w:val="28"/>
        </w:rPr>
        <w:t>
      Елімізде халықтың 3 %-ын құрайтын 486 мыңнан астам мүгедек тұрады, олардың ішінде 45 % адамға спортпен шұғылдануға тыйым салынбаған.</w:t>
      </w:r>
      <w:r>
        <w:br/>
      </w:r>
      <w:r>
        <w:rPr>
          <w:rFonts w:ascii="Times New Roman"/>
          <w:b w:val="false"/>
          <w:i w:val="false"/>
          <w:color w:val="000000"/>
          <w:sz w:val="28"/>
        </w:rPr>
        <w:t>
</w:t>
      </w:r>
      <w:r>
        <w:rPr>
          <w:rFonts w:ascii="Times New Roman"/>
          <w:b w:val="false"/>
          <w:i w:val="false"/>
          <w:color w:val="000000"/>
          <w:sz w:val="28"/>
        </w:rPr>
        <w:t>
      Дене шынықтырумен және спортпен жүйелі айналысатын мүмкіндігі шектеулі адамдар санының 2011 жылғы 15 505 адамнан (7,7 %-ы), 2012 жылдың қорытындысы бойынша 16 643 адамға дейін өсуі (8,3 %-ы) байқалады.</w:t>
      </w:r>
      <w:r>
        <w:br/>
      </w:r>
      <w:r>
        <w:rPr>
          <w:rFonts w:ascii="Times New Roman"/>
          <w:b w:val="false"/>
          <w:i w:val="false"/>
          <w:color w:val="000000"/>
          <w:sz w:val="28"/>
        </w:rPr>
        <w:t>
</w:t>
      </w:r>
      <w:r>
        <w:rPr>
          <w:rFonts w:ascii="Times New Roman"/>
          <w:b w:val="false"/>
          <w:i w:val="false"/>
          <w:color w:val="000000"/>
          <w:sz w:val="28"/>
        </w:rPr>
        <w:t>
      Бүгінгі күні республикада 193 мүгедек спорттың әр түрінен Қазақстан Республикасының спорт шеберлері болып табылады. 2011 жылы 57 адам спорт шебері, 9-ы халықаралық дәрежедегі спорт шебері нормативтерін орындады.</w:t>
      </w:r>
      <w:r>
        <w:br/>
      </w:r>
      <w:r>
        <w:rPr>
          <w:rFonts w:ascii="Times New Roman"/>
          <w:b w:val="false"/>
          <w:i w:val="false"/>
          <w:color w:val="000000"/>
          <w:sz w:val="28"/>
        </w:rPr>
        <w:t>
</w:t>
      </w:r>
      <w:r>
        <w:rPr>
          <w:rFonts w:ascii="Times New Roman"/>
          <w:b w:val="false"/>
          <w:i w:val="false"/>
          <w:color w:val="000000"/>
          <w:sz w:val="28"/>
        </w:rPr>
        <w:t>
      Жыл сайын спортшы-мүгедектер арасында республикалық және халықаралық деңгейлерде 70-тен астам спорттық-бұқаралық іс-шара ұйымдастырылып өткізіледі, оған 5 мыңнан астам адам қатысады.</w:t>
      </w:r>
      <w:r>
        <w:br/>
      </w:r>
      <w:r>
        <w:rPr>
          <w:rFonts w:ascii="Times New Roman"/>
          <w:b w:val="false"/>
          <w:i w:val="false"/>
          <w:color w:val="000000"/>
          <w:sz w:val="28"/>
        </w:rPr>
        <w:t>
</w:t>
      </w:r>
      <w:r>
        <w:rPr>
          <w:rFonts w:ascii="Times New Roman"/>
          <w:b w:val="false"/>
          <w:i w:val="false"/>
          <w:color w:val="000000"/>
          <w:sz w:val="28"/>
        </w:rPr>
        <w:t>
      Елде бұқаралық дене шынықтыру-спорттық қозғалысты дамытудың салдары отандық спортшылардың Олимпиада және Азия ойындарындағы, әлем және Азия чемпионаттарындағы жоғары жетістіктері болып табылады.</w:t>
      </w:r>
      <w:r>
        <w:br/>
      </w:r>
      <w:r>
        <w:rPr>
          <w:rFonts w:ascii="Times New Roman"/>
          <w:b w:val="false"/>
          <w:i w:val="false"/>
          <w:color w:val="000000"/>
          <w:sz w:val="28"/>
        </w:rPr>
        <w:t>
</w:t>
      </w:r>
      <w:r>
        <w:rPr>
          <w:rFonts w:ascii="Times New Roman"/>
          <w:b w:val="false"/>
          <w:i w:val="false"/>
          <w:color w:val="000000"/>
          <w:sz w:val="28"/>
        </w:rPr>
        <w:t>
      Дене шынықтыру мен спортты дамытудың маңызды мәселесі сала үшін кадрлар даярлау болып табылады.</w:t>
      </w:r>
      <w:r>
        <w:br/>
      </w:r>
      <w:r>
        <w:rPr>
          <w:rFonts w:ascii="Times New Roman"/>
          <w:b w:val="false"/>
          <w:i w:val="false"/>
          <w:color w:val="000000"/>
          <w:sz w:val="28"/>
        </w:rPr>
        <w:t>
</w:t>
      </w:r>
      <w:r>
        <w:rPr>
          <w:rFonts w:ascii="Times New Roman"/>
          <w:b w:val="false"/>
          <w:i w:val="false"/>
          <w:color w:val="000000"/>
          <w:sz w:val="28"/>
        </w:rPr>
        <w:t>
      Қазіргі уақытта республикада спорт саласындағы мамандар даярлаумен 17 жоғары оқу орны айналысады, оның ішінде жаттықтырушы-оқытушы құрамның біліктілігін арттыру жөніндегі кәсіби қызметті жүзеге асыратыны біреу – Спорт және туризм қазақ академиясы.</w:t>
      </w:r>
      <w:r>
        <w:br/>
      </w:r>
      <w:r>
        <w:rPr>
          <w:rFonts w:ascii="Times New Roman"/>
          <w:b w:val="false"/>
          <w:i w:val="false"/>
          <w:color w:val="000000"/>
          <w:sz w:val="28"/>
        </w:rPr>
        <w:t>
</w:t>
      </w:r>
      <w:r>
        <w:rPr>
          <w:rFonts w:ascii="Times New Roman"/>
          <w:b w:val="false"/>
          <w:i w:val="false"/>
          <w:color w:val="000000"/>
          <w:sz w:val="28"/>
        </w:rPr>
        <w:t>
      Қазіргі уақытта дене шынықтыру және спорт саласында штаттық дене шынықтыру қызметкерлері – 40 647 адам, бұл 2011 жылғы деңгейден 1 061 адамға көп.</w:t>
      </w:r>
      <w:r>
        <w:br/>
      </w:r>
      <w:r>
        <w:rPr>
          <w:rFonts w:ascii="Times New Roman"/>
          <w:b w:val="false"/>
          <w:i w:val="false"/>
          <w:color w:val="000000"/>
          <w:sz w:val="28"/>
        </w:rPr>
        <w:t>
</w:t>
      </w:r>
      <w:r>
        <w:rPr>
          <w:rFonts w:ascii="Times New Roman"/>
          <w:b w:val="false"/>
          <w:i w:val="false"/>
          <w:color w:val="000000"/>
          <w:sz w:val="28"/>
        </w:rPr>
        <w:t>
      Дене шынықтыру қызметкерлерінің жалпы санынан 37 952 адамның дене шынықтыру білімі бар, оның ішінде 32 809-ында жоғары, 5 143-інде орта.</w:t>
      </w:r>
      <w:r>
        <w:br/>
      </w:r>
      <w:r>
        <w:rPr>
          <w:rFonts w:ascii="Times New Roman"/>
          <w:b w:val="false"/>
          <w:i w:val="false"/>
          <w:color w:val="000000"/>
          <w:sz w:val="28"/>
        </w:rPr>
        <w:t>
</w:t>
      </w:r>
      <w:r>
        <w:rPr>
          <w:rFonts w:ascii="Times New Roman"/>
          <w:b w:val="false"/>
          <w:i w:val="false"/>
          <w:color w:val="000000"/>
          <w:sz w:val="28"/>
        </w:rPr>
        <w:t>
      Дене шынықтыру білімі бар ауылдағы қызметкерлер саны – 18079 адам, оның ішінде 15260 адамның жоғары дене шынықтыру білімі, 2819-ында орта арнайы дене шынықтыру білімі бар.</w:t>
      </w:r>
      <w:r>
        <w:br/>
      </w:r>
      <w:r>
        <w:rPr>
          <w:rFonts w:ascii="Times New Roman"/>
          <w:b w:val="false"/>
          <w:i w:val="false"/>
          <w:color w:val="000000"/>
          <w:sz w:val="28"/>
        </w:rPr>
        <w:t>
</w:t>
      </w:r>
      <w:r>
        <w:rPr>
          <w:rFonts w:ascii="Times New Roman"/>
          <w:b w:val="false"/>
          <w:i w:val="false"/>
          <w:color w:val="000000"/>
          <w:sz w:val="28"/>
        </w:rPr>
        <w:t>
      Дене шынықтыру қызметкерлерінің жалпы санының 60,6 %-ы – мектептердегі, лицейлердегі, колледждер мен ЖОО-дағы мұғалімдер, 9,1 %-ы – спорт ұйымдарының қызметкерлері, 23,7 %-ы – жаттықтырушы-оқытушы құрам, 3,7 %-ы – спорт әдіскерлері және 2,9 %-ы – басқа дене шынықтыру қызметкерлері – массажшылар, емдеу медицинасының нұсқаушылары және тағы басқалары.</w:t>
      </w:r>
      <w:r>
        <w:br/>
      </w:r>
      <w:r>
        <w:rPr>
          <w:rFonts w:ascii="Times New Roman"/>
          <w:b w:val="false"/>
          <w:i w:val="false"/>
          <w:color w:val="000000"/>
          <w:sz w:val="28"/>
        </w:rPr>
        <w:t>
</w:t>
      </w:r>
      <w:r>
        <w:rPr>
          <w:rFonts w:ascii="Times New Roman"/>
          <w:b w:val="false"/>
          <w:i w:val="false"/>
          <w:color w:val="000000"/>
          <w:sz w:val="28"/>
        </w:rPr>
        <w:t>
      Бүкіл республика бойынша спорттық құрылыстардың саны 2010 жылғы 31266 бірліктен, 2011 жылы 32 614 бірлікке артты және 2012 жылдың қорытындысы бойынша 33 347 бірлікті құрады, оның ішінде 21 450 бірлігі ауылдық жерге тиесілі.</w:t>
      </w:r>
      <w:r>
        <w:br/>
      </w:r>
      <w:r>
        <w:rPr>
          <w:rFonts w:ascii="Times New Roman"/>
          <w:b w:val="false"/>
          <w:i w:val="false"/>
          <w:color w:val="000000"/>
          <w:sz w:val="28"/>
        </w:rPr>
        <w:t>
</w:t>
      </w:r>
      <w:r>
        <w:rPr>
          <w:rFonts w:ascii="Times New Roman"/>
          <w:b w:val="false"/>
          <w:i w:val="false"/>
          <w:color w:val="000000"/>
          <w:sz w:val="28"/>
        </w:rPr>
        <w:t>
      Бұл ретте еліміздің спорттық құрылыстарына жасалған талдау мен түгендеу оның ішінде дене шынықтыру-спорттық мақсаттағы объектілер санының барлығы 6 мың 999, спорттық мектептер 1 мың 383, қомақты үлесін білім беру мекемелеріндегі спорт залдардың саны – 24 мың 938 құрайтынын көрсетті.</w:t>
      </w:r>
      <w:r>
        <w:br/>
      </w:r>
      <w:r>
        <w:rPr>
          <w:rFonts w:ascii="Times New Roman"/>
          <w:b w:val="false"/>
          <w:i w:val="false"/>
          <w:color w:val="000000"/>
          <w:sz w:val="28"/>
        </w:rPr>
        <w:t>
</w:t>
      </w:r>
      <w:r>
        <w:rPr>
          <w:rFonts w:ascii="Times New Roman"/>
          <w:b w:val="false"/>
          <w:i w:val="false"/>
          <w:color w:val="000000"/>
          <w:sz w:val="28"/>
        </w:rPr>
        <w:t>
      Астана және Алматы қалаларында 7-ші қысқы Азия ойындарын дайындау және өткізу шеңберінде заманауи спорт объектілері салынды. Алматыда «Медеу», «Шымбұлақ» және сырғанау мұз айдынын жапсарлас сала отырып, Б. Шолақ атындағы Спорт сарайы толық реконструкцияланды. Республикада 30 мың орынға есептелген «Астана – Арена» жабық футбол стадионы, «Сарыарқа» республикалық велотрегі, «Қазақстан» спорт сарайы жанындағы сырғанау мұз айдыны, «Алау» коньки тебу стадионы, «Алатау» шаңғы және биатлон кешендерінің стадионы, Алматыда халықаралық шаңғы трамплиндерінің кешені салынды.</w:t>
      </w:r>
      <w:r>
        <w:br/>
      </w:r>
      <w:r>
        <w:rPr>
          <w:rFonts w:ascii="Times New Roman"/>
          <w:b w:val="false"/>
          <w:i w:val="false"/>
          <w:color w:val="000000"/>
          <w:sz w:val="28"/>
        </w:rPr>
        <w:t>
</w:t>
      </w:r>
      <w:r>
        <w:rPr>
          <w:rFonts w:ascii="Times New Roman"/>
          <w:b w:val="false"/>
          <w:i w:val="false"/>
          <w:color w:val="000000"/>
          <w:sz w:val="28"/>
        </w:rPr>
        <w:t>
      Негізгі проблемаларды талдау.</w:t>
      </w:r>
      <w:r>
        <w:br/>
      </w:r>
      <w:r>
        <w:rPr>
          <w:rFonts w:ascii="Times New Roman"/>
          <w:b w:val="false"/>
          <w:i w:val="false"/>
          <w:color w:val="000000"/>
          <w:sz w:val="28"/>
        </w:rPr>
        <w:t>
</w:t>
      </w:r>
      <w:r>
        <w:rPr>
          <w:rFonts w:ascii="Times New Roman"/>
          <w:b w:val="false"/>
          <w:i w:val="false"/>
          <w:color w:val="000000"/>
          <w:sz w:val="28"/>
        </w:rPr>
        <w:t>
      Сонымен қатар, дамудың оң үрдістерімен қатар отандық спортты дамытуды тежеп отырған проблемалар да бар:</w:t>
      </w:r>
      <w:r>
        <w:br/>
      </w:r>
      <w:r>
        <w:rPr>
          <w:rFonts w:ascii="Times New Roman"/>
          <w:b w:val="false"/>
          <w:i w:val="false"/>
          <w:color w:val="000000"/>
          <w:sz w:val="28"/>
        </w:rPr>
        <w:t>
</w:t>
      </w:r>
      <w:r>
        <w:rPr>
          <w:rFonts w:ascii="Times New Roman"/>
          <w:b w:val="false"/>
          <w:i w:val="false"/>
          <w:color w:val="000000"/>
          <w:sz w:val="28"/>
        </w:rPr>
        <w:t>
      1. Материалдық-техникалық базаның және спорт инфрақұрылымының төмен деңгейі:</w:t>
      </w:r>
      <w:r>
        <w:br/>
      </w:r>
      <w:r>
        <w:rPr>
          <w:rFonts w:ascii="Times New Roman"/>
          <w:b w:val="false"/>
          <w:i w:val="false"/>
          <w:color w:val="000000"/>
          <w:sz w:val="28"/>
        </w:rPr>
        <w:t>
</w:t>
      </w:r>
      <w:r>
        <w:rPr>
          <w:rFonts w:ascii="Times New Roman"/>
          <w:b w:val="false"/>
          <w:i w:val="false"/>
          <w:color w:val="000000"/>
          <w:sz w:val="28"/>
        </w:rPr>
        <w:t>
      1) проблемалардың бірі ауылдағы спорттың ең алдымен материалдық-техникалық базаның болмауынан жеткіліксіз дамуы болып тұр. Ауылдық жердегі 4483 спорт залының 3650-і жалпы білім беру мектептерінде орналасқан және оқу сабақтарын өткізу үшін пайдаланылады, спорт залдарының 20 %-ында ғана барлық халықтың айналысуына қолжетімді;</w:t>
      </w:r>
      <w:r>
        <w:br/>
      </w:r>
      <w:r>
        <w:rPr>
          <w:rFonts w:ascii="Times New Roman"/>
          <w:b w:val="false"/>
          <w:i w:val="false"/>
          <w:color w:val="000000"/>
          <w:sz w:val="28"/>
        </w:rPr>
        <w:t>
</w:t>
      </w:r>
      <w:r>
        <w:rPr>
          <w:rFonts w:ascii="Times New Roman"/>
          <w:b w:val="false"/>
          <w:i w:val="false"/>
          <w:color w:val="000000"/>
          <w:sz w:val="28"/>
        </w:rPr>
        <w:t>
      2) спорттық құрылыстардың ғана емес, сондай-ақ ұйымдарда, оқу орындарында, халықтың тұрғылықты жері мен бұқаралық демалыс орындарында спорттық мүкәммал мен жабдықтың жетіспеуі де сезіледі.</w:t>
      </w:r>
      <w:r>
        <w:br/>
      </w:r>
      <w:r>
        <w:rPr>
          <w:rFonts w:ascii="Times New Roman"/>
          <w:b w:val="false"/>
          <w:i w:val="false"/>
          <w:color w:val="000000"/>
          <w:sz w:val="28"/>
        </w:rPr>
        <w:t>
</w:t>
      </w:r>
      <w:r>
        <w:rPr>
          <w:rFonts w:ascii="Times New Roman"/>
          <w:b w:val="false"/>
          <w:i w:val="false"/>
          <w:color w:val="000000"/>
          <w:sz w:val="28"/>
        </w:rPr>
        <w:t>
      2. Бұқаралық спорттың әлсіз дамуы. Халықтың тұрғылықты жері бойынша жұмыс дұрыс жолға қойылмаған, жеткіншектер клубтарының желісі жеткіліксіз дамыған, тұрғылықты жер мен бұқаралық демалыс орындарында қарапайым спорт алаңдары мен спорт құрылыстары жоқ дерлік. Ауылда спортты дамыту проблемасы ерекше өзекті. Қазіргі спорт объектілері республика халқының көпшілігі үшін қолжетімсіз болып қалуда. Сонымен бірге азаматтардың өздерінің дене шынықтырумен және спортпен жүйелі айналысуға белсене қатыспау мәселесі де өзекті проблема болып отыр.</w:t>
      </w:r>
      <w:r>
        <w:br/>
      </w:r>
      <w:r>
        <w:rPr>
          <w:rFonts w:ascii="Times New Roman"/>
          <w:b w:val="false"/>
          <w:i w:val="false"/>
          <w:color w:val="000000"/>
          <w:sz w:val="28"/>
        </w:rPr>
        <w:t>
</w:t>
      </w:r>
      <w:r>
        <w:rPr>
          <w:rFonts w:ascii="Times New Roman"/>
          <w:b w:val="false"/>
          <w:i w:val="false"/>
          <w:color w:val="000000"/>
          <w:sz w:val="28"/>
        </w:rPr>
        <w:t>
      3. Ауылдық жерде спорт бойынша әдіскерлер жоқ. Талдау көрсеткендей, 6998 кентте бар болғаны 784 әдіскер жұмыс істейді, ол 12,0 %-ды құрайды.</w:t>
      </w:r>
      <w:r>
        <w:br/>
      </w:r>
      <w:r>
        <w:rPr>
          <w:rFonts w:ascii="Times New Roman"/>
          <w:b w:val="false"/>
          <w:i w:val="false"/>
          <w:color w:val="000000"/>
          <w:sz w:val="28"/>
        </w:rPr>
        <w:t>
</w:t>
      </w:r>
      <w:r>
        <w:rPr>
          <w:rFonts w:ascii="Times New Roman"/>
          <w:b w:val="false"/>
          <w:i w:val="false"/>
          <w:color w:val="000000"/>
          <w:sz w:val="28"/>
        </w:rPr>
        <w:t>
      Бұдан басқа, тұтастай алғанда қазақстандық, сол сияқты шетелдік білім беру ұйымдарында әртүрлі машықтану, магистратура бағдарламалары бойынша оқыту арқылы саланың жаттықтырушы-оқытушы құрамының біліктілігін арттыруға қажеттілік бар.</w:t>
      </w:r>
      <w:r>
        <w:br/>
      </w:r>
      <w:r>
        <w:rPr>
          <w:rFonts w:ascii="Times New Roman"/>
          <w:b w:val="false"/>
          <w:i w:val="false"/>
          <w:color w:val="000000"/>
          <w:sz w:val="28"/>
        </w:rPr>
        <w:t>
</w:t>
      </w:r>
      <w:r>
        <w:rPr>
          <w:rFonts w:ascii="Times New Roman"/>
          <w:b w:val="false"/>
          <w:i w:val="false"/>
          <w:color w:val="000000"/>
          <w:sz w:val="28"/>
        </w:rPr>
        <w:t>
      Қазақстан Республикасының дене шынықтыру және спорт саласындағы қолданыстағы </w:t>
      </w:r>
      <w:r>
        <w:rPr>
          <w:rFonts w:ascii="Times New Roman"/>
          <w:b w:val="false"/>
          <w:i w:val="false"/>
          <w:color w:val="000000"/>
          <w:sz w:val="28"/>
        </w:rPr>
        <w:t>заңнамасының</w:t>
      </w:r>
      <w:r>
        <w:rPr>
          <w:rFonts w:ascii="Times New Roman"/>
          <w:b w:val="false"/>
          <w:i w:val="false"/>
          <w:color w:val="000000"/>
          <w:sz w:val="28"/>
        </w:rPr>
        <w:t xml:space="preserve"> нормаларын жетілдіру үшін қазіргі уақытта жаңа редакциядағы «Дене шынықтыру және спорт туралы» Қазақстан Республикасы Заңының жобасына өзгерістер мен толықтырулар енгізіледі.</w:t>
      </w:r>
      <w:r>
        <w:br/>
      </w:r>
      <w:r>
        <w:rPr>
          <w:rFonts w:ascii="Times New Roman"/>
          <w:b w:val="false"/>
          <w:i w:val="false"/>
          <w:color w:val="000000"/>
          <w:sz w:val="28"/>
        </w:rPr>
        <w:t>
</w:t>
      </w: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Қазіргі факторларды бағалау мектепке дейінгі және мектеп жасындағы балалардың дене тәрбиесін, оқушылар мен оқу орындары студенттерінің дене тәрбиесін, халық арасында дене шынықтыру-бұқаралық қозғалысты, мүгедектер арасында дене дайындығы мен спортты жетілдіру, спорт резервін және халықаралық дәрежедегі спортшыларды дайындау, дене шынықтыру мен спортты насихаттау жөніндегі шаралар қабылданғаны туралы куәландырады.</w:t>
      </w:r>
      <w:r>
        <w:br/>
      </w:r>
      <w:r>
        <w:rPr>
          <w:rFonts w:ascii="Times New Roman"/>
          <w:b w:val="false"/>
          <w:i w:val="false"/>
          <w:color w:val="000000"/>
          <w:sz w:val="28"/>
        </w:rPr>
        <w:t>
</w:t>
      </w:r>
      <w:r>
        <w:rPr>
          <w:rFonts w:ascii="Times New Roman"/>
          <w:b w:val="false"/>
          <w:i w:val="false"/>
          <w:color w:val="000000"/>
          <w:sz w:val="28"/>
        </w:rPr>
        <w:t>
      Дене шынықтыру мен спортты дамытуға бірқатар сыртқы, негізінен әлеуметтік-экономикалық және жаһанданумен байланысты факторлар ықпал етеді. Ішкі факторларды қарастыру кезінде мынадай негізгі аспектілерді көрсетуге болады: халықтың белсенділігін жеткіліксіз реттеу, бұл спорт орталықтарында бос уақытты қамтамасыз етудің жоғары бағаларымен және спорттық құрылыстардың жеткіліксіз санымен түсіндіріледі. Балалар, жасөспірімдер мен ересек адамдар арасында дене шынықтыру және спорт жеткіліксіз насихатталады.</w:t>
      </w:r>
      <w:r>
        <w:br/>
      </w:r>
      <w:r>
        <w:rPr>
          <w:rFonts w:ascii="Times New Roman"/>
          <w:b w:val="false"/>
          <w:i w:val="false"/>
          <w:color w:val="000000"/>
          <w:sz w:val="28"/>
        </w:rPr>
        <w:t>
</w:t>
      </w:r>
      <w:r>
        <w:rPr>
          <w:rFonts w:ascii="Times New Roman"/>
          <w:b w:val="false"/>
          <w:i w:val="false"/>
          <w:color w:val="000000"/>
          <w:sz w:val="28"/>
        </w:rPr>
        <w:t>
      2. Қазақстандық спорттың әлемдік спорт аренасындағы бәсекеге қабілеттілігін арттыру</w:t>
      </w:r>
      <w:r>
        <w:br/>
      </w:r>
      <w:r>
        <w:rPr>
          <w:rFonts w:ascii="Times New Roman"/>
          <w:b w:val="false"/>
          <w:i w:val="false"/>
          <w:color w:val="000000"/>
          <w:sz w:val="28"/>
        </w:rPr>
        <w:t>
</w:t>
      </w:r>
      <w:r>
        <w:rPr>
          <w:rFonts w:ascii="Times New Roman"/>
          <w:b w:val="false"/>
          <w:i w:val="false"/>
          <w:color w:val="000000"/>
          <w:sz w:val="28"/>
        </w:rPr>
        <w:t>
      Реттелетін саланы немесе қызмет аясын дамытудың негізгі параметрлері.</w:t>
      </w:r>
      <w:r>
        <w:br/>
      </w:r>
      <w:r>
        <w:rPr>
          <w:rFonts w:ascii="Times New Roman"/>
          <w:b w:val="false"/>
          <w:i w:val="false"/>
          <w:color w:val="000000"/>
          <w:sz w:val="28"/>
        </w:rPr>
        <w:t>
</w:t>
      </w:r>
      <w:r>
        <w:rPr>
          <w:rFonts w:ascii="Times New Roman"/>
          <w:b w:val="false"/>
          <w:i w:val="false"/>
          <w:color w:val="000000"/>
          <w:sz w:val="28"/>
        </w:rPr>
        <w:t>
      1978 жылғы кейінгі енгізілген толықтырулармен бірге Халықаралық дене тәрбиесі және спорт хартиясына сәйкес түрлі елдер әлеуметтік-экономикалық және саяси құрылыстың ерекшелігіне байланысты саланы дамытуды мемлекеттік реттеуді айқындайды, атап айтқанда қандай да бір белгілер бойынша бұқаралық спортпен айналасуға кемсітусіз қол жеткізу және спорттық құрылыстар желісін құру.</w:t>
      </w:r>
      <w:r>
        <w:br/>
      </w:r>
      <w:r>
        <w:rPr>
          <w:rFonts w:ascii="Times New Roman"/>
          <w:b w:val="false"/>
          <w:i w:val="false"/>
          <w:color w:val="000000"/>
          <w:sz w:val="28"/>
        </w:rPr>
        <w:t>
</w:t>
      </w:r>
      <w:r>
        <w:rPr>
          <w:rFonts w:ascii="Times New Roman"/>
          <w:b w:val="false"/>
          <w:i w:val="false"/>
          <w:color w:val="000000"/>
          <w:sz w:val="28"/>
        </w:rPr>
        <w:t>
      Айталық, жақын және алыс шетелде саланың даму тәжірибесі мынадай негізгі бағыттар бойынша жүзеге асырылады: бұқаралық спорт, жоғары жетістіктер спорты, мүгедектер спорты, спорттық инфрақұрылымды дамыту, мамандар даярлау.</w:t>
      </w:r>
      <w:r>
        <w:br/>
      </w:r>
      <w:r>
        <w:rPr>
          <w:rFonts w:ascii="Times New Roman"/>
          <w:b w:val="false"/>
          <w:i w:val="false"/>
          <w:color w:val="000000"/>
          <w:sz w:val="28"/>
        </w:rPr>
        <w:t>
</w:t>
      </w:r>
      <w:r>
        <w:rPr>
          <w:rFonts w:ascii="Times New Roman"/>
          <w:b w:val="false"/>
          <w:i w:val="false"/>
          <w:color w:val="000000"/>
          <w:sz w:val="28"/>
        </w:rPr>
        <w:t>
      Жоғары дәрежелі спортшыларды даярлауда спорттық жаттығуларда заманауи ғылыми технологияларды пайдалану, сондай-ақ даярлық әдістемесін үнемі жетілдіру негіз қалаушы болып табылады және елде отандық спорт ғылымының дамуы күрделі проблема күйінде қалып отыр. Республиканың жаттықтырушы-оқытушы құрамы көбінесе «кеңестік» кезеңде әзірленген әдістемелермен жұмыс істейді, көпшілігі спортшыларды жаттықтыру мен қалпына келтірудің қазіргі заманғы әдістерін меңгермеген.</w:t>
      </w:r>
      <w:r>
        <w:br/>
      </w:r>
      <w:r>
        <w:rPr>
          <w:rFonts w:ascii="Times New Roman"/>
          <w:b w:val="false"/>
          <w:i w:val="false"/>
          <w:color w:val="000000"/>
          <w:sz w:val="28"/>
        </w:rPr>
        <w:t>
</w:t>
      </w:r>
      <w:r>
        <w:rPr>
          <w:rFonts w:ascii="Times New Roman"/>
          <w:b w:val="false"/>
          <w:i w:val="false"/>
          <w:color w:val="000000"/>
          <w:sz w:val="28"/>
        </w:rPr>
        <w:t>
      Финляндияда спорт ғылымымен айналасатын ұйымдардың тікелей мемлекеттік қаржыландыруға заңдық тұрғыдан танылған құқығы бар. Бұл ретте дене шынықтыру және спорт саласындағы мамандарды даярлаудағы оқу уақытының кемінде 20 %-ы ғылыми ізденістерге арналады. Бұдан басқа, мемлекет спорт пен дене шынықтыру жаттығулары саласында ғылыми зерттеулер жүргізілетін кез келген меншік нысанындағы ұйымды қолдайды.</w:t>
      </w:r>
      <w:r>
        <w:br/>
      </w:r>
      <w:r>
        <w:rPr>
          <w:rFonts w:ascii="Times New Roman"/>
          <w:b w:val="false"/>
          <w:i w:val="false"/>
          <w:color w:val="000000"/>
          <w:sz w:val="28"/>
        </w:rPr>
        <w:t>
</w:t>
      </w:r>
      <w:r>
        <w:rPr>
          <w:rFonts w:ascii="Times New Roman"/>
          <w:b w:val="false"/>
          <w:i w:val="false"/>
          <w:color w:val="000000"/>
          <w:sz w:val="28"/>
        </w:rPr>
        <w:t>
      Мысалға, АҚШ-та мектептік, студенттік және бұқаралық спорт толығымен жергілікті биліктің құзыретінде болып табылады. Канада, Франция, Италия, Финляндия және басқа да бірқатар елдерде балалар-жасөспірімдер мен студенттер спортына жұмсалатын шығыстардың негізгі үлесін жергілікті бюджет қаржыландырады. Финляндия мен Норвегияда спортқа бөлінетін аударымдардың 80 %-ы жалпыға ортақ пайдаланылатын спорт объектілерін салуға және балалар мен жасөспірімдер спортын дамытуға бағытталады. Қазақстандық бөлу керісінше: 80 %-ы шеберлер командасына және 20 %-ы ғана балалар спортына бөлінеді. Сонымен қатар, елдің спорттық жүйесі балалар спортына басымдықпен құрылуға тиіс.</w:t>
      </w:r>
      <w:r>
        <w:br/>
      </w:r>
      <w:r>
        <w:rPr>
          <w:rFonts w:ascii="Times New Roman"/>
          <w:b w:val="false"/>
          <w:i w:val="false"/>
          <w:color w:val="000000"/>
          <w:sz w:val="28"/>
        </w:rPr>
        <w:t>
</w:t>
      </w:r>
      <w:r>
        <w:rPr>
          <w:rFonts w:ascii="Times New Roman"/>
          <w:b w:val="false"/>
          <w:i w:val="false"/>
          <w:color w:val="000000"/>
          <w:sz w:val="28"/>
        </w:rPr>
        <w:t>
      Мекемелерде, ұйымдарда және халықтың тұрғылықты жері бойынша дене шынықтыру-сауықтыру жұмысын ұйымдастыруда күрделі проблемалар бар. Экономикалық тұрғыдан орынсыз деген себеппен ұйымдар спорттық және сауықтыру объектілерін ұстаудан бас тартады, дене шынықтыру және спорт мамандарын қысқартады.</w:t>
      </w:r>
      <w:r>
        <w:br/>
      </w:r>
      <w:r>
        <w:rPr>
          <w:rFonts w:ascii="Times New Roman"/>
          <w:b w:val="false"/>
          <w:i w:val="false"/>
          <w:color w:val="000000"/>
          <w:sz w:val="28"/>
        </w:rPr>
        <w:t>
</w:t>
      </w:r>
      <w:r>
        <w:rPr>
          <w:rFonts w:ascii="Times New Roman"/>
          <w:b w:val="false"/>
          <w:i w:val="false"/>
          <w:color w:val="000000"/>
          <w:sz w:val="28"/>
        </w:rPr>
        <w:t>
      Бүгінгі күні бүкіл ел бойынша 662 балалар мен жеткіншектер клубы ғана жұмыс істейді, ведомстволық спорт қоғамдарының жұмыс тәжірибесі жоғалған, дене шынықтыру-сауықтыру қызметтерінің құны қымбаттауда. Талдау көрсеткендей, бағасы жоғары болғандықтан, жастардың көпшілігі спорттық-сауықтыру қызметіне қол жеткізе алмайды.</w:t>
      </w:r>
      <w:r>
        <w:br/>
      </w:r>
      <w:r>
        <w:rPr>
          <w:rFonts w:ascii="Times New Roman"/>
          <w:b w:val="false"/>
          <w:i w:val="false"/>
          <w:color w:val="000000"/>
          <w:sz w:val="28"/>
        </w:rPr>
        <w:t>
</w:t>
      </w:r>
      <w:r>
        <w:rPr>
          <w:rFonts w:ascii="Times New Roman"/>
          <w:b w:val="false"/>
          <w:i w:val="false"/>
          <w:color w:val="000000"/>
          <w:sz w:val="28"/>
        </w:rPr>
        <w:t>
      Спорттық инфрақұрылымның тұрақты өсу үрдісі байқалып отырғанына қарамастан, негізінен республика бойынша, әсіресе ауылдық жерде спорттық құрылыстардың саны жеткіліксіз болып отыр. 7 000 ауыл мен кентте 21 238 құрылыс бар, оның ішінде 13 943-ін, яғни 65,8 %-ын жазық құрылыстар (спорт алаңдары, алаңдар және т.б) құрайды және тек 8,0 %-ы ғана (1712 бірлік) стадиондар, бассейндер, манеждер, спорт кешендері және т.б.</w:t>
      </w:r>
      <w:r>
        <w:br/>
      </w:r>
      <w:r>
        <w:rPr>
          <w:rFonts w:ascii="Times New Roman"/>
          <w:b w:val="false"/>
          <w:i w:val="false"/>
          <w:color w:val="000000"/>
          <w:sz w:val="28"/>
        </w:rPr>
        <w:t>
</w:t>
      </w:r>
      <w:r>
        <w:rPr>
          <w:rFonts w:ascii="Times New Roman"/>
          <w:b w:val="false"/>
          <w:i w:val="false"/>
          <w:color w:val="000000"/>
          <w:sz w:val="28"/>
        </w:rPr>
        <w:t>
      Бүкіл ел бойынша жұмыс істейтін 7 мыңнан астам спорт залының 89 %-ы жалпы білім беру мектептерінде, бұл ретте олар спорттық мүкәммалмен жеткіліксіз жабдықталған және қолданыстағы техникалық пайдалану талаптарына сәйкес келмейді. Дене шынықтыру және спортты басқару органдарының деректері бойынша 40 %-ға дейін спорт залдары мен алаңдары ағымдағы немесе күрделі жөндеуді талап етеді.</w:t>
      </w:r>
      <w:r>
        <w:br/>
      </w:r>
      <w:r>
        <w:rPr>
          <w:rFonts w:ascii="Times New Roman"/>
          <w:b w:val="false"/>
          <w:i w:val="false"/>
          <w:color w:val="000000"/>
          <w:sz w:val="28"/>
        </w:rPr>
        <w:t>
</w:t>
      </w:r>
      <w:r>
        <w:rPr>
          <w:rFonts w:ascii="Times New Roman"/>
          <w:b w:val="false"/>
          <w:i w:val="false"/>
          <w:color w:val="000000"/>
          <w:sz w:val="28"/>
        </w:rPr>
        <w:t>
      Мысалға, Ресей Федерациясында спорт объектілерінің құрылысы, бұқаралық қозғалысты дамыту, жоғары дәрежелі спортшыларды дайындау және т.б. бойынша мемлекеттік және қоғамдық ұйымдардың бірлескен шараларының кешенін көздейтін саланы дамытудың федералдық нысаналы бағдарламасы бес жылдық кезеңдерге бекітіледі.</w:t>
      </w:r>
      <w:r>
        <w:br/>
      </w:r>
      <w:r>
        <w:rPr>
          <w:rFonts w:ascii="Times New Roman"/>
          <w:b w:val="false"/>
          <w:i w:val="false"/>
          <w:color w:val="000000"/>
          <w:sz w:val="28"/>
        </w:rPr>
        <w:t>
</w:t>
      </w:r>
      <w:r>
        <w:rPr>
          <w:rFonts w:ascii="Times New Roman"/>
          <w:b w:val="false"/>
          <w:i w:val="false"/>
          <w:color w:val="000000"/>
          <w:sz w:val="28"/>
        </w:rPr>
        <w:t>
      Инфрақұрылымды дамыту 3 000-нан астам спорт және көп функционалды спорт залдарын, 1 000 спорт орталығын салуды қамтиды. Ресейде, сол сияқты ТМД елдерінде бірінші кезектегі мемлекеттік міндеттер дене шынықтырумен және спортпен айналысатын азаматтардың үлесін арттыру, спорттық инфрақұрылыммен қамтамасыз етілу, спортшылардың спорттағы шеберліктерін арттыру болып табылады.</w:t>
      </w:r>
      <w:r>
        <w:br/>
      </w:r>
      <w:r>
        <w:rPr>
          <w:rFonts w:ascii="Times New Roman"/>
          <w:b w:val="false"/>
          <w:i w:val="false"/>
          <w:color w:val="000000"/>
          <w:sz w:val="28"/>
        </w:rPr>
        <w:t>
</w:t>
      </w:r>
      <w:r>
        <w:rPr>
          <w:rFonts w:ascii="Times New Roman"/>
          <w:b w:val="false"/>
          <w:i w:val="false"/>
          <w:color w:val="000000"/>
          <w:sz w:val="28"/>
        </w:rPr>
        <w:t>
      2008 жылы Пекинде өткен ХХIХ жазғы Олимпиада ойындарында 13 олимпиадалық награда жеңіп алынды, оның ішінде 2 алтын, 4 күміс және 7 қола медаль, бұл бейресми есепте Қазақстанға жалпы командалық 29-орынды қамтамасыз етті.</w:t>
      </w:r>
      <w:r>
        <w:br/>
      </w:r>
      <w:r>
        <w:rPr>
          <w:rFonts w:ascii="Times New Roman"/>
          <w:b w:val="false"/>
          <w:i w:val="false"/>
          <w:color w:val="000000"/>
          <w:sz w:val="28"/>
        </w:rPr>
        <w:t>
</w:t>
      </w:r>
      <w:r>
        <w:rPr>
          <w:rFonts w:ascii="Times New Roman"/>
          <w:b w:val="false"/>
          <w:i w:val="false"/>
          <w:color w:val="000000"/>
          <w:sz w:val="28"/>
        </w:rPr>
        <w:t>
      Халықаралық спорт аренасында тұңғыш рет Ұлттық құраманың 2012 жылғы Лондон қаласында өткен ХХХ жазғы Олимпиада ойындарына қатысу қорытындысы бойынша еліміздің спортшылары 7 алтын, 1 күміс және 5 қола медель жеңіп алды және Қазақстан бейресми олимпиадалық есепте 204 қатысушы ел арасында жалпы командалық 12-орынды иеленді. Бұл ретте, спортшы-ауыр атлеттер 4 әлемдік және 7 Олимпиадалық рекорд орнатты.</w:t>
      </w:r>
      <w:r>
        <w:br/>
      </w:r>
      <w:r>
        <w:rPr>
          <w:rFonts w:ascii="Times New Roman"/>
          <w:b w:val="false"/>
          <w:i w:val="false"/>
          <w:color w:val="000000"/>
          <w:sz w:val="28"/>
        </w:rPr>
        <w:t>
</w:t>
      </w:r>
      <w:r>
        <w:rPr>
          <w:rFonts w:ascii="Times New Roman"/>
          <w:b w:val="false"/>
          <w:i w:val="false"/>
          <w:color w:val="000000"/>
          <w:sz w:val="28"/>
        </w:rPr>
        <w:t>
      Жеңіп алынған медальдардың жалпы саны бойынша бұл Қазақстан құрамасының 1996 жылдан бастап қатысқан барлық кезеңдердегі (Атланта, АҚШ, 1996 жыл – 11 медаль; Сидней, Австралия, 2000 жыл – 7 медаль; Афины, Грекия, 2004 жыл – 8 медаль) үздік жетістігі болып табылады.</w:t>
      </w:r>
      <w:r>
        <w:br/>
      </w:r>
      <w:r>
        <w:rPr>
          <w:rFonts w:ascii="Times New Roman"/>
          <w:b w:val="false"/>
          <w:i w:val="false"/>
          <w:color w:val="000000"/>
          <w:sz w:val="28"/>
        </w:rPr>
        <w:t>
</w:t>
      </w:r>
      <w:r>
        <w:rPr>
          <w:rFonts w:ascii="Times New Roman"/>
          <w:b w:val="false"/>
          <w:i w:val="false"/>
          <w:color w:val="000000"/>
          <w:sz w:val="28"/>
        </w:rPr>
        <w:t>
      2010 жылы қазақстандық спортшылар Ванкувердегі (Канада) ХХI қысқы Олимпиада ойындарына қатысты. Он екі жылдық үзілістен кейін қысқы Олимпиадада күміс медаль жеңіп алынды. Олимпиадада өнер көрсету қорытындылары бойынша 7 қазақстандық атлет әлемнің мықты спортшыларының ондығына кірді.</w:t>
      </w:r>
      <w:r>
        <w:br/>
      </w:r>
      <w:r>
        <w:rPr>
          <w:rFonts w:ascii="Times New Roman"/>
          <w:b w:val="false"/>
          <w:i w:val="false"/>
          <w:color w:val="000000"/>
          <w:sz w:val="28"/>
        </w:rPr>
        <w:t>
</w:t>
      </w:r>
      <w:r>
        <w:rPr>
          <w:rFonts w:ascii="Times New Roman"/>
          <w:b w:val="false"/>
          <w:i w:val="false"/>
          <w:color w:val="000000"/>
          <w:sz w:val="28"/>
        </w:rPr>
        <w:t>
      Жеңіп алынған медальдар саны жылдан жылға өсуде. Айталық, 2010 жылы – 660, 2011 жылы – 797, 2012 жылы – 690 медаль жеңіп алынды.</w:t>
      </w:r>
      <w:r>
        <w:br/>
      </w:r>
      <w:r>
        <w:rPr>
          <w:rFonts w:ascii="Times New Roman"/>
          <w:b w:val="false"/>
          <w:i w:val="false"/>
          <w:color w:val="000000"/>
          <w:sz w:val="28"/>
        </w:rPr>
        <w:t>
</w:t>
      </w:r>
      <w:r>
        <w:rPr>
          <w:rFonts w:ascii="Times New Roman"/>
          <w:b w:val="false"/>
          <w:i w:val="false"/>
          <w:color w:val="000000"/>
          <w:sz w:val="28"/>
        </w:rPr>
        <w:t>
      2010 жылы Қазақстанның жастар құрамасы Сингапурдағы 1-ші жазғы Жасөспірімдер Олимпиада ойындарына қатысты, оның қорытындылары бойынша 2 алтын, 2 күміс, 2 қола медаль жеңіп алып, 3500 спортшы қатысқан жарыста 204 елдің ішінде 24-орынды қамтамасыз етті.</w:t>
      </w:r>
      <w:r>
        <w:br/>
      </w:r>
      <w:r>
        <w:rPr>
          <w:rFonts w:ascii="Times New Roman"/>
          <w:b w:val="false"/>
          <w:i w:val="false"/>
          <w:color w:val="000000"/>
          <w:sz w:val="28"/>
        </w:rPr>
        <w:t>
</w:t>
      </w:r>
      <w:r>
        <w:rPr>
          <w:rFonts w:ascii="Times New Roman"/>
          <w:b w:val="false"/>
          <w:i w:val="false"/>
          <w:color w:val="000000"/>
          <w:sz w:val="28"/>
        </w:rPr>
        <w:t>
      Әлемнің 70 елі қатысқан Инсбурктегі 1-ші қысқы Жасөспірімдер олимпиада ойындарында Қазақстанның ұлттық құрамасы 1 күміс және 2 қола медаль жеңіп алып, Белоруссия мен Украина командаларын басып озып, жалпыкомандалық 23-орынды иеленді.</w:t>
      </w:r>
      <w:r>
        <w:br/>
      </w:r>
      <w:r>
        <w:rPr>
          <w:rFonts w:ascii="Times New Roman"/>
          <w:b w:val="false"/>
          <w:i w:val="false"/>
          <w:color w:val="000000"/>
          <w:sz w:val="28"/>
        </w:rPr>
        <w:t>
</w:t>
      </w:r>
      <w:r>
        <w:rPr>
          <w:rFonts w:ascii="Times New Roman"/>
          <w:b w:val="false"/>
          <w:i w:val="false"/>
          <w:color w:val="000000"/>
          <w:sz w:val="28"/>
        </w:rPr>
        <w:t>
      2011 жылғы 7-ші қысқы Азия ойындарына қатысудың қорытындылары бойынша бірінші орынды жеңіп алған Қазақстан құрамасы Азия ойындарының рекордын орнатып, 32 алтын, 21 күміс және 17 қола награда ұтып алды.</w:t>
      </w:r>
      <w:r>
        <w:br/>
      </w:r>
      <w:r>
        <w:rPr>
          <w:rFonts w:ascii="Times New Roman"/>
          <w:b w:val="false"/>
          <w:i w:val="false"/>
          <w:color w:val="000000"/>
          <w:sz w:val="28"/>
        </w:rPr>
        <w:t>
</w:t>
      </w:r>
      <w:r>
        <w:rPr>
          <w:rFonts w:ascii="Times New Roman"/>
          <w:b w:val="false"/>
          <w:i w:val="false"/>
          <w:color w:val="000000"/>
          <w:sz w:val="28"/>
        </w:rPr>
        <w:t>
      Қабылданған шаралардың арқасында барлық облыс орталықтарында және Астана мен Алматы қалаларында спортшыларды даярлау бойынша реттелген және жүйелі жұмыс қамтамасыз етілді.</w:t>
      </w:r>
      <w:r>
        <w:br/>
      </w:r>
      <w:r>
        <w:rPr>
          <w:rFonts w:ascii="Times New Roman"/>
          <w:b w:val="false"/>
          <w:i w:val="false"/>
          <w:color w:val="000000"/>
          <w:sz w:val="28"/>
        </w:rPr>
        <w:t>
</w:t>
      </w:r>
      <w:r>
        <w:rPr>
          <w:rFonts w:ascii="Times New Roman"/>
          <w:b w:val="false"/>
          <w:i w:val="false"/>
          <w:color w:val="000000"/>
          <w:sz w:val="28"/>
        </w:rPr>
        <w:t>
      Бүгінгі күні 1 265 спортшы спорттық шеберлігін арттыратын 17 олимпиадалық резерв даярлау орталығы, 984 спортшы спорттық шеберлігін арттыратын 8 республикалық мамандандырылған олимпиадалық даярлау орталығы жұмыс істейді және орталықтың 95 % спортшысы Қазақстан ұлттық құрама командаларының негізгі, жастар немесе жасөспірімдер құрамаларына кіреді.</w:t>
      </w:r>
      <w:r>
        <w:br/>
      </w:r>
      <w:r>
        <w:rPr>
          <w:rFonts w:ascii="Times New Roman"/>
          <w:b w:val="false"/>
          <w:i w:val="false"/>
          <w:color w:val="000000"/>
          <w:sz w:val="28"/>
        </w:rPr>
        <w:t>
</w:t>
      </w:r>
      <w:r>
        <w:rPr>
          <w:rFonts w:ascii="Times New Roman"/>
          <w:b w:val="false"/>
          <w:i w:val="false"/>
          <w:color w:val="000000"/>
          <w:sz w:val="28"/>
        </w:rPr>
        <w:t>
      2007 – 2011 жылдар кезеңінде мектеп жасындағы балалардың дене тәрбиесін жетілдіру жөніндегі шаралар қабылданды.</w:t>
      </w:r>
      <w:r>
        <w:br/>
      </w:r>
      <w:r>
        <w:rPr>
          <w:rFonts w:ascii="Times New Roman"/>
          <w:b w:val="false"/>
          <w:i w:val="false"/>
          <w:color w:val="000000"/>
          <w:sz w:val="28"/>
        </w:rPr>
        <w:t>
</w:t>
      </w:r>
      <w:r>
        <w:rPr>
          <w:rFonts w:ascii="Times New Roman"/>
          <w:b w:val="false"/>
          <w:i w:val="false"/>
          <w:color w:val="000000"/>
          <w:sz w:val="28"/>
        </w:rPr>
        <w:t>
      2007 – 2011 жылдарға арналған </w:t>
      </w:r>
      <w:r>
        <w:rPr>
          <w:rFonts w:ascii="Times New Roman"/>
          <w:b w:val="false"/>
          <w:i w:val="false"/>
          <w:color w:val="000000"/>
          <w:sz w:val="28"/>
        </w:rPr>
        <w:t>мемлекеттік бағдарламаны</w:t>
      </w:r>
      <w:r>
        <w:rPr>
          <w:rFonts w:ascii="Times New Roman"/>
          <w:b w:val="false"/>
          <w:i w:val="false"/>
          <w:color w:val="000000"/>
          <w:sz w:val="28"/>
        </w:rPr>
        <w:t xml:space="preserve"> іске асыру кезеңінде республикада 16 балалар-жасөспірімдер спорт мектебі (БЖСМ) құрылды.</w:t>
      </w:r>
      <w:r>
        <w:br/>
      </w:r>
      <w:r>
        <w:rPr>
          <w:rFonts w:ascii="Times New Roman"/>
          <w:b w:val="false"/>
          <w:i w:val="false"/>
          <w:color w:val="000000"/>
          <w:sz w:val="28"/>
        </w:rPr>
        <w:t>
</w:t>
      </w:r>
      <w:r>
        <w:rPr>
          <w:rFonts w:ascii="Times New Roman"/>
          <w:b w:val="false"/>
          <w:i w:val="false"/>
          <w:color w:val="000000"/>
          <w:sz w:val="28"/>
        </w:rPr>
        <w:t>
      Бүгінгі күні 418 БЖСМ-де 256 мыңнан астам бала немесе оқушылардың жалпы санының 10,6 %-ы айналысады.</w:t>
      </w:r>
      <w:r>
        <w:br/>
      </w:r>
      <w:r>
        <w:rPr>
          <w:rFonts w:ascii="Times New Roman"/>
          <w:b w:val="false"/>
          <w:i w:val="false"/>
          <w:color w:val="000000"/>
          <w:sz w:val="28"/>
        </w:rPr>
        <w:t>
</w:t>
      </w:r>
      <w:r>
        <w:rPr>
          <w:rFonts w:ascii="Times New Roman"/>
          <w:b w:val="false"/>
          <w:i w:val="false"/>
          <w:color w:val="000000"/>
          <w:sz w:val="28"/>
        </w:rPr>
        <w:t>
      Бұдан басқа, болашағынан үміт күттіретін 2988 оқушы оқитын спортта дарынды балаларға арналған 11 өңірлік мектеп-интернат және жалпы саны 1191 адамды қамтитын 4 республикалық мектеп-интернат құрылды.</w:t>
      </w:r>
      <w:r>
        <w:br/>
      </w:r>
      <w:r>
        <w:rPr>
          <w:rFonts w:ascii="Times New Roman"/>
          <w:b w:val="false"/>
          <w:i w:val="false"/>
          <w:color w:val="000000"/>
          <w:sz w:val="28"/>
        </w:rPr>
        <w:t>
</w:t>
      </w:r>
      <w:r>
        <w:rPr>
          <w:rFonts w:ascii="Times New Roman"/>
          <w:b w:val="false"/>
          <w:i w:val="false"/>
          <w:color w:val="000000"/>
          <w:sz w:val="28"/>
        </w:rPr>
        <w:t>
      Негізгі проблемаларды талдау.</w:t>
      </w:r>
      <w:r>
        <w:br/>
      </w:r>
      <w:r>
        <w:rPr>
          <w:rFonts w:ascii="Times New Roman"/>
          <w:b w:val="false"/>
          <w:i w:val="false"/>
          <w:color w:val="000000"/>
          <w:sz w:val="28"/>
        </w:rPr>
        <w:t>
</w:t>
      </w:r>
      <w:r>
        <w:rPr>
          <w:rFonts w:ascii="Times New Roman"/>
          <w:b w:val="false"/>
          <w:i w:val="false"/>
          <w:color w:val="000000"/>
          <w:sz w:val="28"/>
        </w:rPr>
        <w:t>
      Қазақстандық спорттың әлемдік спорт аренасындағы оң үрдістерімен қатар бірқатар проблемалар да бар.</w:t>
      </w:r>
      <w:r>
        <w:br/>
      </w:r>
      <w:r>
        <w:rPr>
          <w:rFonts w:ascii="Times New Roman"/>
          <w:b w:val="false"/>
          <w:i w:val="false"/>
          <w:color w:val="000000"/>
          <w:sz w:val="28"/>
        </w:rPr>
        <w:t>
</w:t>
      </w:r>
      <w:r>
        <w:rPr>
          <w:rFonts w:ascii="Times New Roman"/>
          <w:b w:val="false"/>
          <w:i w:val="false"/>
          <w:color w:val="000000"/>
          <w:sz w:val="28"/>
        </w:rPr>
        <w:t>
      1. Материалдық-техникалық базаның әлсіз деңгейі және спорттық инфрақұрылымның жеткіліксіздігі:</w:t>
      </w:r>
      <w:r>
        <w:br/>
      </w:r>
      <w:r>
        <w:rPr>
          <w:rFonts w:ascii="Times New Roman"/>
          <w:b w:val="false"/>
          <w:i w:val="false"/>
          <w:color w:val="000000"/>
          <w:sz w:val="28"/>
        </w:rPr>
        <w:t>
</w:t>
      </w:r>
      <w:r>
        <w:rPr>
          <w:rFonts w:ascii="Times New Roman"/>
          <w:b w:val="false"/>
          <w:i w:val="false"/>
          <w:color w:val="000000"/>
          <w:sz w:val="28"/>
        </w:rPr>
        <w:t>
      1) жұмыс істеп тұрған олимпиадалық даярлық орталықтары мен олимпиадалық резервті даярлау орталықтарындағы жоғары жетістіктер спортының меншікті материалдық-техникалық базасы жоқ;</w:t>
      </w:r>
      <w:r>
        <w:br/>
      </w:r>
      <w:r>
        <w:rPr>
          <w:rFonts w:ascii="Times New Roman"/>
          <w:b w:val="false"/>
          <w:i w:val="false"/>
          <w:color w:val="000000"/>
          <w:sz w:val="28"/>
        </w:rPr>
        <w:t>
</w:t>
      </w:r>
      <w:r>
        <w:rPr>
          <w:rFonts w:ascii="Times New Roman"/>
          <w:b w:val="false"/>
          <w:i w:val="false"/>
          <w:color w:val="000000"/>
          <w:sz w:val="28"/>
        </w:rPr>
        <w:t>
      2) республикалық олимпиадалық даярлық орталықтары мен өңірлік олимпиадалық резервті даярлау орталықтарының меншікті спорттық базасы жоқ. Спортта дарынды балаларға арналған мектеп-интернаттардың және жоғары спорт шеберлігі мектептерінің спорттық базалары да талаптарға сәйкес келмейді.</w:t>
      </w:r>
      <w:r>
        <w:br/>
      </w:r>
      <w:r>
        <w:rPr>
          <w:rFonts w:ascii="Times New Roman"/>
          <w:b w:val="false"/>
          <w:i w:val="false"/>
          <w:color w:val="000000"/>
          <w:sz w:val="28"/>
        </w:rPr>
        <w:t>
</w:t>
      </w:r>
      <w:r>
        <w:rPr>
          <w:rFonts w:ascii="Times New Roman"/>
          <w:b w:val="false"/>
          <w:i w:val="false"/>
          <w:color w:val="000000"/>
          <w:sz w:val="28"/>
        </w:rPr>
        <w:t>
      Жоғары спорт шеберлігі мектептерінің проблемалары да осындай – оқу-жаттығу процесін ұйымдастыру жеткілікті қаржыландырылмайды, соның салдарынан жоспарланған жарыстар мен жиындарды өткізуге, үй-жайларды жалдауға қаражат жетіспейді.</w:t>
      </w:r>
      <w:r>
        <w:br/>
      </w:r>
      <w:r>
        <w:rPr>
          <w:rFonts w:ascii="Times New Roman"/>
          <w:b w:val="false"/>
          <w:i w:val="false"/>
          <w:color w:val="000000"/>
          <w:sz w:val="28"/>
        </w:rPr>
        <w:t>
</w:t>
      </w:r>
      <w:r>
        <w:rPr>
          <w:rFonts w:ascii="Times New Roman"/>
          <w:b w:val="false"/>
          <w:i w:val="false"/>
          <w:color w:val="000000"/>
          <w:sz w:val="28"/>
        </w:rPr>
        <w:t>
      Жұмыс істеп тұрған спорттық құрылыстардың көпшілігі техникалық пайдалану жөніндегі жетілдірілген нормативтер мен талаптарға, халықаралық регламенттерге және жарыстар мен оқу-жаттығу процесін өткізу қағидаларына сәйкес келмейді.</w:t>
      </w:r>
      <w:r>
        <w:br/>
      </w:r>
      <w:r>
        <w:rPr>
          <w:rFonts w:ascii="Times New Roman"/>
          <w:b w:val="false"/>
          <w:i w:val="false"/>
          <w:color w:val="000000"/>
          <w:sz w:val="28"/>
        </w:rPr>
        <w:t>
</w:t>
      </w:r>
      <w:r>
        <w:rPr>
          <w:rFonts w:ascii="Times New Roman"/>
          <w:b w:val="false"/>
          <w:i w:val="false"/>
          <w:color w:val="000000"/>
          <w:sz w:val="28"/>
        </w:rPr>
        <w:t>
      2. Балалар-жасөспірімдер спортының әлсіз дамуы. Бүгінгі күнге дейін салалық спорт клубтарын құру мәселелері шешілмей келеді. Балалар-жасөспірімдер спорт мектептерінің желісі қазіргі уақытта онда республиканың мектеп жасындағы балалардың 10,6 %-ының ғана айналысуына мүмкіндікті қамтамасыз ете алады. Әлсіз материалдық-техникалық база, сапалы спорттық мүкәммал мен жабдықтың болмауы спорт резервін дайындауды жоғары деңгейде ұйымдастыруға мүмкіндік бермейді.</w:t>
      </w:r>
      <w:r>
        <w:br/>
      </w:r>
      <w:r>
        <w:rPr>
          <w:rFonts w:ascii="Times New Roman"/>
          <w:b w:val="false"/>
          <w:i w:val="false"/>
          <w:color w:val="000000"/>
          <w:sz w:val="28"/>
        </w:rPr>
        <w:t>
</w:t>
      </w:r>
      <w:r>
        <w:rPr>
          <w:rFonts w:ascii="Times New Roman"/>
          <w:b w:val="false"/>
          <w:i w:val="false"/>
          <w:color w:val="000000"/>
          <w:sz w:val="28"/>
        </w:rPr>
        <w:t>
      3. Заманауи талаптарға жауап беретін спорттың ғылыми базасының болмауы және білікті мамандардың тапшылығы:</w:t>
      </w:r>
      <w:r>
        <w:br/>
      </w:r>
      <w:r>
        <w:rPr>
          <w:rFonts w:ascii="Times New Roman"/>
          <w:b w:val="false"/>
          <w:i w:val="false"/>
          <w:color w:val="000000"/>
          <w:sz w:val="28"/>
        </w:rPr>
        <w:t>
</w:t>
      </w:r>
      <w:r>
        <w:rPr>
          <w:rFonts w:ascii="Times New Roman"/>
          <w:b w:val="false"/>
          <w:i w:val="false"/>
          <w:color w:val="000000"/>
          <w:sz w:val="28"/>
        </w:rPr>
        <w:t>
      1) спорт саласында білікті мамандарға өткір қажеттілік байқалады. Жоғары шеберлік спортында республиканың жетекші жаттықтырушыларының көпшілігінің жасы ортадан жоғары, ал олардың орнын толық ауыстыратын мамандар жоқ. Бұдан басқа, балалар-жасөспірімдер спорт мектептерінің жаттықтырушы-оқытушы құрамының 30 %-ында арнаулы білімі жоқ;</w:t>
      </w:r>
      <w:r>
        <w:br/>
      </w:r>
      <w:r>
        <w:rPr>
          <w:rFonts w:ascii="Times New Roman"/>
          <w:b w:val="false"/>
          <w:i w:val="false"/>
          <w:color w:val="000000"/>
          <w:sz w:val="28"/>
        </w:rPr>
        <w:t>
</w:t>
      </w:r>
      <w:r>
        <w:rPr>
          <w:rFonts w:ascii="Times New Roman"/>
          <w:b w:val="false"/>
          <w:i w:val="false"/>
          <w:color w:val="000000"/>
          <w:sz w:val="28"/>
        </w:rPr>
        <w:t>
      2) спорттық құрылыстарды техникалық пайдалану мамандары жоқ, жоғары оқу орындары түлектерінің дайындық деңгейі қазіргі заманауи талаптарға жауап бермейді. Спорт саласы жоғары бәсекелі болып табылады және оқу-жаттығу процесін ұйымдастыру, спортшылардың функционалдық және физикалық мүмкіндіктерін арттыру, оларды оңалту және қалпына келтіру әдістемесіндегі барлық ең жаңа әзірлемелер стратегиялық материал болып табылады, бұл оларды басқа елдердің иеленуін мүмкін етпейді.</w:t>
      </w:r>
      <w:r>
        <w:br/>
      </w:r>
      <w:r>
        <w:rPr>
          <w:rFonts w:ascii="Times New Roman"/>
          <w:b w:val="false"/>
          <w:i w:val="false"/>
          <w:color w:val="000000"/>
          <w:sz w:val="28"/>
        </w:rPr>
        <w:t>
</w:t>
      </w:r>
      <w:r>
        <w:rPr>
          <w:rFonts w:ascii="Times New Roman"/>
          <w:b w:val="false"/>
          <w:i w:val="false"/>
          <w:color w:val="000000"/>
          <w:sz w:val="28"/>
        </w:rPr>
        <w:t>
      Отандық жаттықтырушылар Бүкілодақтық дене шынықтыру ғылыми-зерттеу институты 1983 – 1985 жылдары әзірлеген бағдарламалар мен әдістемелер бойынша жұмыс істейді. Елде меншікті ғылыми базаны құрмайынша, мамандардың спорт бойынша одан әрі әдістемелік және практикалық қызметі, сондай-ақ бұқаралық спортты және жоғары жетістіктер спортын дамыту әлемдік аренадағы спортшылар бәсекелестігінің артуына байланысты тұтастай алғанда қиынға түседі. Сол себепті республиканың спорт мектептерінде спорт түрлері бойынша бірыңғай оқу бағдарламаларын енгізу мүмкін болмай отыр, бұл спорт резерві мен халықаралық дәрежедегі спортшыларды даярлаудың жүйелі тәсілін қамтамасыз етуге кедергі келтіреді.</w:t>
      </w:r>
      <w:r>
        <w:br/>
      </w:r>
      <w:r>
        <w:rPr>
          <w:rFonts w:ascii="Times New Roman"/>
          <w:b w:val="false"/>
          <w:i w:val="false"/>
          <w:color w:val="000000"/>
          <w:sz w:val="28"/>
        </w:rPr>
        <w:t>
</w:t>
      </w: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Ел ішіндегі жағдайды бағалау халықаралық аренада қазақстандық спортшылардың бәсекеге қабілеттілігін арттыру үшін елде халықтың дене тәрбиесі мен спортты дамыту жүйесінің жетілдіргені туралы куәландырады, бұл нормативтік құқықтық базаны жетілдіруге, саланың материалдық-техникалық базасын нығайту мен дамытуға мүмкіндік берді.</w:t>
      </w:r>
      <w:r>
        <w:br/>
      </w:r>
      <w:r>
        <w:rPr>
          <w:rFonts w:ascii="Times New Roman"/>
          <w:b w:val="false"/>
          <w:i w:val="false"/>
          <w:color w:val="000000"/>
          <w:sz w:val="28"/>
        </w:rPr>
        <w:t>
</w:t>
      </w:r>
      <w:r>
        <w:rPr>
          <w:rFonts w:ascii="Times New Roman"/>
          <w:b w:val="false"/>
          <w:i w:val="false"/>
          <w:color w:val="000000"/>
          <w:sz w:val="28"/>
        </w:rPr>
        <w:t>
      Қазіргі факторлық жағдайларды бағалау спорт резервін және халықаралық дәрежедегі спортшыларды даярлау; дене шынықтыру мен спортты насихаттау бойынша қабылданған шаралар туралы куәландырады.</w:t>
      </w:r>
      <w:r>
        <w:br/>
      </w:r>
      <w:r>
        <w:rPr>
          <w:rFonts w:ascii="Times New Roman"/>
          <w:b w:val="false"/>
          <w:i w:val="false"/>
          <w:color w:val="000000"/>
          <w:sz w:val="28"/>
        </w:rPr>
        <w:t>
</w:t>
      </w:r>
      <w:r>
        <w:rPr>
          <w:rFonts w:ascii="Times New Roman"/>
          <w:b w:val="false"/>
          <w:i w:val="false"/>
          <w:color w:val="000000"/>
          <w:sz w:val="28"/>
        </w:rPr>
        <w:t>
      Сонымен қатар, саланы дамытуға сыртқы факторлардың әсер етуі әлемдік аренада спортшылардың артып келе жатқан бәсекелестігімен сипатталады, бұл отандық спортшылардың кәсіби шеберлігін арттыру үшін уақтылы шараларды қабылдауды талап етеді.</w:t>
      </w:r>
      <w:r>
        <w:br/>
      </w:r>
      <w:r>
        <w:rPr>
          <w:rFonts w:ascii="Times New Roman"/>
          <w:b w:val="false"/>
          <w:i w:val="false"/>
          <w:color w:val="000000"/>
          <w:sz w:val="28"/>
        </w:rPr>
        <w:t>
</w:t>
      </w:r>
      <w:r>
        <w:rPr>
          <w:rFonts w:ascii="Times New Roman"/>
          <w:b w:val="false"/>
          <w:i w:val="false"/>
          <w:color w:val="000000"/>
          <w:sz w:val="28"/>
        </w:rPr>
        <w:t>
      Соңғы жылдары халықаралық спорт аренасында бәсекелестік артта түсті, әсіресе бұл жетекші спорттық державалар барлық экономикалық әлеуетін спортшылардың табысты қатысуы үшін пайдалануға тырысатын Олимпиада ойындарында байқалады. Жоғары спорт марапаттарын иелену – барлық елдер үшін халықаралық деңгейде өзі туралы паш етудің ең қолайлы мүмкіндіктерінің бірі. Жоғары спорт нәтижелері – елдің әлеуметтік-экономикалық дамуының көрінісі. Спортта қойылған мақсаттарға қол жеткізу үшін экономиканы, ғылымды, адами және ресурстық капиталды қоса алғанда, мемлекеттің барлық әлеуетін пайдалану талап етіледі. Спорттық жеңістер халықаралық аренада елдің оң имиджін қалыптастыруға ықпал етеді.</w:t>
      </w:r>
      <w:r>
        <w:br/>
      </w:r>
      <w:r>
        <w:rPr>
          <w:rFonts w:ascii="Times New Roman"/>
          <w:b w:val="false"/>
          <w:i w:val="false"/>
          <w:color w:val="000000"/>
          <w:sz w:val="28"/>
        </w:rPr>
        <w:t>
</w:t>
      </w:r>
      <w:r>
        <w:rPr>
          <w:rFonts w:ascii="Times New Roman"/>
          <w:b w:val="false"/>
          <w:i w:val="false"/>
          <w:color w:val="000000"/>
          <w:sz w:val="28"/>
        </w:rPr>
        <w:t>
      3. Лотерея қызметін реттеу және ойын бизнесі саласындағы бақылау.</w:t>
      </w:r>
      <w:r>
        <w:br/>
      </w:r>
      <w:r>
        <w:rPr>
          <w:rFonts w:ascii="Times New Roman"/>
          <w:b w:val="false"/>
          <w:i w:val="false"/>
          <w:color w:val="000000"/>
          <w:sz w:val="28"/>
        </w:rPr>
        <w:t>
</w:t>
      </w:r>
      <w:r>
        <w:rPr>
          <w:rFonts w:ascii="Times New Roman"/>
          <w:b w:val="false"/>
          <w:i w:val="false"/>
          <w:color w:val="000000"/>
          <w:sz w:val="28"/>
        </w:rPr>
        <w:t>
      Лотерея қызметін реттеу тиімділігін арттыру.</w:t>
      </w:r>
      <w:r>
        <w:br/>
      </w:r>
      <w:r>
        <w:rPr>
          <w:rFonts w:ascii="Times New Roman"/>
          <w:b w:val="false"/>
          <w:i w:val="false"/>
          <w:color w:val="000000"/>
          <w:sz w:val="28"/>
        </w:rPr>
        <w:t>
</w:t>
      </w:r>
      <w:r>
        <w:rPr>
          <w:rFonts w:ascii="Times New Roman"/>
          <w:b w:val="false"/>
          <w:i w:val="false"/>
          <w:color w:val="000000"/>
          <w:sz w:val="28"/>
        </w:rPr>
        <w:t>
      Реттелетін саланың немесе қызмет аясы дамуының негізгі параметрлері.</w:t>
      </w:r>
      <w:r>
        <w:br/>
      </w:r>
      <w:r>
        <w:rPr>
          <w:rFonts w:ascii="Times New Roman"/>
          <w:b w:val="false"/>
          <w:i w:val="false"/>
          <w:color w:val="000000"/>
          <w:sz w:val="28"/>
        </w:rPr>
        <w:t>
</w:t>
      </w:r>
      <w:r>
        <w:rPr>
          <w:rFonts w:ascii="Times New Roman"/>
          <w:b w:val="false"/>
          <w:i w:val="false"/>
          <w:color w:val="000000"/>
          <w:sz w:val="28"/>
        </w:rPr>
        <w:t>
      Сонымен қатар, лотерея қызметін дамытудың халықаралық тәжірибесі куәландырып отырғандай, аталған қызмет түрі олардың ұйымдастырушыларына үлкен пайда әкелумен ғана емес, сондай-ақ мемлекеттердің бюджеттеріне және сан түрлі қайырымдылық қорларына едәуір тұрақты табыс әкелетін (жыл сайын 10 %-ға ұлғаю) ауқымды және серпінді нарық болып табылады.</w:t>
      </w:r>
      <w:r>
        <w:br/>
      </w:r>
      <w:r>
        <w:rPr>
          <w:rFonts w:ascii="Times New Roman"/>
          <w:b w:val="false"/>
          <w:i w:val="false"/>
          <w:color w:val="000000"/>
          <w:sz w:val="28"/>
        </w:rPr>
        <w:t>
</w:t>
      </w:r>
      <w:r>
        <w:rPr>
          <w:rFonts w:ascii="Times New Roman"/>
          <w:b w:val="false"/>
          <w:i w:val="false"/>
          <w:color w:val="000000"/>
          <w:sz w:val="28"/>
        </w:rPr>
        <w:t>
      Финляндия, Бельгия, Испания, Италия және Чехия сияқты бірқатар елдерде лотереяларды ұйымдастыру және өткізу мемлекеттік деңгейде жүзеге асырылады, себебі одан түсетін табыс мемлекеттік бюджеттің және ақша айналымының едәуір бөлігін қалыптастырады. Барлық елдерде дерлік лотереялар нақты регламенттелген қағидаларды, жауапкершілік нормаларын, лотереяларды өткізу тәртібін көздейтін мемлекеттік бақылаумен өткізіледі. Барлық лотереялық компаниялар (жеке де, мемлекеттік те) өзінің қызметі туралы қаржылық есептерді жариялайды, онда мемлекет қорларына түсімдердің мөлшерлері мен табыстың қандай мақсаттарға жұмсалғаны көрсетіледі.</w:t>
      </w:r>
      <w:r>
        <w:br/>
      </w:r>
      <w:r>
        <w:rPr>
          <w:rFonts w:ascii="Times New Roman"/>
          <w:b w:val="false"/>
          <w:i w:val="false"/>
          <w:color w:val="000000"/>
          <w:sz w:val="28"/>
        </w:rPr>
        <w:t>
</w:t>
      </w:r>
      <w:r>
        <w:rPr>
          <w:rFonts w:ascii="Times New Roman"/>
          <w:b w:val="false"/>
          <w:i w:val="false"/>
          <w:color w:val="000000"/>
          <w:sz w:val="28"/>
        </w:rPr>
        <w:t>
      Лотереялардан түсетін табыстар мемлекеттерге салықтарды неғұрлым төмен деңгейде ұстап тұруға және көптеген спорттық жобаларды іске асыруға да мүмкіндік береді. Мысалы, Англияның футбол қауымдастығы ұлттық лотереядан «Уэмбли» стадионын реконструкциялау үшін 120 млн. фунтқа грант алды.</w:t>
      </w:r>
      <w:r>
        <w:br/>
      </w:r>
      <w:r>
        <w:rPr>
          <w:rFonts w:ascii="Times New Roman"/>
          <w:b w:val="false"/>
          <w:i w:val="false"/>
          <w:color w:val="000000"/>
          <w:sz w:val="28"/>
        </w:rPr>
        <w:t>
</w:t>
      </w:r>
      <w:r>
        <w:rPr>
          <w:rFonts w:ascii="Times New Roman"/>
          <w:b w:val="false"/>
          <w:i w:val="false"/>
          <w:color w:val="000000"/>
          <w:sz w:val="28"/>
        </w:rPr>
        <w:t>
      Орташа есеппен, әлемде жыл сайын 150-160 млрд. АҚШ долларына лотерея билеттері өткізіледі, бұл ретте лотерея бизнесінің жылдық айналымы АҚШ-та жылына шамамен 30 млрд. АҚШ доллары, Германияда шамамен 6 млрд. АҚШ доллары, Жапонияда шамамен 8 млрд. АҚШ доллары, барлық лотереялары мемлекеттік тиісінше 6,53 және 6,5 млрд. АҚШ доллары Испания мен Италияда.</w:t>
      </w:r>
      <w:r>
        <w:br/>
      </w:r>
      <w:r>
        <w:rPr>
          <w:rFonts w:ascii="Times New Roman"/>
          <w:b w:val="false"/>
          <w:i w:val="false"/>
          <w:color w:val="000000"/>
          <w:sz w:val="28"/>
        </w:rPr>
        <w:t>
</w:t>
      </w:r>
      <w:r>
        <w:rPr>
          <w:rFonts w:ascii="Times New Roman"/>
          <w:b w:val="false"/>
          <w:i w:val="false"/>
          <w:color w:val="000000"/>
          <w:sz w:val="28"/>
        </w:rPr>
        <w:t>
      Ресей заңнамасында федералдық бюджет кірісіне есептелетін бүкілресейлік мемлекеттік лотереядан нысаналы аударымдарды белгілеу арқылы әлеуметтік бағыттылықты белгілей отырып, лотереялардың мемлекеттік және жеке түрлері көзделген. Бұл ретте, Ресей Федерациясының Үкіметі кезекті қаржы жылына арналған федералдық бюджет туралы федералдық заң жобасында әлеуметтік маңызы бар іс-шаралар мен объектілерді қаржыландыруға қаражат бөлуді лотерея өткізуден түскен түсімнің кемінде 10 пайызы көлемінде көздейді.</w:t>
      </w:r>
      <w:r>
        <w:br/>
      </w:r>
      <w:r>
        <w:rPr>
          <w:rFonts w:ascii="Times New Roman"/>
          <w:b w:val="false"/>
          <w:i w:val="false"/>
          <w:color w:val="000000"/>
          <w:sz w:val="28"/>
        </w:rPr>
        <w:t>
</w:t>
      </w:r>
      <w:r>
        <w:rPr>
          <w:rFonts w:ascii="Times New Roman"/>
          <w:b w:val="false"/>
          <w:i w:val="false"/>
          <w:color w:val="000000"/>
          <w:sz w:val="28"/>
        </w:rPr>
        <w:t>
      Қазақстан Республикасы тәуелсіздік алған сәттен бастап лотерея қызметі саласында либералдық саясатты ұстанды. Еліміздің аумағында 1996 жылы ұлттық лотереяны енгізгенге дейін жеке компаниялар ғана өткізетін ұлттық лотереялар ұйымдастырылды.</w:t>
      </w:r>
      <w:r>
        <w:br/>
      </w:r>
      <w:r>
        <w:rPr>
          <w:rFonts w:ascii="Times New Roman"/>
          <w:b w:val="false"/>
          <w:i w:val="false"/>
          <w:color w:val="000000"/>
          <w:sz w:val="28"/>
        </w:rPr>
        <w:t>
</w:t>
      </w:r>
      <w:r>
        <w:rPr>
          <w:rFonts w:ascii="Times New Roman"/>
          <w:b w:val="false"/>
          <w:i w:val="false"/>
          <w:color w:val="000000"/>
          <w:sz w:val="28"/>
        </w:rPr>
        <w:t>
      Бүгінгі күні лотерея қызметі мынадай нормативтік құқықтық актілермен регламенттеледі: 1994 жылғы 27 желтоқсандағы </w:t>
      </w:r>
      <w:r>
        <w:rPr>
          <w:rFonts w:ascii="Times New Roman"/>
          <w:b w:val="false"/>
          <w:i w:val="false"/>
          <w:color w:val="000000"/>
          <w:sz w:val="28"/>
        </w:rPr>
        <w:t>Азаматтық кодекс</w:t>
      </w:r>
      <w:r>
        <w:rPr>
          <w:rFonts w:ascii="Times New Roman"/>
          <w:b w:val="false"/>
          <w:i w:val="false"/>
          <w:color w:val="000000"/>
          <w:sz w:val="28"/>
        </w:rPr>
        <w:t>, 2008 жылғы 4 желтоқсандағы </w:t>
      </w:r>
      <w:r>
        <w:rPr>
          <w:rFonts w:ascii="Times New Roman"/>
          <w:b w:val="false"/>
          <w:i w:val="false"/>
          <w:color w:val="000000"/>
          <w:sz w:val="28"/>
        </w:rPr>
        <w:t>Бюджет кодексі</w:t>
      </w:r>
      <w:r>
        <w:rPr>
          <w:rFonts w:ascii="Times New Roman"/>
          <w:b w:val="false"/>
          <w:i w:val="false"/>
          <w:color w:val="000000"/>
          <w:sz w:val="28"/>
        </w:rPr>
        <w:t>, 2008 жылғы 10 желтоқсандағы «Салық және бюджетке төленетін басқа да міндетті төлемдер туралы» </w:t>
      </w:r>
      <w:r>
        <w:rPr>
          <w:rFonts w:ascii="Times New Roman"/>
          <w:b w:val="false"/>
          <w:i w:val="false"/>
          <w:color w:val="000000"/>
          <w:sz w:val="28"/>
        </w:rPr>
        <w:t>Кодекс</w:t>
      </w:r>
      <w:r>
        <w:rPr>
          <w:rFonts w:ascii="Times New Roman"/>
          <w:b w:val="false"/>
          <w:i w:val="false"/>
          <w:color w:val="000000"/>
          <w:sz w:val="28"/>
        </w:rPr>
        <w:t>, 2001 жылғы 30 қаңтардағы </w:t>
      </w:r>
      <w:r>
        <w:rPr>
          <w:rFonts w:ascii="Times New Roman"/>
          <w:b w:val="false"/>
          <w:i w:val="false"/>
          <w:color w:val="000000"/>
          <w:sz w:val="28"/>
        </w:rPr>
        <w:t>Әкімшілік құқық бұзушылық туралы кодекс</w:t>
      </w:r>
      <w:r>
        <w:rPr>
          <w:rFonts w:ascii="Times New Roman"/>
          <w:b w:val="false"/>
          <w:i w:val="false"/>
          <w:color w:val="000000"/>
          <w:sz w:val="28"/>
        </w:rPr>
        <w:t>, Қазақстан Республикасының 2007 жылғы 11 қаңтардағы «</w:t>
      </w:r>
      <w:r>
        <w:rPr>
          <w:rFonts w:ascii="Times New Roman"/>
          <w:b w:val="false"/>
          <w:i w:val="false"/>
          <w:color w:val="000000"/>
          <w:sz w:val="28"/>
        </w:rPr>
        <w:t>Лицензиялау туралы</w:t>
      </w:r>
      <w:r>
        <w:rPr>
          <w:rFonts w:ascii="Times New Roman"/>
          <w:b w:val="false"/>
          <w:i w:val="false"/>
          <w:color w:val="000000"/>
          <w:sz w:val="28"/>
        </w:rPr>
        <w:t>», 1993 жылғы 9 сәуірдегі «</w:t>
      </w:r>
      <w:r>
        <w:rPr>
          <w:rFonts w:ascii="Times New Roman"/>
          <w:b w:val="false"/>
          <w:i w:val="false"/>
          <w:color w:val="000000"/>
          <w:sz w:val="28"/>
        </w:rPr>
        <w:t>Кәсіптік одақтар туралы</w:t>
      </w:r>
      <w:r>
        <w:rPr>
          <w:rFonts w:ascii="Times New Roman"/>
          <w:b w:val="false"/>
          <w:i w:val="false"/>
          <w:color w:val="000000"/>
          <w:sz w:val="28"/>
        </w:rPr>
        <w:t>», 1996 жылғы 31 мамырдағы «</w:t>
      </w:r>
      <w:r>
        <w:rPr>
          <w:rFonts w:ascii="Times New Roman"/>
          <w:b w:val="false"/>
          <w:i w:val="false"/>
          <w:color w:val="000000"/>
          <w:sz w:val="28"/>
        </w:rPr>
        <w:t>Қоғамдық бірлестіктер туралы</w:t>
      </w:r>
      <w:r>
        <w:rPr>
          <w:rFonts w:ascii="Times New Roman"/>
          <w:b w:val="false"/>
          <w:i w:val="false"/>
          <w:color w:val="000000"/>
          <w:sz w:val="28"/>
        </w:rPr>
        <w:t>», 1998 жылғы 1 шілдедегі «</w:t>
      </w:r>
      <w:r>
        <w:rPr>
          <w:rFonts w:ascii="Times New Roman"/>
          <w:b w:val="false"/>
          <w:i w:val="false"/>
          <w:color w:val="000000"/>
          <w:sz w:val="28"/>
        </w:rPr>
        <w:t>Алматы қаласының ерекше мәртебесі туралы</w:t>
      </w:r>
      <w:r>
        <w:rPr>
          <w:rFonts w:ascii="Times New Roman"/>
          <w:b w:val="false"/>
          <w:i w:val="false"/>
          <w:color w:val="000000"/>
          <w:sz w:val="28"/>
        </w:rPr>
        <w:t>», 2003 жылғы 8 ақпандағы «</w:t>
      </w:r>
      <w:r>
        <w:rPr>
          <w:rFonts w:ascii="Times New Roman"/>
          <w:b w:val="false"/>
          <w:i w:val="false"/>
          <w:color w:val="000000"/>
          <w:sz w:val="28"/>
        </w:rPr>
        <w:t>Почта туралы</w:t>
      </w:r>
      <w:r>
        <w:rPr>
          <w:rFonts w:ascii="Times New Roman"/>
          <w:b w:val="false"/>
          <w:i w:val="false"/>
          <w:color w:val="000000"/>
          <w:sz w:val="28"/>
        </w:rPr>
        <w:t>», 2004 жылғы 5 шілдедегі «</w:t>
      </w:r>
      <w:r>
        <w:rPr>
          <w:rFonts w:ascii="Times New Roman"/>
          <w:b w:val="false"/>
          <w:i w:val="false"/>
          <w:color w:val="000000"/>
          <w:sz w:val="28"/>
        </w:rPr>
        <w:t>Байланыс туралы</w:t>
      </w:r>
      <w:r>
        <w:rPr>
          <w:rFonts w:ascii="Times New Roman"/>
          <w:b w:val="false"/>
          <w:i w:val="false"/>
          <w:color w:val="000000"/>
          <w:sz w:val="28"/>
        </w:rPr>
        <w:t>» заңдары, «Лотереяларды ұйымдастыру және өткізу, сондай-ақ ойын бизнесі саласындағы қызметті лицензиялаудың кейбір мәселелері туралы» Қазақстан Республикасы Үкіметінің 2012 жылғы 28 желтоқсандағы № 1716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Қазіргі уақытта нарықтың мемлекеттік емес секторында 25 шаруашылық субъектісінің лицензиялары бар, олардың ішінде лотерея қызметін жүзеге асыратындар 11-ді құрайды, ал мемлекеттік лотереяларды ұйымдастыруды Мемлекеттік (ұлттық) лотереяны ұйымдастыру және өткізу жөніндегі кеңестің дирекциясы өткізеді.</w:t>
      </w:r>
      <w:r>
        <w:br/>
      </w:r>
      <w:r>
        <w:rPr>
          <w:rFonts w:ascii="Times New Roman"/>
          <w:b w:val="false"/>
          <w:i w:val="false"/>
          <w:color w:val="000000"/>
          <w:sz w:val="28"/>
        </w:rPr>
        <w:t>
</w:t>
      </w:r>
      <w:r>
        <w:rPr>
          <w:rFonts w:ascii="Times New Roman"/>
          <w:b w:val="false"/>
          <w:i w:val="false"/>
          <w:color w:val="000000"/>
          <w:sz w:val="28"/>
        </w:rPr>
        <w:t>
      2009 жылдан бастап лотереяларды өткізуден түсетін салықтардың және мемлекеттік бюджетке түсетін міндетті төлемдердің жалпы көлемі 2009 жылы 75 678 мың теңгені, 2010 жылы 476 176 мың теңгені, 2011 жылы 331 192,4 мың, 2012 жылы 475 524 мың теңгені құрады.</w:t>
      </w:r>
      <w:r>
        <w:br/>
      </w:r>
      <w:r>
        <w:rPr>
          <w:rFonts w:ascii="Times New Roman"/>
          <w:b w:val="false"/>
          <w:i w:val="false"/>
          <w:color w:val="000000"/>
          <w:sz w:val="28"/>
        </w:rPr>
        <w:t>
</w:t>
      </w:r>
      <w:r>
        <w:rPr>
          <w:rFonts w:ascii="Times New Roman"/>
          <w:b w:val="false"/>
          <w:i w:val="false"/>
          <w:color w:val="000000"/>
          <w:sz w:val="28"/>
        </w:rPr>
        <w:t>
      Негізгі проблемаларды талдау.</w:t>
      </w:r>
      <w:r>
        <w:br/>
      </w:r>
      <w:r>
        <w:rPr>
          <w:rFonts w:ascii="Times New Roman"/>
          <w:b w:val="false"/>
          <w:i w:val="false"/>
          <w:color w:val="000000"/>
          <w:sz w:val="28"/>
        </w:rPr>
        <w:t>
</w:t>
      </w:r>
      <w:r>
        <w:rPr>
          <w:rFonts w:ascii="Times New Roman"/>
          <w:b w:val="false"/>
          <w:i w:val="false"/>
          <w:color w:val="000000"/>
          <w:sz w:val="28"/>
        </w:rPr>
        <w:t>
      Лотерея қызметінің оң үрдістерімен қатар негізгі проблема ретінде лотерея қызметінің саласындағы заңнамалық базаның болмауын атап өткен жөн.</w:t>
      </w:r>
      <w:r>
        <w:br/>
      </w:r>
      <w:r>
        <w:rPr>
          <w:rFonts w:ascii="Times New Roman"/>
          <w:b w:val="false"/>
          <w:i w:val="false"/>
          <w:color w:val="000000"/>
          <w:sz w:val="28"/>
        </w:rPr>
        <w:t>
</w:t>
      </w:r>
      <w:r>
        <w:rPr>
          <w:rFonts w:ascii="Times New Roman"/>
          <w:b w:val="false"/>
          <w:i w:val="false"/>
          <w:color w:val="000000"/>
          <w:sz w:val="28"/>
        </w:rPr>
        <w:t>
      Нарықта халықтың лотереяларға қатысуыға сенімін жоятын көптеген қаржылық және құқықтық сипаттағы бұзушылықтары бар, мұны Бас прокуратураның мәліметтері растайды, бұл ретте аталған саланы заңнамалық реттеу жоқ.</w:t>
      </w:r>
      <w:r>
        <w:br/>
      </w:r>
      <w:r>
        <w:rPr>
          <w:rFonts w:ascii="Times New Roman"/>
          <w:b w:val="false"/>
          <w:i w:val="false"/>
          <w:color w:val="000000"/>
          <w:sz w:val="28"/>
        </w:rPr>
        <w:t>
</w:t>
      </w:r>
      <w:r>
        <w:rPr>
          <w:rFonts w:ascii="Times New Roman"/>
          <w:b w:val="false"/>
          <w:i w:val="false"/>
          <w:color w:val="000000"/>
          <w:sz w:val="28"/>
        </w:rPr>
        <w:t>
      Соңғы онжылдықтағы Қазақстандық лотерея практикасы осы үлестің жеткіліксіз екендігін көрсетеді, ал мемлекет лотерея ісіне әлеуметтік маңызы бар шығыстардың қосымша қаржы көзі ретінде басты назар аудармай келеді.</w:t>
      </w:r>
      <w:r>
        <w:br/>
      </w:r>
      <w:r>
        <w:rPr>
          <w:rFonts w:ascii="Times New Roman"/>
          <w:b w:val="false"/>
          <w:i w:val="false"/>
          <w:color w:val="000000"/>
          <w:sz w:val="28"/>
        </w:rPr>
        <w:t>
</w:t>
      </w:r>
      <w:r>
        <w:rPr>
          <w:rFonts w:ascii="Times New Roman"/>
          <w:b w:val="false"/>
          <w:i w:val="false"/>
          <w:color w:val="000000"/>
          <w:sz w:val="28"/>
        </w:rPr>
        <w:t>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«Лицензиялау туралы» 2007 жылғы 11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«Лотереяларды ұйымдастыру және өткізу жөніндегі қызметке қойылатын біліктілік талаптарын бекіту туралы» Қазақстан Республикасы Үкіметінің 2007 жылғы 30 маусымдағы № 551 </w:t>
      </w:r>
      <w:r>
        <w:rPr>
          <w:rFonts w:ascii="Times New Roman"/>
          <w:b w:val="false"/>
          <w:i w:val="false"/>
          <w:color w:val="000000"/>
          <w:sz w:val="28"/>
        </w:rPr>
        <w:t>қаулысында</w:t>
      </w:r>
      <w:r>
        <w:rPr>
          <w:rFonts w:ascii="Times New Roman"/>
          <w:b w:val="false"/>
          <w:i w:val="false"/>
          <w:color w:val="000000"/>
          <w:sz w:val="28"/>
        </w:rPr>
        <w:t xml:space="preserve"> көзделген лотерея қызметінің қолданыстағы құқықтық базасы аталған саланы нақты және тиімді реттеуді айқындамайды.</w:t>
      </w:r>
      <w:r>
        <w:br/>
      </w:r>
      <w:r>
        <w:rPr>
          <w:rFonts w:ascii="Times New Roman"/>
          <w:b w:val="false"/>
          <w:i w:val="false"/>
          <w:color w:val="000000"/>
          <w:sz w:val="28"/>
        </w:rPr>
        <w:t>
</w:t>
      </w:r>
      <w:r>
        <w:rPr>
          <w:rFonts w:ascii="Times New Roman"/>
          <w:b w:val="false"/>
          <w:i w:val="false"/>
          <w:color w:val="000000"/>
          <w:sz w:val="28"/>
        </w:rPr>
        <w:t>
      Қазіргі уақытта Қазақстан Республикасының «Лотерея және лотерея қызметі туралы» және «Қазақстан Республикасының кейбір заңнамалық актілеріне лотерея және лотерея қызметі мәселелері бойынша өзгерістер мен толықтырулар енгізу туралы» заңдарының жобалары әзірленді.</w:t>
      </w:r>
      <w:r>
        <w:br/>
      </w:r>
      <w:r>
        <w:rPr>
          <w:rFonts w:ascii="Times New Roman"/>
          <w:b w:val="false"/>
          <w:i w:val="false"/>
          <w:color w:val="000000"/>
          <w:sz w:val="28"/>
        </w:rPr>
        <w:t>
</w:t>
      </w: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Ел ішіндегі қазіргі факторлық жағдайларды бағалау қазіргі уақытта лотерея қызметі саласындағы заңнамалық реттеу жөніндегі шаралар қабылдау қажеттігі туралы куәландырады.</w:t>
      </w:r>
      <w:r>
        <w:br/>
      </w:r>
      <w:r>
        <w:rPr>
          <w:rFonts w:ascii="Times New Roman"/>
          <w:b w:val="false"/>
          <w:i w:val="false"/>
          <w:color w:val="000000"/>
          <w:sz w:val="28"/>
        </w:rPr>
        <w:t>
</w:t>
      </w:r>
      <w:r>
        <w:rPr>
          <w:rFonts w:ascii="Times New Roman"/>
          <w:b w:val="false"/>
          <w:i w:val="false"/>
          <w:color w:val="000000"/>
          <w:sz w:val="28"/>
        </w:rPr>
        <w:t>
      Мемлекеттік реттеу мен бақылаудың жаңа жүйесін енгізу осы саладағы кәсіпкерлік қызметті дамытуға ықпал етеді, күмәнді лотереяларды ұйымдастыруды шектеуге және халықтың лотерея ойындарына сенімін арттыруға мүмкіндік береді. Бұдан басқа, лотерея қызметі саласындағы заңнамалық реттеу лотереяларды өткізуден түскен арнайы нысаналы аударымдарды енгізуге және ақша қаражатын белгілі бір әлеуметтік объектілер мен іс-шараларға мақсатты бағыттау тетігін белгілеуге мүмкіндік береді. Болжанып отырған шаралар лотереяға қатысушылардың уәжділігін арттыруға ықпал етеді.</w:t>
      </w:r>
      <w:r>
        <w:br/>
      </w:r>
      <w:r>
        <w:rPr>
          <w:rFonts w:ascii="Times New Roman"/>
          <w:b w:val="false"/>
          <w:i w:val="false"/>
          <w:color w:val="000000"/>
          <w:sz w:val="28"/>
        </w:rPr>
        <w:t>
</w:t>
      </w:r>
      <w:r>
        <w:rPr>
          <w:rFonts w:ascii="Times New Roman"/>
          <w:b w:val="false"/>
          <w:i w:val="false"/>
          <w:color w:val="000000"/>
          <w:sz w:val="28"/>
        </w:rPr>
        <w:t>
      Ойын бизнесі саласындағы бақылауды жүзеге асыру.</w:t>
      </w:r>
      <w:r>
        <w:br/>
      </w:r>
      <w:r>
        <w:rPr>
          <w:rFonts w:ascii="Times New Roman"/>
          <w:b w:val="false"/>
          <w:i w:val="false"/>
          <w:color w:val="000000"/>
          <w:sz w:val="28"/>
        </w:rPr>
        <w:t>
</w:t>
      </w:r>
      <w:r>
        <w:rPr>
          <w:rFonts w:ascii="Times New Roman"/>
          <w:b w:val="false"/>
          <w:i w:val="false"/>
          <w:color w:val="000000"/>
          <w:sz w:val="28"/>
        </w:rPr>
        <w:t>
      Реттелетін саланың немесе қызмет аясы дамуының негізгі параметрлері.</w:t>
      </w:r>
      <w:r>
        <w:br/>
      </w:r>
      <w:r>
        <w:rPr>
          <w:rFonts w:ascii="Times New Roman"/>
          <w:b w:val="false"/>
          <w:i w:val="false"/>
          <w:color w:val="000000"/>
          <w:sz w:val="28"/>
        </w:rPr>
        <w:t>
</w:t>
      </w:r>
      <w:r>
        <w:rPr>
          <w:rFonts w:ascii="Times New Roman"/>
          <w:b w:val="false"/>
          <w:i w:val="false"/>
          <w:color w:val="000000"/>
          <w:sz w:val="28"/>
        </w:rPr>
        <w:t>
      Сонымен бірге, ойын бизнесінің халықаралық тәжірибесі ойын бизнесі салық және бақылау органдарының қатаң қадағалауында екендігін куәландырады. Салық салудан жалтару және заңсыз ойын бизнесін жүргізу мүмкіндіктері тұрақты түрде қысқартылып келеді.</w:t>
      </w:r>
      <w:r>
        <w:br/>
      </w:r>
      <w:r>
        <w:rPr>
          <w:rFonts w:ascii="Times New Roman"/>
          <w:b w:val="false"/>
          <w:i w:val="false"/>
          <w:color w:val="000000"/>
          <w:sz w:val="28"/>
        </w:rPr>
        <w:t>
</w:t>
      </w:r>
      <w:r>
        <w:rPr>
          <w:rFonts w:ascii="Times New Roman"/>
          <w:b w:val="false"/>
          <w:i w:val="false"/>
          <w:color w:val="000000"/>
          <w:sz w:val="28"/>
        </w:rPr>
        <w:t>
      Германияда онлайн ойын бизнесіне тыйым салу мақұлданды. 1 қаңтардан бастап онлайн құмар ойындарының көптеген түрлеріне, инертент-казино сайттарына және желідегі құмар ойындарына ставкалар қабылдауға тыйым салынады. Онлайн ойындарына қатысты жаңа қағидаларды қолдау үшін желтоқсанның орта кезінде 16 федералдық жердің 13-інің заң шығарушысы дауыс берді. Оларға сәйкес биліктің талап етуі бойынша интернет-провайдерлер онлайн құмар ойындарына ставкалар қабылдайтын инертнет-сайттарды блоктауға, ал банктер осы ресурстарға төлем аударуды тоқтата тұруы тиіс. Бұл ретте, Германия аумағында оның шегінен тыс орналасқан компаниялардың көмегімен интернет арқылы ставкаларды қабылдау заңсыз болып саналады.</w:t>
      </w:r>
      <w:r>
        <w:br/>
      </w:r>
      <w:r>
        <w:rPr>
          <w:rFonts w:ascii="Times New Roman"/>
          <w:b w:val="false"/>
          <w:i w:val="false"/>
          <w:color w:val="000000"/>
          <w:sz w:val="28"/>
        </w:rPr>
        <w:t>
</w:t>
      </w:r>
      <w:r>
        <w:rPr>
          <w:rFonts w:ascii="Times New Roman"/>
          <w:b w:val="false"/>
          <w:i w:val="false"/>
          <w:color w:val="000000"/>
          <w:sz w:val="28"/>
        </w:rPr>
        <w:t>
      Еуропа елдерінің көбінде, әсіресе Еуропалық одақ (ЕО) шеңберінде интернет-сүзгі нормаға айналды. Сүзгілеу желісінің ұлттық сегменттеріндегі заңсыз мазмұндарға мемлекеттік тыйымдарды, шетелден қабылданатын заңсыз мазмұнды блоктауды, сондай-ақ заңсыз мазмұнға қатысты іздеулер нәтижелерін сүзуді қоса алғанда әртүрлі нысандарда жүзеге асырылады.</w:t>
      </w:r>
      <w:r>
        <w:br/>
      </w:r>
      <w:r>
        <w:rPr>
          <w:rFonts w:ascii="Times New Roman"/>
          <w:b w:val="false"/>
          <w:i w:val="false"/>
          <w:color w:val="000000"/>
          <w:sz w:val="28"/>
        </w:rPr>
        <w:t>
</w:t>
      </w:r>
      <w:r>
        <w:rPr>
          <w:rFonts w:ascii="Times New Roman"/>
          <w:b w:val="false"/>
          <w:i w:val="false"/>
          <w:color w:val="000000"/>
          <w:sz w:val="28"/>
        </w:rPr>
        <w:t>
      2010 жылы Швейцарияда Интернет-казиноға тыйым салу туралы заң енгізілді.</w:t>
      </w:r>
      <w:r>
        <w:br/>
      </w:r>
      <w:r>
        <w:rPr>
          <w:rFonts w:ascii="Times New Roman"/>
          <w:b w:val="false"/>
          <w:i w:val="false"/>
          <w:color w:val="000000"/>
          <w:sz w:val="28"/>
        </w:rPr>
        <w:t>
</w:t>
      </w:r>
      <w:r>
        <w:rPr>
          <w:rFonts w:ascii="Times New Roman"/>
          <w:b w:val="false"/>
          <w:i w:val="false"/>
          <w:color w:val="000000"/>
          <w:sz w:val="28"/>
        </w:rPr>
        <w:t>
      Ресейде заңсыз ойын бизнесін ұйымдастырғаны үшін қылмыстың арнайы құрамын енгізу қарастырылып жатыр. Ресей Федерациясының Мемлекеттік Думасының қарауына букмекерлік кеңсенің (тотализатордың) ставка қабылдау пунктіне салық салуды көздейтін тиісті заң жобасы енгізілді.</w:t>
      </w:r>
      <w:r>
        <w:br/>
      </w:r>
      <w:r>
        <w:rPr>
          <w:rFonts w:ascii="Times New Roman"/>
          <w:b w:val="false"/>
          <w:i w:val="false"/>
          <w:color w:val="000000"/>
          <w:sz w:val="28"/>
        </w:rPr>
        <w:t>
</w:t>
      </w:r>
      <w:r>
        <w:rPr>
          <w:rFonts w:ascii="Times New Roman"/>
          <w:b w:val="false"/>
          <w:i w:val="false"/>
          <w:color w:val="000000"/>
          <w:sz w:val="28"/>
        </w:rPr>
        <w:t>
      «Құмар ойындарды ұйымдастыру және өткізу жөніндегі қызметті мемлекеттік реттеу туралы» 2011 жылғы 16 қарашадағы Ресей Федерациясының Заңына енгізілген түзетулерге сәйкес 2012 жылғы 1 қаңтардан бастап Ресейде ойын бизнесінің салығы салынатын салық салу объектілері болып букмекерлік кеңселердің кассалары емес, ал процессингтік орталықтар мен букмекерлік кеңселердің ставкаларын қабылдау пункттері белгіленетін болады.</w:t>
      </w:r>
      <w:r>
        <w:br/>
      </w:r>
      <w:r>
        <w:rPr>
          <w:rFonts w:ascii="Times New Roman"/>
          <w:b w:val="false"/>
          <w:i w:val="false"/>
          <w:color w:val="000000"/>
          <w:sz w:val="28"/>
        </w:rPr>
        <w:t>
</w:t>
      </w:r>
      <w:r>
        <w:rPr>
          <w:rFonts w:ascii="Times New Roman"/>
          <w:b w:val="false"/>
          <w:i w:val="false"/>
          <w:color w:val="000000"/>
          <w:sz w:val="28"/>
        </w:rPr>
        <w:t>
      Ресейде букмекерлік кеңселер мен тотализатордың және ойын аймақтарынан тыс аймақтарда ставкалар қабылдайтын олардың пункттерінің қызметіне жол берілмейтінін атап өткен жөн.</w:t>
      </w:r>
      <w:r>
        <w:br/>
      </w:r>
      <w:r>
        <w:rPr>
          <w:rFonts w:ascii="Times New Roman"/>
          <w:b w:val="false"/>
          <w:i w:val="false"/>
          <w:color w:val="000000"/>
          <w:sz w:val="28"/>
        </w:rPr>
        <w:t>
</w:t>
      </w:r>
      <w:r>
        <w:rPr>
          <w:rFonts w:ascii="Times New Roman"/>
          <w:b w:val="false"/>
          <w:i w:val="false"/>
          <w:color w:val="000000"/>
          <w:sz w:val="28"/>
        </w:rPr>
        <w:t>
      Жоғарыда аталған елдердің тәжірибесін негізге ала отырып, Қазақстанның қолданыстағы заңнамасында еліміздің аумағында онлайн-казино қызметіне толық тыйым салу көзделіп отыр, банктер арқылы төлемдер аударуды тоқтата тұруға қатысты, аталған мәселе осыған ұқсас фактілерді қосымша зерделеуді талап етеді және қазіргі уақытта мезгілінен бұрын болып табылады.</w:t>
      </w:r>
      <w:r>
        <w:br/>
      </w:r>
      <w:r>
        <w:rPr>
          <w:rFonts w:ascii="Times New Roman"/>
          <w:b w:val="false"/>
          <w:i w:val="false"/>
          <w:color w:val="000000"/>
          <w:sz w:val="28"/>
        </w:rPr>
        <w:t>
</w:t>
      </w:r>
      <w:r>
        <w:rPr>
          <w:rFonts w:ascii="Times New Roman"/>
          <w:b w:val="false"/>
          <w:i w:val="false"/>
          <w:color w:val="000000"/>
          <w:sz w:val="28"/>
        </w:rPr>
        <w:t>
      2010 жылғы 4 маусымда Дания Парламенті онлайн покер провайдерлерінің үкіметтен тиісті лицензия алуын, Дания заңнамасын сақтауын және Дат елі ойын кеңесінің бақылауында болуын көздейтін жаңа ойын заңын қабылдады.</w:t>
      </w:r>
      <w:r>
        <w:br/>
      </w:r>
      <w:r>
        <w:rPr>
          <w:rFonts w:ascii="Times New Roman"/>
          <w:b w:val="false"/>
          <w:i w:val="false"/>
          <w:color w:val="000000"/>
          <w:sz w:val="28"/>
        </w:rPr>
        <w:t>
</w:t>
      </w:r>
      <w:r>
        <w:rPr>
          <w:rFonts w:ascii="Times New Roman"/>
          <w:b w:val="false"/>
          <w:i w:val="false"/>
          <w:color w:val="000000"/>
          <w:sz w:val="28"/>
        </w:rPr>
        <w:t>
      Елдің тиісті аумағында лицензиялар алу және олардың заңнамасын сақтау туралы ұқсас жағдайларды біздің мемлекетімізде қолдануға болмайды деп санаймыз, себебі онлайн-казино қызметіне тыйым салу заңда белгіленген, қазіргі уақытта осы тыйымды және интернет-ресурстарды блоктауды реттеу тетігін әзірлеу міндеті тұр.</w:t>
      </w:r>
      <w:r>
        <w:br/>
      </w:r>
      <w:r>
        <w:rPr>
          <w:rFonts w:ascii="Times New Roman"/>
          <w:b w:val="false"/>
          <w:i w:val="false"/>
          <w:color w:val="000000"/>
          <w:sz w:val="28"/>
        </w:rPr>
        <w:t>
</w:t>
      </w:r>
      <w:r>
        <w:rPr>
          <w:rFonts w:ascii="Times New Roman"/>
          <w:b w:val="false"/>
          <w:i w:val="false"/>
          <w:color w:val="000000"/>
          <w:sz w:val="28"/>
        </w:rPr>
        <w:t>
      Республикалық бюджетке ойын бизнесіне салынатын салық түсімдерінен түсетін кірісі жыл сайын өсуде. 2010 жылмен салыстырғанда 2011 жылы ойын бизнесінің кірісі 19 %-ға артты және 4 393 460 мың теңгені (2010 жылы – 3692 882 мың теңге, 2009 жылы – 1 156 341 мың теңге) құрады.</w:t>
      </w:r>
      <w:r>
        <w:br/>
      </w:r>
      <w:r>
        <w:rPr>
          <w:rFonts w:ascii="Times New Roman"/>
          <w:b w:val="false"/>
          <w:i w:val="false"/>
          <w:color w:val="000000"/>
          <w:sz w:val="28"/>
        </w:rPr>
        <w:t>
</w:t>
      </w:r>
      <w:r>
        <w:rPr>
          <w:rFonts w:ascii="Times New Roman"/>
          <w:b w:val="false"/>
          <w:i w:val="false"/>
          <w:color w:val="000000"/>
          <w:sz w:val="28"/>
        </w:rPr>
        <w:t>
      2010 жылмен салыстырғанда 2011 жылы республика бойынша құмар және бәс тігу ойындарын ұйымдастыру бойынша көрсетілетін қызметтер көлемі 45,1 %-ға артты және 13 459,6 млн. теңгені (2010 жылы – 9 274,0 млн. теңге, 2009 жылы – 3 058,7 млн. теңге) құрады.</w:t>
      </w:r>
      <w:r>
        <w:br/>
      </w:r>
      <w:r>
        <w:rPr>
          <w:rFonts w:ascii="Times New Roman"/>
          <w:b w:val="false"/>
          <w:i w:val="false"/>
          <w:color w:val="000000"/>
          <w:sz w:val="28"/>
        </w:rPr>
        <w:t>
</w:t>
      </w:r>
      <w:r>
        <w:rPr>
          <w:rFonts w:ascii="Times New Roman"/>
          <w:b w:val="false"/>
          <w:i w:val="false"/>
          <w:color w:val="000000"/>
          <w:sz w:val="28"/>
        </w:rPr>
        <w:t>
      2011 жылы лицензиялық алымдардың жалпы сомасы: казино және ойын автоматтары залдары бойынша – 29 068 200 теңгені, букмекерлік кеңселер мен тотализаторлар бойынша – 7 741 440 теңгені құрады. 2009 – 2010 жылдар кезеңінде құмар ойындарын және бәс тігуді ұйымдастыру бойынша көрсетілетін қызметтер көлемінің 3 млрд. 058 млн. 007 мың теңгеден 9 млрд. 274 млн. теңгеге дейін өсуі байқалады. 2011 жылдың қорытындылары бойынша 13 млрд. 459 млн. 600 мың теңгені құрады.</w:t>
      </w:r>
      <w:r>
        <w:br/>
      </w:r>
      <w:r>
        <w:rPr>
          <w:rFonts w:ascii="Times New Roman"/>
          <w:b w:val="false"/>
          <w:i w:val="false"/>
          <w:color w:val="000000"/>
          <w:sz w:val="28"/>
        </w:rPr>
        <w:t>
</w:t>
      </w:r>
      <w:r>
        <w:rPr>
          <w:rFonts w:ascii="Times New Roman"/>
          <w:b w:val="false"/>
          <w:i w:val="false"/>
          <w:color w:val="000000"/>
          <w:sz w:val="28"/>
        </w:rPr>
        <w:t>
      Негізгі проблемаларды талдау.</w:t>
      </w:r>
      <w:r>
        <w:br/>
      </w:r>
      <w:r>
        <w:rPr>
          <w:rFonts w:ascii="Times New Roman"/>
          <w:b w:val="false"/>
          <w:i w:val="false"/>
          <w:color w:val="000000"/>
          <w:sz w:val="28"/>
        </w:rPr>
        <w:t>
</w:t>
      </w:r>
      <w:r>
        <w:rPr>
          <w:rFonts w:ascii="Times New Roman"/>
          <w:b w:val="false"/>
          <w:i w:val="false"/>
          <w:color w:val="000000"/>
          <w:sz w:val="28"/>
        </w:rPr>
        <w:t>
      Реттеу мен бақылаудың оң үрдістерімен қатар ойын бизнесі саласында бірқатар проблемалар бар.</w:t>
      </w:r>
      <w:r>
        <w:br/>
      </w:r>
      <w:r>
        <w:rPr>
          <w:rFonts w:ascii="Times New Roman"/>
          <w:b w:val="false"/>
          <w:i w:val="false"/>
          <w:color w:val="000000"/>
          <w:sz w:val="28"/>
        </w:rPr>
        <w:t>
</w:t>
      </w:r>
      <w:r>
        <w:rPr>
          <w:rFonts w:ascii="Times New Roman"/>
          <w:b w:val="false"/>
          <w:i w:val="false"/>
          <w:color w:val="000000"/>
          <w:sz w:val="28"/>
        </w:rPr>
        <w:t>
      Ойын бизнесі саласындағы қатынастар Қазақстан Республикасының қолданыстағы заңнамасымен реттелгеніне қарамастан, жекелеген нормалардың ережелерінде кемшіліктер, олқылықтар бар, соның салдарынан ойын бизнесі субъектілерінің тарапынан бұзушылықтарға әкеліп соғады.</w:t>
      </w:r>
      <w:r>
        <w:br/>
      </w:r>
      <w:r>
        <w:rPr>
          <w:rFonts w:ascii="Times New Roman"/>
          <w:b w:val="false"/>
          <w:i w:val="false"/>
          <w:color w:val="000000"/>
          <w:sz w:val="28"/>
        </w:rPr>
        <w:t>
</w:t>
      </w:r>
      <w:r>
        <w:rPr>
          <w:rFonts w:ascii="Times New Roman"/>
          <w:b w:val="false"/>
          <w:i w:val="false"/>
          <w:color w:val="000000"/>
          <w:sz w:val="28"/>
        </w:rPr>
        <w:t>
      «Ойын бизнесі туралы» 2012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букмекерлік кеңселердің кассалары мен тотализаторын ойын ғимаратына (іс жүзінде олар орналасқан) «байланыстырудың» жоқтығынан, «ұқыпсыз» букмекерлер аталған құқықтық коллизияны пайдалана отырып әр ойын ғимаратына салық салудан және оны лицензиялаудан жалтарады.</w:t>
      </w:r>
      <w:r>
        <w:br/>
      </w:r>
      <w:r>
        <w:rPr>
          <w:rFonts w:ascii="Times New Roman"/>
          <w:b w:val="false"/>
          <w:i w:val="false"/>
          <w:color w:val="000000"/>
          <w:sz w:val="28"/>
        </w:rPr>
        <w:t>
</w:t>
      </w:r>
      <w:r>
        <w:rPr>
          <w:rFonts w:ascii="Times New Roman"/>
          <w:b w:val="false"/>
          <w:i w:val="false"/>
          <w:color w:val="000000"/>
          <w:sz w:val="28"/>
        </w:rPr>
        <w:t>
      Қазіргі уақытта ойын бизнесіне салық бойынша бюджет алдындағы едәуір қарыз сомаларының қалыптасу жағдайлары жиілеп кетті. Бұл ретте, ойын бизнесінің кейбір ұйымдастырушылары-қарызданушылар өздерінің салық міндеттемелерін орындаудан бас тартады.</w:t>
      </w:r>
      <w:r>
        <w:br/>
      </w:r>
      <w:r>
        <w:rPr>
          <w:rFonts w:ascii="Times New Roman"/>
          <w:b w:val="false"/>
          <w:i w:val="false"/>
          <w:color w:val="000000"/>
          <w:sz w:val="28"/>
        </w:rPr>
        <w:t>
</w:t>
      </w:r>
      <w:r>
        <w:rPr>
          <w:rFonts w:ascii="Times New Roman"/>
          <w:b w:val="false"/>
          <w:i w:val="false"/>
          <w:color w:val="000000"/>
          <w:sz w:val="28"/>
        </w:rPr>
        <w:t>
      Мысалға, казинолардың бірінде ойын бизнесінің салығы бойынша қарызы 225 млн. теңгеден астам соманы құрады. Алайда, қарызданушыда меншікті активтердің болмауына және жалға алынған ғимаратты казино қызметін көрсету үшін пайдалануына байланысты осы қарызды өндіріп алу мүмкін болмай тұр.</w:t>
      </w:r>
      <w:r>
        <w:br/>
      </w:r>
      <w:r>
        <w:rPr>
          <w:rFonts w:ascii="Times New Roman"/>
          <w:b w:val="false"/>
          <w:i w:val="false"/>
          <w:color w:val="000000"/>
          <w:sz w:val="28"/>
        </w:rPr>
        <w:t>
</w:t>
      </w:r>
      <w:r>
        <w:rPr>
          <w:rFonts w:ascii="Times New Roman"/>
          <w:b w:val="false"/>
          <w:i w:val="false"/>
          <w:color w:val="000000"/>
          <w:sz w:val="28"/>
        </w:rPr>
        <w:t>
      Қазақстан Республикасының ойын бизнесі саласындағы қолданыстағы заңнамасының нормаларын жетілдіру үшін қазіргі уақытта «Қазақстан Республикасының кейбір заңнамалық актілеріне ойын бизнесі мәселелері бойынша өзгерістер мен толықтырулар енгізу туралы» Қазақстан Республикасы Заңының жобасы әзірленді.</w:t>
      </w:r>
      <w:r>
        <w:br/>
      </w:r>
      <w:r>
        <w:rPr>
          <w:rFonts w:ascii="Times New Roman"/>
          <w:b w:val="false"/>
          <w:i w:val="false"/>
          <w:color w:val="000000"/>
          <w:sz w:val="28"/>
        </w:rPr>
        <w:t>
</w:t>
      </w: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Ел ішіндегі жағдайды бағалау қазіргі уақытта ойын бизнесі туралы заңнамадағы олқылықтарды жою, оны бұзғаны үшін бақылау жүйесін қатаңдату, сондай-ақ заңнамалық шектеулерді айналып өтуге мүмкіндік беретін ережелерді алып тастау арқылы Қазақстан Республикасының ойын бизнесі саласындағы қолданыстағы заңнамасының нормаларын одан әрі жетілдіру жөніндегі қажетті шараларды қабылдау қажеттігін куәландырады.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ойын бизнесі саласындағы қолданыстағы заңнамасының нормаларын жетілдіру тотализаторлар кассаларын және букмекерлік кеңсені тіркемей ставкалар қабылдауды жүзеге асыратын, нәтижесінде ойын бизнесін ұйымдастырушыларға ойын бизнесі салығынан жалтару мүмкіндігін тудыратын субъектілердің қызметін тоқтатуға, Қазақстан Республикасынан тыс және Қазақстан Республикасының аумағында онлайн-казино қызметін жүзеге асыру мүмкіндігін болдырмауға, онлайн-казино қызметін болдырмайтын тетікті жүзеге асыруға және ойын бизнесі саласындағы салық салу жүйесін жетілдіруге ықпал ететін болады.</w:t>
      </w:r>
      <w:r>
        <w:br/>
      </w:r>
      <w:r>
        <w:rPr>
          <w:rFonts w:ascii="Times New Roman"/>
          <w:b w:val="false"/>
          <w:i w:val="false"/>
          <w:color w:val="000000"/>
          <w:sz w:val="28"/>
        </w:rPr>
        <w:t>
</w:t>
      </w:r>
      <w:r>
        <w:rPr>
          <w:rFonts w:ascii="Times New Roman"/>
          <w:b w:val="false"/>
          <w:i w:val="false"/>
          <w:color w:val="000000"/>
          <w:sz w:val="28"/>
        </w:rPr>
        <w:t>
      Саладағы сыртқы факторлардың әсері әлемде ойынқұмарлықтың дамуы болып табылады – бұл интернет-казиноның пайда болуы.</w:t>
      </w:r>
      <w:r>
        <w:br/>
      </w:r>
      <w:r>
        <w:rPr>
          <w:rFonts w:ascii="Times New Roman"/>
          <w:b w:val="false"/>
          <w:i w:val="false"/>
          <w:color w:val="000000"/>
          <w:sz w:val="28"/>
        </w:rPr>
        <w:t>
</w:t>
      </w:r>
      <w:r>
        <w:rPr>
          <w:rFonts w:ascii="Times New Roman"/>
          <w:b w:val="false"/>
          <w:i w:val="false"/>
          <w:color w:val="000000"/>
          <w:sz w:val="28"/>
        </w:rPr>
        <w:t>
      Қазіргі уақытта ойын автоматтары, казино өзінің жетекші рөлін процесті дәлме-дәл қайталайтын онлайн ойындарына береді, алайда Интернет желісінің ұлттық сегменттерінде бола отырып, шетелден қабылдайтын мазмұнды заңсыз шектеуді, заңсыз мазмұнға қатысты іздеу нәтижелерін сүзгілеуді жүзеге асырады.</w:t>
      </w:r>
    </w:p>
    <w:bookmarkEnd w:id="7"/>
    <w:bookmarkStart w:name="z106" w:id="8"/>
    <w:p>
      <w:pPr>
        <w:spacing w:after="0"/>
        <w:ind w:left="0"/>
        <w:jc w:val="left"/>
      </w:pPr>
      <w:r>
        <w:rPr>
          <w:rFonts w:ascii="Times New Roman"/>
          <w:b/>
          <w:i w:val="false"/>
          <w:color w:val="000000"/>
        </w:rPr>
        <w:t xml:space="preserve"> 
3-бөлім. Стратегиялық бағыттар, мақсаттар, міндеттер, нысаналы</w:t>
      </w:r>
      <w:r>
        <w:br/>
      </w:r>
      <w:r>
        <w:rPr>
          <w:rFonts w:ascii="Times New Roman"/>
          <w:b/>
          <w:i w:val="false"/>
          <w:color w:val="000000"/>
        </w:rPr>
        <w:t>
индикаторлар, іс-шаралар және нәтижелер көрсеткіштері</w:t>
      </w:r>
    </w:p>
    <w:bookmarkEnd w:id="8"/>
    <w:bookmarkStart w:name="z108" w:id="9"/>
    <w:p>
      <w:pPr>
        <w:spacing w:after="0"/>
        <w:ind w:left="0"/>
        <w:jc w:val="both"/>
      </w:pPr>
      <w:r>
        <w:rPr>
          <w:rFonts w:ascii="Times New Roman"/>
          <w:b w:val="false"/>
          <w:i w:val="false"/>
          <w:color w:val="000000"/>
          <w:sz w:val="28"/>
        </w:rPr>
        <w:t>
1. Стратегиялық бағыттар, мақсаттар, міндеттер, нысаналы индикаторлар, іс-шаралар және нәтижелер көрсеткіштері</w:t>
      </w:r>
    </w:p>
    <w:bookmarkEnd w:id="9"/>
    <w:p>
      <w:pPr>
        <w:spacing w:after="0"/>
        <w:ind w:left="0"/>
        <w:jc w:val="both"/>
      </w:pPr>
      <w:r>
        <w:rPr>
          <w:rFonts w:ascii="Times New Roman"/>
          <w:b w:val="false"/>
          <w:i w:val="false"/>
          <w:color w:val="ff0000"/>
          <w:sz w:val="28"/>
        </w:rPr>
        <w:t xml:space="preserve">      Ескерту. 1-кіші бөлімге өзгерістер енгізілді - ҚР Үкіметінің 28.12.2012 </w:t>
      </w:r>
      <w:r>
        <w:rPr>
          <w:rFonts w:ascii="Times New Roman"/>
          <w:b w:val="false"/>
          <w:i w:val="false"/>
          <w:color w:val="ff0000"/>
          <w:sz w:val="28"/>
        </w:rPr>
        <w:t>№ 1719</w:t>
      </w:r>
      <w:r>
        <w:rPr>
          <w:rFonts w:ascii="Times New Roman"/>
          <w:b w:val="false"/>
          <w:i w:val="false"/>
          <w:color w:val="ff0000"/>
          <w:sz w:val="28"/>
        </w:rPr>
        <w:t xml:space="preserve">; 29.12.2012 </w:t>
      </w:r>
      <w:r>
        <w:rPr>
          <w:rFonts w:ascii="Times New Roman"/>
          <w:b w:val="false"/>
          <w:i w:val="false"/>
          <w:color w:val="ff0000"/>
          <w:sz w:val="28"/>
        </w:rPr>
        <w:t>№ 1812</w:t>
      </w:r>
      <w:r>
        <w:rPr>
          <w:rFonts w:ascii="Times New Roman"/>
          <w:b w:val="false"/>
          <w:i w:val="false"/>
          <w:color w:val="ff0000"/>
          <w:sz w:val="28"/>
        </w:rPr>
        <w:t xml:space="preserve"> (01.01.2013 бастап қолданысқа енгізіледі); 20.09.2013 </w:t>
      </w:r>
      <w:r>
        <w:rPr>
          <w:rFonts w:ascii="Times New Roman"/>
          <w:b w:val="false"/>
          <w:i w:val="false"/>
          <w:color w:val="ff0000"/>
          <w:sz w:val="28"/>
        </w:rPr>
        <w:t>N 989</w:t>
      </w:r>
      <w:r>
        <w:rPr>
          <w:rFonts w:ascii="Times New Roman"/>
          <w:b w:val="false"/>
          <w:i w:val="false"/>
          <w:color w:val="ff0000"/>
          <w:sz w:val="28"/>
        </w:rPr>
        <w:t xml:space="preserve">; 31.12.2013 </w:t>
      </w:r>
      <w:r>
        <w:rPr>
          <w:rFonts w:ascii="Times New Roman"/>
          <w:b w:val="false"/>
          <w:i w:val="false"/>
          <w:color w:val="ff0000"/>
          <w:sz w:val="28"/>
        </w:rPr>
        <w:t>N 1537</w:t>
      </w:r>
      <w:r>
        <w:rPr>
          <w:rFonts w:ascii="Times New Roman"/>
          <w:b w:val="false"/>
          <w:i w:val="false"/>
          <w:color w:val="ff0000"/>
          <w:sz w:val="28"/>
        </w:rPr>
        <w:t xml:space="preserve">; 17.06.2014 </w:t>
      </w:r>
      <w:r>
        <w:rPr>
          <w:rFonts w:ascii="Times New Roman"/>
          <w:b w:val="false"/>
          <w:i w:val="false"/>
          <w:color w:val="ff0000"/>
          <w:sz w:val="28"/>
        </w:rPr>
        <w:t>№ 666</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1589"/>
        <w:gridCol w:w="1057"/>
        <w:gridCol w:w="1019"/>
        <w:gridCol w:w="1547"/>
        <w:gridCol w:w="823"/>
        <w:gridCol w:w="972"/>
        <w:gridCol w:w="1206"/>
        <w:gridCol w:w="1185"/>
        <w:gridCol w:w="1314"/>
      </w:tblGrid>
      <w:tr>
        <w:trPr>
          <w:trHeight w:val="4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Дене шынықтырумен және спортпен айналысу арқылы қазақстандықтардың саламатты өмір салтын қалыптастыру</w:t>
            </w:r>
          </w:p>
        </w:tc>
      </w:tr>
      <w:tr>
        <w:trPr>
          <w:trHeight w:val="3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Елде бұқаралық спортты дамыту</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мақсатқа қол жеткізуге бағытталған бюджеттік бағдарламалардың кодтары 004, 104, 012</w:t>
            </w:r>
          </w:p>
        </w:tc>
      </w:tr>
      <w:tr>
        <w:trPr>
          <w:trHeight w:val="45" w:hRule="atLeast"/>
        </w:trPr>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мәнін көрсете отырып</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(есеп)</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(ағымдағы жоспар)</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r>
      <w:tr>
        <w:trPr>
          <w:trHeight w:val="225"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5"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Дене шынықтырумен және спортпен шұғылданатын азаматтарды қамту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есепке алу, ведомстволық статистикалық деректер</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45"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Балалар мен жеткіншектердің жалпы санына қатысты дене шынықтырумен және спортпен шұғылданатын балалар мен жеткіншектерді қамту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есепке алу, ведомстволық статистикалық деректер</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45"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органдар қабылдайтын шешімдердің айқындығы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деректері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45"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Саяси шешімдер қабылдаудағы фаворитизм</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деректері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45"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Саясаткерлерге қоғамның сенімі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деректері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7"/>
        <w:gridCol w:w="1851"/>
        <w:gridCol w:w="962"/>
        <w:gridCol w:w="1083"/>
        <w:gridCol w:w="1346"/>
        <w:gridCol w:w="1084"/>
        <w:gridCol w:w="721"/>
        <w:gridCol w:w="801"/>
        <w:gridCol w:w="922"/>
        <w:gridCol w:w="71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тәсілдері және әдістері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Адамдарды күн сайын дене шынықтыру-сауықтырумен айналысуға тарту</w:t>
            </w:r>
          </w:p>
        </w:tc>
      </w:tr>
      <w:tr>
        <w:trPr>
          <w:trHeight w:val="30" w:hRule="atLeast"/>
        </w:trPr>
        <w:tc>
          <w:tcPr>
            <w:tcW w:w="3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(есеп)</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(ағымдағы жоспар)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Оқушылардың жалпы санынан спорт секцияларында шұғылданатын орта білім беру ұйымдарындағы оқушылардың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есепке алу, ведомстволық статистикалық деректер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Оқушылардың жалпы санынан спорт секцияларында шұғылданатын ЖОО-дағы оқитындардың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есепке алу, ведомстволық статистикалық деректер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Дене шынықтырумен және спортпен тұрақты түрде шұғылданатын ауыл халқының, ауыл халқының санындағы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есепке алу, ведомстволық статистикалық деректер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Дене шынықтырумен және спортпен тұрақты түрде шұғылданатын мүгедектердің үлесі, мүгедектердің жалпы санындағы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есепке алу, ведомстволық статистикалық деректер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Өткізілген іс-шаралардың жалпы санынан үкіметтік емес ұйымдарды (ҮЕҰ) тартумен өткізілген спорттық-бұқаралық іс-шаралар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есепке алу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Халықтың спорттық инфрақұрылыммен 1 мың адамға шаққанда қамтамасыз етілуі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есепке алу, ведомстволық статистикалық деректер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Ауылдық жерлердегі оқушылардың жалпы санынан ауылдық жерлерде спорт секцияларында шұғылданатын білім беру ұйымдарындағы оқушылардың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есепке алу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 орындары бойынша (жұмыс беруші) дене шынықтырумен және спортпен шұғылданатын азаматтардың үлесі,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есепке алу, ведомстволық статистикалық деректер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Президенттік тест тапсыру жөніндегі іс-шараларды ұйымдастыру мен өткізу (ЖАО-мен бірге)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ff0000"/>
                <w:sz w:val="20"/>
              </w:rPr>
              <w:t>Алынып тасталды - ҚР Үкіметінің 17.06.2014</w:t>
            </w:r>
            <w:r>
              <w:rPr>
                <w:rFonts w:ascii="Times New Roman"/>
                <w:b w:val="false"/>
                <w:i w:val="false"/>
                <w:color w:val="000000"/>
                <w:sz w:val="20"/>
              </w:rPr>
              <w:t> </w:t>
            </w:r>
            <w:r>
              <w:rPr>
                <w:rFonts w:ascii="Times New Roman"/>
                <w:b w:val="false"/>
                <w:i w:val="false"/>
                <w:color w:val="000000"/>
                <w:sz w:val="20"/>
              </w:rPr>
              <w:t>№ 666</w:t>
            </w:r>
            <w:r>
              <w:rPr>
                <w:rFonts w:ascii="Times New Roman"/>
                <w:b w:val="false"/>
                <w:i w:val="false"/>
                <w:color w:val="000000"/>
                <w:sz w:val="20"/>
              </w:rPr>
              <w:t> </w:t>
            </w:r>
            <w:r>
              <w:rPr>
                <w:rFonts w:ascii="Times New Roman"/>
                <w:b w:val="false"/>
                <w:i w:val="false"/>
                <w:color w:val="ff0000"/>
                <w:sz w:val="20"/>
              </w:rPr>
              <w:t>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Бұқаралық спорт түрлері бойынша кешенді спорттық іс-шараларды ұйымдастыру және өткізу (Бұқаралық спорт түрлері бойынша жыл сайынғы салалық спартакиадалар, (Ұлттық және мүгедектер спорты түрлерінің фестивалі, ойындары, әртүрлі санаттағы спортшылардың республикалық спартакиадасы, шаңғы жарысы, коньки спорты және флорболдан Қазақстанның Арнайы қысқы ашық олимпиадасы және ауыл спорттық ойындары)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Азаматтық қоғам өкілдерінің қатысуымен форумдар, дөңгелек үстелдер, конференциялар ұйымдастыру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Тұрғылықты жері бойынша балалардың, жасөспірімдердің аула клубтары мен спорт клубтарының желісін құру (ЖАО-мен бірге)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Мүгедектер спорты бойынша орталық құру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Дене шынықтыру-сауықтыру кешендерін салу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Ақпараттық-насихаттау баспа басылымдарын әзірлеу мен шығару және телеарадио арналарында науқандарды және жобаларды өткізу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Халықтың дене шынықтырумен және спортпен жаппай айналысуы үшін спорттық инфрақұрылымдардың қолжетімділігін кеңейту туралы іс-шараларды іске асыру (ЖАО бірлесіп)</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Сабақтан тыс уақытта мектеп оқушыларына арналған спорт секцияларының жұмыс істеуі үшін жағдайлар жасау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Мемлекеттік әлеуметтік тапсырыс шеңберінде халыққа арналған бұқаралық-спорттық іс-шараларды ұйымдастыру жөнінде дене шынықтыру және спорт саласындағы жергілікті атқарушы органдармен, үкіметтік емес ұйымдармен ынтымақтастықтың жаңа нысандары бойынша шарларды іске асыру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Мамандандырылған телевизия арнасында ағарту мақсатында спорттық іс-шаралар туралы ақпарат беруді ұйымдастыру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Алматы қаласындағы Универсиада-2017 қарсаңында спорттық (студенттік) клубтар құру жөнінде шаралар қабылдау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Орта білім беру ұйымдарын, оның ішінде ауылдық жерлерде қазіргі заманғы спорттық жабдықпен және мүкәммәлмен қамтамасыз ету жөнінде жағдайлар жасау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берушілерге спортпен шұғылдану үшін, оның ішінде жұмыс берушілердің жұмыс орындарында қызметкерлердің денсаулығын нығайту бойынша іс-шараларды енгізу арқылы жағдайлар жасау жөніндегі талаптарды енгізу жөнінде ұсыныстар енгізу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Қазақстандық спорттың әлемдік спорт аренасында бәсекеге қабілеттілігін арттыру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Жоғары жетістіктер спортын дамыту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мақсатқа қол жеткiзуге бағытталған бюджеттiк бағдарламалардың кодтары 002, 003, 005, 006, 008, 009, 010, 011, 012, 013, 007, 023, 029</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мәнін көрсете отырып</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(жоспар)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Жазғы олимпиада ойындарының қорытындылары бойынша Халықаралық Олимпиада комитетінің ресми емес жалпы командалық есебінің рейтингіндегі Қазақстанның орны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ХОК кестесі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2014 жылғы қысқы Олимпиада ойындарының қорытындылары бойынша Халықаралық Олимпиада комитетінің ресми емес жалпы командалық есебінің рейтингісіндегі Қазақстанның орны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ХОК кестесі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тәсілдері және әдістері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Қазақстандық спортшылардың бәсекеге қабілетілігін қамтамасыз ету жөніндегі шараларды күшейту</w:t>
            </w:r>
          </w:p>
        </w:tc>
      </w:tr>
      <w:tr>
        <w:trPr>
          <w:trHeight w:val="30" w:hRule="atLeast"/>
        </w:trPr>
        <w:tc>
          <w:tcPr>
            <w:tcW w:w="3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мәнін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(жоспар)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Ресми спорттық іс-шараларда, әлем чемпионаттарында, әлем кубоктарында, Азия чемпионаттарында және халықаралық турнирлерде иеленген медальдар саны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есепке алу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Білікті спортшылардың (спорт шебері) санының өсуі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Халықаралық жарыстарға қатысқан спорт мектебінде және олимпиада резервінің республикалық мамандандырылған мектеп-интернат- колледждеріндегі оқушылардың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Жалпы түлектер санынан спорт шеберіне кандидат, спорт шебері, халықаралық дәрежедегі спорт шебері нормативтерін орындаған Олимпиада резервінің республикалық мамандандырылған мектеп-интернат-к олледждері түлектерінің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 ведомстволық статистикалық деректер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2013ж.</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2014ж.</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Қысқы және жазғы спорт түрлері бойынша республиканың спартакиадасын және жастар ойындарын өткізу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Білікті және біліктілігі жоғары спортшыларды даярлау сапасын арттыру үшін оқу-жаттығу жиындарын өткізу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Спорт түрлері бойынша халықаралық және республикалық жарыстарға (соның ішінде Әлем, Азия чемпионаттарына) дайындалу және қатысу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Лондондағы (Ұлыбритания және Солтүстік Ирландия Біріккен Корольдігі) 2012 жылғы ХХХ Олимпиада ойындарына, 2012 жылғы Инсбурктегі (Австрия) Жасөспірімдердің 1-ші қысқы олимпиада ойындарына, 2014 жылғы Нанкиндегі (Қытай) жасөспірімдердің 2-ші Олимпиада ойындарына, 2014 жылғы Сочидегі (Ресей Федерациясы) Олимпиада ойындарына, 2016 жылғы Рио-де-Жанейродегі (Бразилия Федеративтік Республикасы) ХХХI Олимпиада ойындарына дайындалу және қатысу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Республикалық ұйымдарды спорттық керек-жарақпен және жабдықпен жарақтандыру, Қазақстан Республикасының спорт түрлерінен құрама командаларды спорттық киім-кешекпен қамтамасыз ету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Кешенді халықаралық жарыстарға дайындалу және қатысу (Кешенді халықаралық жарыстарға дайындалу және қатысу (Азия ойындары, Еуразия спорттық ойындары)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Спорт объектілерін салу және қайта жаңғырту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Ұлттық допингке қарсы ұйымды және Қазіргі бессайыстан және су спорты түрлерінен олимпиадалық даярлау орталығын құру және оның жұмыс істеуі</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Ойын спорты түрлерінен қазақстандық командалардың шетел чемпионаттарының жоғары лигаларында қатысуы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Спорттық инфрақұрылым саласында мемлекеттік-жекешелік әріптестік қағидаттарын енгізу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Спорт түрлерінен мамандарды даярлау және олардың біліктілігін арттыру жүйесін жетілдіру</w:t>
            </w:r>
          </w:p>
        </w:tc>
      </w:tr>
      <w:tr>
        <w:trPr>
          <w:trHeight w:val="30" w:hRule="atLeast"/>
        </w:trPr>
        <w:tc>
          <w:tcPr>
            <w:tcW w:w="3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мәнін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(есеп)</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(ағымдағы жоспар)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«Ботафого әлеуметтік институты» футбол мектебінде оқудан өткен спортшылардың Қазақстанның спорттық ұйымдарына қосылған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Түлектердің жалпы санынан спорттық қызметті жалғастыратын мектеп-интернат және колледждер түлектерінің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Бейінді бағыт бойынша біліктілігін арттыру және жаттықтырушы-оқытушылар құрамының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Ғылыми-зерттеу жұмыстарының нәтижелерін пайдаланатын ведомстволық бағыттағы спорттық ұйымдар мен мекемелердің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Спорт ұйымдарындағы кадр тапшылығын азайту,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есепке алу, ведомстволық статистикалық деректер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13-14 жастағы спортшыларды іріктеу және «Ботафого әлеуметтік институты» футбол мектебінде (Бразилия Федеративтік Республикасы) үйренуден өту үшін жіберу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Біліктілігін арттыру және қайта даярлау курстарын өткізу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Спорт ұйымдарымен ғылыми-зерттеу жұмыстарының нәтижелерін енгізу актілеріне қол қою</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Мектеп-интернаттар түлектерінің жоғары оқу орындарына, спорт колледждеріне түсуіне және ҚР спорт түрлерінен құрама командаларына енгізілуіне бағытталған шараларды іске асыру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Дене шынықтыру және спорт саласының қызметкерлеріне арналған кәсіптік стандарттарды әзірлеу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0"/>
        <w:gridCol w:w="1952"/>
        <w:gridCol w:w="1088"/>
        <w:gridCol w:w="1028"/>
        <w:gridCol w:w="1112"/>
        <w:gridCol w:w="1050"/>
        <w:gridCol w:w="1029"/>
        <w:gridCol w:w="1050"/>
        <w:gridCol w:w="1854"/>
        <w:gridCol w:w="96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Лотерея қызметін реттеу және ойын бизнесі саласындағы бақылау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Лотерея қызметін реттеу және ойын бизнесі саласындағы бақылау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мақсатқа қол жеткізуге бағытталған бюджеттік бағдарламалардың кодтары ___</w:t>
            </w:r>
          </w:p>
        </w:tc>
      </w:tr>
      <w:tr>
        <w:trPr>
          <w:trHeight w:val="30" w:hRule="atLeast"/>
        </w:trPr>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мәнін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(есеп)</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(ағымдағы жоспар)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2010 жылғы деңгейдегі құмар ойындарын ұйымдастыру және бәс тігу жөнінде көрсетілген қызметтер көлемі (2010 ж. іс жүзінде – 9 274,0 млн. теңге)</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2016 жылға қарай лотерея қызметінен республикалық бюджетке түскен табыстың 2011 жылғы деңгейден артуы (2011 ж. – 331 192 мың теңге)</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есепке алу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1"/>
        <w:gridCol w:w="1951"/>
        <w:gridCol w:w="1087"/>
        <w:gridCol w:w="1026"/>
        <w:gridCol w:w="1112"/>
        <w:gridCol w:w="1048"/>
        <w:gridCol w:w="1027"/>
        <w:gridCol w:w="1049"/>
        <w:gridCol w:w="1514"/>
        <w:gridCol w:w="13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тәсілдері және әдістері: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Лотерея қызметін реттеу тиімділігін арттыру</w:t>
            </w:r>
          </w:p>
        </w:tc>
      </w:tr>
      <w:tr>
        <w:trPr>
          <w:trHeight w:val="30" w:hRule="atLeast"/>
        </w:trPr>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(ағымдағы жоспар)</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2016 жылға қарай лотерея қызметінен қызмет көрсету көлемінің 2011 жылғы деңгейден өсуі (2011 ж. - 1 910,1 млн. теңге)</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Лотереяларды ұйымдастыру және өткізу бойынша лицензиясы бар лотерея қызметінің субъектілерін қамту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есепке алу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7"/>
        <w:gridCol w:w="1029"/>
        <w:gridCol w:w="1009"/>
        <w:gridCol w:w="1029"/>
        <w:gridCol w:w="1818"/>
        <w:gridCol w:w="948"/>
      </w:tblGrid>
      <w:tr>
        <w:trPr>
          <w:trHeight w:val="30" w:hRule="atLeast"/>
        </w:trPr>
        <w:tc>
          <w:tcPr>
            <w:tcW w:w="8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Лотерея нарығын талдау</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Лотерея қызметі саласындағы тәуекел дәрежесін бағалау өлшемдерін жетілдіру</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Лотерея қызметі саласындағы мониторинг пен бақылауды жүзеге асыру</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2581"/>
        <w:gridCol w:w="1053"/>
        <w:gridCol w:w="1032"/>
        <w:gridCol w:w="1080"/>
        <w:gridCol w:w="1036"/>
        <w:gridCol w:w="1036"/>
        <w:gridCol w:w="1037"/>
        <w:gridCol w:w="1015"/>
        <w:gridCol w:w="133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 Ойын бизнесі саласындағы бақылауды жүзеге асыру</w:t>
            </w:r>
          </w:p>
        </w:tc>
      </w:tr>
      <w:tr>
        <w:trPr>
          <w:trHeight w:val="30" w:hRule="atLeast"/>
        </w:trPr>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(ағымдағы жоспар)</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Анықталған бұзушылықтардың жалпы санына шаққанда жойылған бұзушылықтардың үлесі,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Жоспарлы тексерістердің санын 2015 жылға дейін қысқарту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есепке алу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7"/>
        <w:gridCol w:w="1029"/>
        <w:gridCol w:w="1009"/>
        <w:gridCol w:w="1029"/>
        <w:gridCol w:w="1818"/>
        <w:gridCol w:w="948"/>
      </w:tblGrid>
      <w:tr>
        <w:trPr>
          <w:trHeight w:val="30" w:hRule="atLeast"/>
        </w:trPr>
        <w:tc>
          <w:tcPr>
            <w:tcW w:w="8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r>
      <w:tr>
        <w:trPr>
          <w:trHeight w:val="30" w:hRule="atLeast"/>
        </w:trPr>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Ойын бизнесі саласындағы тәуекел дәрежесін бағалау өлшемдерін жетілдіру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Ойын бизнесіне мониторинг пен бақылауды жүзеге асыру</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 Республикасының кейбір заңнамалық актілеріне ойын бизнесі мәселелері бойынша өзгерістер мен толықтырулар енгізу туралы» Қазақстан Республикасы Заңының жобасын әзірлеу</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Ойын бизнесі нарығын талдау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09" w:id="10"/>
    <w:p>
      <w:pPr>
        <w:spacing w:after="0"/>
        <w:ind w:left="0"/>
        <w:jc w:val="left"/>
      </w:pPr>
      <w:r>
        <w:rPr>
          <w:rFonts w:ascii="Times New Roman"/>
          <w:b/>
          <w:i w:val="false"/>
          <w:color w:val="000000"/>
        </w:rPr>
        <w:t xml:space="preserve"> 
3.2. Мемлекеттік органның стратегиялық бағыттары мен</w:t>
      </w:r>
      <w:r>
        <w:br/>
      </w:r>
      <w:r>
        <w:rPr>
          <w:rFonts w:ascii="Times New Roman"/>
          <w:b/>
          <w:i w:val="false"/>
          <w:color w:val="000000"/>
        </w:rPr>
        <w:t>
мақсаттарының мемлекеттің стратегиялық мақсаттарына сәйкестігі</w:t>
      </w:r>
    </w:p>
    <w:bookmarkEnd w:id="10"/>
    <w:p>
      <w:pPr>
        <w:spacing w:after="0"/>
        <w:ind w:left="0"/>
        <w:jc w:val="both"/>
      </w:pPr>
      <w:r>
        <w:rPr>
          <w:rFonts w:ascii="Times New Roman"/>
          <w:b w:val="false"/>
          <w:i w:val="false"/>
          <w:color w:val="ff0000"/>
          <w:sz w:val="28"/>
        </w:rPr>
        <w:t xml:space="preserve">      Ескерту. 3.2. кіші бөлімге өзгеріс енгізілді - ҚР Үкіметінің 28.12.2012 </w:t>
      </w:r>
      <w:r>
        <w:rPr>
          <w:rFonts w:ascii="Times New Roman"/>
          <w:b w:val="false"/>
          <w:i w:val="false"/>
          <w:color w:val="ff0000"/>
          <w:sz w:val="28"/>
        </w:rPr>
        <w:t>№ 1719</w:t>
      </w:r>
      <w:r>
        <w:rPr>
          <w:rFonts w:ascii="Times New Roman"/>
          <w:b w:val="false"/>
          <w:i w:val="false"/>
          <w:color w:val="ff0000"/>
          <w:sz w:val="28"/>
        </w:rPr>
        <w:t xml:space="preserve">; 17.06.2014 </w:t>
      </w:r>
      <w:r>
        <w:rPr>
          <w:rFonts w:ascii="Times New Roman"/>
          <w:b w:val="false"/>
          <w:i w:val="false"/>
          <w:color w:val="ff0000"/>
          <w:sz w:val="28"/>
        </w:rPr>
        <w:t>№ 666</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1"/>
        <w:gridCol w:w="6676"/>
      </w:tblGrid>
      <w:tr>
        <w:trPr>
          <w:trHeight w:val="240" w:hRule="atLeast"/>
        </w:trPr>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мен мақсаттары</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(бағдарламалық) құжаттың атауы</w:t>
            </w:r>
          </w:p>
        </w:tc>
      </w:tr>
      <w:tr>
        <w:trPr>
          <w:trHeight w:val="240" w:hRule="atLeast"/>
        </w:trPr>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Дене шынықтырумен және спортпен айналысу арқылы қазақстандықтардың саламатты өмір салтын қалыптастыру</w:t>
            </w:r>
          </w:p>
        </w:tc>
      </w:tr>
      <w:tr>
        <w:trPr>
          <w:trHeight w:val="240" w:hRule="atLeast"/>
        </w:trPr>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Елде бұқаралық спортты дамыту</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0"/>
              </w:rPr>
              <w:t>Жарлығы</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Республикасының Денсаулық сақтау саласын дамытудың 2011 – 2015 жылдарға арналған «Саламатты Қазақстан» мемлекеттік бағдарламасы» Қазақстан Республикасы Президентінің 2010 жылғы 29 қарашадағы № 1113 </w:t>
            </w:r>
            <w:r>
              <w:rPr>
                <w:rFonts w:ascii="Times New Roman"/>
                <w:b w:val="false"/>
                <w:i w:val="false"/>
                <w:color w:val="000000"/>
                <w:sz w:val="20"/>
              </w:rPr>
              <w:t>Жарлығы</w:t>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Қазақстандық спорттың әлемдік спорт аренасында бәсекеге қабілеттілігін арттыру</w:t>
            </w:r>
          </w:p>
        </w:tc>
      </w:tr>
      <w:tr>
        <w:trPr>
          <w:trHeight w:val="1020" w:hRule="atLeast"/>
        </w:trPr>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Жоғары жетістіктер спортын дамыту</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2020 жылғы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0"/>
              </w:rPr>
              <w:t>Жарлығы</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Лотерея қызметін реттеу және ойын бизнесі саласындағы бақылау</w:t>
            </w:r>
          </w:p>
        </w:tc>
      </w:tr>
      <w:tr>
        <w:trPr>
          <w:trHeight w:val="195" w:hRule="atLeast"/>
        </w:trPr>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Лотерея қызметін реттеу және ойын бизнесі саласындағы бақылау</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 бизнесі туралы» 2007 жылғы 12 қаңтардағы Қазақстан Республикасының № 219 </w:t>
            </w:r>
            <w:r>
              <w:rPr>
                <w:rFonts w:ascii="Times New Roman"/>
                <w:b w:val="false"/>
                <w:i w:val="false"/>
                <w:color w:val="000000"/>
                <w:sz w:val="20"/>
              </w:rPr>
              <w:t>Заңы</w:t>
            </w:r>
          </w:p>
        </w:tc>
      </w:tr>
    </w:tbl>
    <w:bookmarkStart w:name="z111" w:id="11"/>
    <w:p>
      <w:pPr>
        <w:spacing w:after="0"/>
        <w:ind w:left="0"/>
        <w:jc w:val="left"/>
      </w:pPr>
      <w:r>
        <w:rPr>
          <w:rFonts w:ascii="Times New Roman"/>
          <w:b/>
          <w:i w:val="false"/>
          <w:color w:val="000000"/>
        </w:rPr>
        <w:t xml:space="preserve"> 
4-бөлім. Функционалдық мүмкіндіктерді дамыту</w:t>
      </w:r>
    </w:p>
    <w:bookmarkEnd w:id="11"/>
    <w:p>
      <w:pPr>
        <w:spacing w:after="0"/>
        <w:ind w:left="0"/>
        <w:jc w:val="both"/>
      </w:pPr>
      <w:r>
        <w:rPr>
          <w:rFonts w:ascii="Times New Roman"/>
          <w:b w:val="false"/>
          <w:i w:val="false"/>
          <w:color w:val="ff0000"/>
          <w:sz w:val="28"/>
        </w:rPr>
        <w:t xml:space="preserve">      Ескерту. 4-бөлімге өзгерістер енгізілді - ҚР Үкіметінің 28.12.2012 </w:t>
      </w:r>
      <w:r>
        <w:rPr>
          <w:rFonts w:ascii="Times New Roman"/>
          <w:b w:val="false"/>
          <w:i w:val="false"/>
          <w:color w:val="ff0000"/>
          <w:sz w:val="28"/>
        </w:rPr>
        <w:t>№ 1719</w:t>
      </w:r>
      <w:r>
        <w:rPr>
          <w:rFonts w:ascii="Times New Roman"/>
          <w:b w:val="false"/>
          <w:i w:val="false"/>
          <w:color w:val="ff0000"/>
          <w:sz w:val="28"/>
        </w:rPr>
        <w:t xml:space="preserve">; 29.12.2012 </w:t>
      </w:r>
      <w:r>
        <w:rPr>
          <w:rFonts w:ascii="Times New Roman"/>
          <w:b w:val="false"/>
          <w:i w:val="false"/>
          <w:color w:val="ff0000"/>
          <w:sz w:val="28"/>
        </w:rPr>
        <w:t>№ 1812</w:t>
      </w:r>
      <w:r>
        <w:rPr>
          <w:rFonts w:ascii="Times New Roman"/>
          <w:b w:val="false"/>
          <w:i w:val="false"/>
          <w:color w:val="ff0000"/>
          <w:sz w:val="28"/>
        </w:rPr>
        <w:t xml:space="preserve"> (01.01.2013 бастап қолданысқа енгізіледі); 17.06.2014 </w:t>
      </w:r>
      <w:r>
        <w:rPr>
          <w:rFonts w:ascii="Times New Roman"/>
          <w:b w:val="false"/>
          <w:i w:val="false"/>
          <w:color w:val="ff0000"/>
          <w:sz w:val="28"/>
        </w:rPr>
        <w:t>№ 666</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9"/>
        <w:gridCol w:w="7956"/>
        <w:gridCol w:w="1192"/>
      </w:tblGrid>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бағытының, мақсатының және міндеттерінің атауы</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мен мақсаттарын іске асыру жөніндегі іс-шаралары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Дене шынықтырумен және спортпен айналысу арқылы қазақстандықтардың саламатты өмір салтын қалыптастыру</w:t>
            </w:r>
            <w:r>
              <w:br/>
            </w:r>
            <w:r>
              <w:rPr>
                <w:rFonts w:ascii="Times New Roman"/>
                <w:b w:val="false"/>
                <w:i w:val="false"/>
                <w:color w:val="000000"/>
                <w:sz w:val="20"/>
              </w:rPr>
              <w:t>
</w:t>
            </w:r>
            <w:r>
              <w:rPr>
                <w:rFonts w:ascii="Times New Roman"/>
                <w:b w:val="false"/>
                <w:i w:val="false"/>
                <w:color w:val="000000"/>
                <w:sz w:val="20"/>
              </w:rPr>
              <w:t>1.1-мақсат. Елде бұқаралық спортты дамыту</w:t>
            </w:r>
            <w:r>
              <w:br/>
            </w:r>
            <w:r>
              <w:rPr>
                <w:rFonts w:ascii="Times New Roman"/>
                <w:b w:val="false"/>
                <w:i w:val="false"/>
                <w:color w:val="000000"/>
                <w:sz w:val="20"/>
              </w:rPr>
              <w:t>
</w:t>
            </w:r>
            <w:r>
              <w:rPr>
                <w:rFonts w:ascii="Times New Roman"/>
                <w:b w:val="false"/>
                <w:i w:val="false"/>
                <w:color w:val="000000"/>
                <w:sz w:val="20"/>
              </w:rPr>
              <w:t>1.1.1-міндет. Адамдарды дене шынықтыру-сауықтырумен айналысуға тарту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2-стратегиялық бағыт. Қазақстандық спортшылардың бәсекеге қабілеттілігін қамтамасыз ету жөніндегі шараларды күшейту</w:t>
            </w:r>
            <w:r>
              <w:br/>
            </w:r>
            <w:r>
              <w:rPr>
                <w:rFonts w:ascii="Times New Roman"/>
                <w:b w:val="false"/>
                <w:i w:val="false"/>
                <w:color w:val="000000"/>
                <w:sz w:val="20"/>
              </w:rPr>
              <w:t>
</w:t>
            </w:r>
            <w:r>
              <w:rPr>
                <w:rFonts w:ascii="Times New Roman"/>
                <w:b w:val="false"/>
                <w:i w:val="false"/>
                <w:color w:val="000000"/>
                <w:sz w:val="20"/>
              </w:rPr>
              <w:t>2.1-мақсат. Жоғары жетістіктер спортын дамыту</w:t>
            </w:r>
            <w:r>
              <w:br/>
            </w:r>
            <w:r>
              <w:rPr>
                <w:rFonts w:ascii="Times New Roman"/>
                <w:b w:val="false"/>
                <w:i w:val="false"/>
                <w:color w:val="000000"/>
                <w:sz w:val="20"/>
              </w:rPr>
              <w:t>
</w:t>
            </w:r>
            <w:r>
              <w:rPr>
                <w:rFonts w:ascii="Times New Roman"/>
                <w:b w:val="false"/>
                <w:i w:val="false"/>
                <w:color w:val="000000"/>
                <w:sz w:val="20"/>
              </w:rPr>
              <w:t>2.1.1-міндет. Қазақстандық спортшылардың бәсекеге қабілеттілігін қамтамасыз ету жөніндегі шараларды күшейту</w:t>
            </w:r>
            <w:r>
              <w:br/>
            </w:r>
            <w:r>
              <w:rPr>
                <w:rFonts w:ascii="Times New Roman"/>
                <w:b w:val="false"/>
                <w:i w:val="false"/>
                <w:color w:val="000000"/>
                <w:sz w:val="20"/>
              </w:rPr>
              <w:t>
</w:t>
            </w:r>
            <w:r>
              <w:rPr>
                <w:rFonts w:ascii="Times New Roman"/>
                <w:b w:val="false"/>
                <w:i w:val="false"/>
                <w:color w:val="000000"/>
                <w:sz w:val="20"/>
              </w:rPr>
              <w:t>2.1.2-міндет. Спорт түрлерінен мамандарды даярлау және олардың біліктілігін арттыру жүйесін жетілдіру</w:t>
            </w:r>
          </w:p>
          <w:p>
            <w:pPr>
              <w:spacing w:after="20"/>
              <w:ind w:left="20"/>
              <w:jc w:val="both"/>
            </w:pPr>
            <w:r>
              <w:rPr>
                <w:rFonts w:ascii="Times New Roman"/>
                <w:b w:val="false"/>
                <w:i w:val="false"/>
                <w:color w:val="000000"/>
                <w:sz w:val="20"/>
              </w:rPr>
              <w:t>3-стратегиялық бағыт. Лотерея қызметін реттеу және ойын бизнесі саласындағы бақылау</w:t>
            </w:r>
            <w:r>
              <w:br/>
            </w:r>
            <w:r>
              <w:rPr>
                <w:rFonts w:ascii="Times New Roman"/>
                <w:b w:val="false"/>
                <w:i w:val="false"/>
                <w:color w:val="000000"/>
                <w:sz w:val="20"/>
              </w:rPr>
              <w:t>
</w:t>
            </w:r>
            <w:r>
              <w:rPr>
                <w:rFonts w:ascii="Times New Roman"/>
                <w:b w:val="false"/>
                <w:i w:val="false"/>
                <w:color w:val="000000"/>
                <w:sz w:val="20"/>
              </w:rPr>
              <w:t>3.1-мақсат. Лотерея қызметін реттеу және ойын бизнесі саласындағы бақылау</w:t>
            </w:r>
            <w:r>
              <w:br/>
            </w:r>
            <w:r>
              <w:rPr>
                <w:rFonts w:ascii="Times New Roman"/>
                <w:b w:val="false"/>
                <w:i w:val="false"/>
                <w:color w:val="000000"/>
                <w:sz w:val="20"/>
              </w:rPr>
              <w:t>
</w:t>
            </w:r>
            <w:r>
              <w:rPr>
                <w:rFonts w:ascii="Times New Roman"/>
                <w:b w:val="false"/>
                <w:i w:val="false"/>
                <w:color w:val="000000"/>
                <w:sz w:val="20"/>
              </w:rPr>
              <w:t>3.1.1-міндет. Лотерея қызметін реттеу тиімділігін арттыру</w:t>
            </w:r>
            <w:r>
              <w:br/>
            </w:r>
            <w:r>
              <w:rPr>
                <w:rFonts w:ascii="Times New Roman"/>
                <w:b w:val="false"/>
                <w:i w:val="false"/>
                <w:color w:val="000000"/>
                <w:sz w:val="20"/>
              </w:rPr>
              <w:t>
</w:t>
            </w:r>
            <w:r>
              <w:rPr>
                <w:rFonts w:ascii="Times New Roman"/>
                <w:b w:val="false"/>
                <w:i w:val="false"/>
                <w:color w:val="000000"/>
                <w:sz w:val="20"/>
              </w:rPr>
              <w:t>3.1.2-міндет. Ойын бизнесі саласындағы бақылауды жүзеге асыру</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Құрылымдық бөлімшелер мен ведомстволар арасында функциялар мен жауапкершілікті айқын бөле отырып, жаңа ұйымдастыру құрылымын бекіту.</w:t>
            </w:r>
            <w:r>
              <w:br/>
            </w:r>
            <w:r>
              <w:rPr>
                <w:rFonts w:ascii="Times New Roman"/>
                <w:b w:val="false"/>
                <w:i w:val="false"/>
                <w:color w:val="000000"/>
                <w:sz w:val="20"/>
              </w:rPr>
              <w:t>
</w:t>
            </w:r>
            <w:r>
              <w:rPr>
                <w:rFonts w:ascii="Times New Roman"/>
                <w:b w:val="false"/>
                <w:i w:val="false"/>
                <w:color w:val="000000"/>
                <w:sz w:val="20"/>
              </w:rPr>
              <w:t>2. Мемлекеттік және ағылшын тілдерін оқыту бойынша мемлекеттік қызметшілердің біліктілігін арттыруды ұйымдастыру.</w:t>
            </w:r>
            <w:r>
              <w:br/>
            </w:r>
            <w:r>
              <w:rPr>
                <w:rFonts w:ascii="Times New Roman"/>
                <w:b w:val="false"/>
                <w:i w:val="false"/>
                <w:color w:val="000000"/>
                <w:sz w:val="20"/>
              </w:rPr>
              <w:t>
</w:t>
            </w:r>
            <w:r>
              <w:rPr>
                <w:rFonts w:ascii="Times New Roman"/>
                <w:b w:val="false"/>
                <w:i w:val="false"/>
                <w:color w:val="000000"/>
                <w:sz w:val="20"/>
              </w:rPr>
              <w:t>3. Оқыту курстарында мемлекеттік қызметшілерлерді қайта даярлау және біліктілігін арттыруды қамтамасыз ету.</w:t>
            </w:r>
            <w:r>
              <w:br/>
            </w:r>
            <w:r>
              <w:rPr>
                <w:rFonts w:ascii="Times New Roman"/>
                <w:b w:val="false"/>
                <w:i w:val="false"/>
                <w:color w:val="000000"/>
                <w:sz w:val="20"/>
              </w:rPr>
              <w:t>
</w:t>
            </w:r>
            <w:r>
              <w:rPr>
                <w:rFonts w:ascii="Times New Roman"/>
                <w:b w:val="false"/>
                <w:i w:val="false"/>
                <w:color w:val="000000"/>
                <w:sz w:val="20"/>
              </w:rPr>
              <w:t>4. Дамытуға маңызды үлес қосқан адамдарды моральдық ынталандыру мақсатында дене шынықтыру мен спорт салаларында ведомстволық марапаттау.</w:t>
            </w:r>
            <w:r>
              <w:br/>
            </w:r>
            <w:r>
              <w:rPr>
                <w:rFonts w:ascii="Times New Roman"/>
                <w:b w:val="false"/>
                <w:i w:val="false"/>
                <w:color w:val="000000"/>
                <w:sz w:val="20"/>
              </w:rPr>
              <w:t>
</w:t>
            </w:r>
            <w:r>
              <w:rPr>
                <w:rFonts w:ascii="Times New Roman"/>
                <w:b w:val="false"/>
                <w:i w:val="false"/>
                <w:color w:val="000000"/>
                <w:sz w:val="20"/>
              </w:rPr>
              <w:t>5. Спорт салаларында халықаралық ынтымақтастықты кеңейту мен тереңдету, агенттіктің спорт саласындағы халықаралық ұйымдармен халықаралық байланыстарын одан әрі дамыту мен нығайту жөнінде шаралар қабылдау.</w:t>
            </w:r>
            <w:r>
              <w:br/>
            </w:r>
            <w:r>
              <w:rPr>
                <w:rFonts w:ascii="Times New Roman"/>
                <w:b w:val="false"/>
                <w:i w:val="false"/>
                <w:color w:val="000000"/>
                <w:sz w:val="20"/>
              </w:rPr>
              <w:t>
</w:t>
            </w:r>
            <w:r>
              <w:rPr>
                <w:rFonts w:ascii="Times New Roman"/>
                <w:b w:val="false"/>
                <w:i w:val="false"/>
                <w:color w:val="000000"/>
                <w:sz w:val="20"/>
              </w:rPr>
              <w:t>6. Қазақстан қосылған халықаралық актілерге сәйкес ерлер мен әйелдердің тең құқықтары мен тең мүмкіндіктерін, сонымен қатар Агенттіктің қызметі саласында және азаматтық қоғамның тіршілік әрекетінің барлық аспектілерінде шешімдер қабылдау үдерісіне олардың тең қатысуын іске асыруды қамтамасыз ету.</w:t>
            </w:r>
            <w:r>
              <w:br/>
            </w:r>
            <w:r>
              <w:rPr>
                <w:rFonts w:ascii="Times New Roman"/>
                <w:b w:val="false"/>
                <w:i w:val="false"/>
                <w:color w:val="000000"/>
                <w:sz w:val="20"/>
              </w:rPr>
              <w:t>
</w:t>
            </w:r>
            <w:r>
              <w:rPr>
                <w:rFonts w:ascii="Times New Roman"/>
                <w:b w:val="false"/>
                <w:i w:val="false"/>
                <w:color w:val="000000"/>
                <w:sz w:val="20"/>
              </w:rPr>
              <w:t>7. Агенттіліктің қызметінің тиімділігін арттыруға бағытталған шараларды іске асыру.</w:t>
            </w:r>
            <w:r>
              <w:br/>
            </w:r>
            <w:r>
              <w:rPr>
                <w:rFonts w:ascii="Times New Roman"/>
                <w:b w:val="false"/>
                <w:i w:val="false"/>
                <w:color w:val="000000"/>
                <w:sz w:val="20"/>
              </w:rPr>
              <w:t>
</w:t>
            </w:r>
            <w:r>
              <w:rPr>
                <w:rFonts w:ascii="Times New Roman"/>
                <w:b w:val="false"/>
                <w:i w:val="false"/>
                <w:color w:val="000000"/>
                <w:sz w:val="20"/>
              </w:rPr>
              <w:t>8. Құжаттаманы өткізудің барлық кезеңдерінде ақпараттық бағдарламаларды функционалдық қолдануды кеңейту.</w:t>
            </w:r>
            <w:r>
              <w:br/>
            </w:r>
            <w:r>
              <w:rPr>
                <w:rFonts w:ascii="Times New Roman"/>
                <w:b w:val="false"/>
                <w:i w:val="false"/>
                <w:color w:val="000000"/>
                <w:sz w:val="20"/>
              </w:rPr>
              <w:t>
</w:t>
            </w:r>
            <w:r>
              <w:rPr>
                <w:rFonts w:ascii="Times New Roman"/>
                <w:b w:val="false"/>
                <w:i w:val="false"/>
                <w:color w:val="000000"/>
                <w:sz w:val="20"/>
              </w:rPr>
              <w:t>9. Мемлекеттік тілде құжаттарды дайындау сапасын арттыру.</w:t>
            </w:r>
            <w:r>
              <w:br/>
            </w:r>
            <w:r>
              <w:rPr>
                <w:rFonts w:ascii="Times New Roman"/>
                <w:b w:val="false"/>
                <w:i w:val="false"/>
                <w:color w:val="000000"/>
                <w:sz w:val="20"/>
              </w:rPr>
              <w:t>
</w:t>
            </w:r>
            <w:r>
              <w:rPr>
                <w:rFonts w:ascii="Times New Roman"/>
                <w:b w:val="false"/>
                <w:i w:val="false"/>
                <w:color w:val="000000"/>
                <w:sz w:val="20"/>
              </w:rPr>
              <w:t>10. Шешімдер қабылдау деңгейінде биліктегі әйелдер өкілдігін 30%-ға жеткізу.</w:t>
            </w:r>
            <w:r>
              <w:br/>
            </w:r>
            <w:r>
              <w:rPr>
                <w:rFonts w:ascii="Times New Roman"/>
                <w:b w:val="false"/>
                <w:i w:val="false"/>
                <w:color w:val="000000"/>
                <w:sz w:val="20"/>
              </w:rPr>
              <w:t>
</w:t>
            </w:r>
            <w:r>
              <w:rPr>
                <w:rFonts w:ascii="Times New Roman"/>
                <w:b w:val="false"/>
                <w:i w:val="false"/>
                <w:color w:val="000000"/>
                <w:sz w:val="20"/>
              </w:rPr>
              <w:t>11. Ақпараттық қауіпсіздікті қамтамасыз ету: - ІТ қызмет көрсетудегі қазақстандық қамту үлесі (2011 жылы – 38,0%, 2012 жылы – 50,0%, 2013 жылы – 65,0%, 2014 жылы – 80,0%); - кор бкалы (лицензиялау) көлемінде қазақстандық қамту үлесі ПО (2011 жыл – 5,0%, 2012 жыл – 8,0%, 2013 жыл – 11,0%, 2014 жыл – 15,0%); - ІТ – жабдығымен қазақстандық қамту үлесі (2011 жыл – 5,0%, 2012 жыл – 7,0%, 2013 жыл – 8,0%, 2014 жыл – 10,0%).</w:t>
            </w:r>
            <w:r>
              <w:br/>
            </w:r>
            <w:r>
              <w:rPr>
                <w:rFonts w:ascii="Times New Roman"/>
                <w:b w:val="false"/>
                <w:i w:val="false"/>
                <w:color w:val="000000"/>
                <w:sz w:val="20"/>
              </w:rPr>
              <w:t>
</w:t>
            </w:r>
            <w:r>
              <w:rPr>
                <w:rFonts w:ascii="Times New Roman"/>
                <w:b w:val="false"/>
                <w:i w:val="false"/>
                <w:color w:val="000000"/>
                <w:sz w:val="20"/>
              </w:rPr>
              <w:t>12. Агенттік қызметкерлеріне және құрылымдық бөлімшелеріне бағалау жүргізу.</w:t>
            </w:r>
            <w:r>
              <w:br/>
            </w:r>
            <w:r>
              <w:rPr>
                <w:rFonts w:ascii="Times New Roman"/>
                <w:b w:val="false"/>
                <w:i w:val="false"/>
                <w:color w:val="000000"/>
                <w:sz w:val="20"/>
              </w:rPr>
              <w:t>
</w:t>
            </w:r>
            <w:r>
              <w:rPr>
                <w:rFonts w:ascii="Times New Roman"/>
                <w:b w:val="false"/>
                <w:i w:val="false"/>
                <w:color w:val="000000"/>
                <w:sz w:val="20"/>
              </w:rPr>
              <w:t>13. НҚА-ны әзірлеу мәселелері жөнінде ҮЕҰ-мен ынтымақтасты жалғастыру (сарапшылар кеңесі шеңберінде).</w:t>
            </w:r>
            <w:r>
              <w:br/>
            </w:r>
            <w:r>
              <w:rPr>
                <w:rFonts w:ascii="Times New Roman"/>
                <w:b w:val="false"/>
                <w:i w:val="false"/>
                <w:color w:val="000000"/>
                <w:sz w:val="20"/>
              </w:rPr>
              <w:t>
</w:t>
            </w:r>
            <w:r>
              <w:rPr>
                <w:rFonts w:ascii="Times New Roman"/>
                <w:b w:val="false"/>
                <w:i w:val="false"/>
                <w:color w:val="000000"/>
                <w:sz w:val="20"/>
              </w:rPr>
              <w:t>14. Агенттіктің ақпараттық технологияларын дамыту жөніндегі шараларды іске асыру:</w:t>
            </w:r>
            <w:r>
              <w:br/>
            </w:r>
            <w:r>
              <w:rPr>
                <w:rFonts w:ascii="Times New Roman"/>
                <w:b w:val="false"/>
                <w:i w:val="false"/>
                <w:color w:val="000000"/>
                <w:sz w:val="20"/>
              </w:rPr>
              <w:t>
</w:t>
            </w:r>
            <w:r>
              <w:rPr>
                <w:rFonts w:ascii="Times New Roman"/>
                <w:b w:val="false"/>
                <w:i w:val="false"/>
                <w:color w:val="000000"/>
                <w:sz w:val="20"/>
              </w:rPr>
              <w:t>1) Агенттік қызметкерлерінің мемлекеттік органдардың ақпараттық интранет-порталын пайдалануын 2012 жылы 100%-ға дейін қамтамасыз ету;</w:t>
            </w:r>
            <w:r>
              <w:br/>
            </w:r>
            <w:r>
              <w:rPr>
                <w:rFonts w:ascii="Times New Roman"/>
                <w:b w:val="false"/>
                <w:i w:val="false"/>
                <w:color w:val="000000"/>
                <w:sz w:val="20"/>
              </w:rPr>
              <w:t>
</w:t>
            </w:r>
            <w:r>
              <w:rPr>
                <w:rFonts w:ascii="Times New Roman"/>
                <w:b w:val="false"/>
                <w:i w:val="false"/>
                <w:color w:val="000000"/>
                <w:sz w:val="20"/>
              </w:rPr>
              <w:t>2) Агенттік жекелеген функцияларын автоматтандыру.</w:t>
            </w:r>
            <w:r>
              <w:br/>
            </w:r>
            <w:r>
              <w:rPr>
                <w:rFonts w:ascii="Times New Roman"/>
                <w:b w:val="false"/>
                <w:i w:val="false"/>
                <w:color w:val="000000"/>
                <w:sz w:val="20"/>
              </w:rPr>
              <w:t>
</w:t>
            </w:r>
            <w:r>
              <w:rPr>
                <w:rFonts w:ascii="Times New Roman"/>
                <w:b w:val="false"/>
                <w:i w:val="false"/>
                <w:color w:val="000000"/>
                <w:sz w:val="20"/>
              </w:rPr>
              <w:t>15. Спорттағы мемлекеттік қызмет көрсету стандарттарын және регламенттерін 2013 жылға қарай 100%-ға қамту.</w:t>
            </w:r>
            <w:r>
              <w:br/>
            </w:r>
            <w:r>
              <w:rPr>
                <w:rFonts w:ascii="Times New Roman"/>
                <w:b w:val="false"/>
                <w:i w:val="false"/>
                <w:color w:val="000000"/>
                <w:sz w:val="20"/>
              </w:rPr>
              <w:t>
</w:t>
            </w:r>
            <w:r>
              <w:rPr>
                <w:rFonts w:ascii="Times New Roman"/>
                <w:b w:val="false"/>
                <w:i w:val="false"/>
                <w:color w:val="000000"/>
                <w:sz w:val="20"/>
              </w:rPr>
              <w:t>16. Ақпараттандырудың ІТ-аутсорсинг жаңа моделіне көшу.</w:t>
            </w:r>
            <w:r>
              <w:br/>
            </w:r>
            <w:r>
              <w:rPr>
                <w:rFonts w:ascii="Times New Roman"/>
                <w:b w:val="false"/>
                <w:i w:val="false"/>
                <w:color w:val="000000"/>
                <w:sz w:val="20"/>
              </w:rPr>
              <w:t>
</w:t>
            </w:r>
            <w:r>
              <w:rPr>
                <w:rFonts w:ascii="Times New Roman"/>
                <w:b w:val="false"/>
                <w:i w:val="false"/>
                <w:color w:val="000000"/>
                <w:sz w:val="20"/>
              </w:rPr>
              <w:t>2012 жылы Мемлекеттік органдардың сервер орталығына веб-серверді беру.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ұдайы</w:t>
            </w:r>
            <w:r>
              <w:br/>
            </w:r>
            <w:r>
              <w:rPr>
                <w:rFonts w:ascii="Times New Roman"/>
                <w:b w:val="false"/>
                <w:i w:val="false"/>
                <w:color w:val="000000"/>
                <w:sz w:val="20"/>
              </w:rPr>
              <w:t>
</w:t>
            </w:r>
            <w:r>
              <w:rPr>
                <w:rFonts w:ascii="Times New Roman"/>
                <w:b w:val="false"/>
                <w:i w:val="false"/>
                <w:color w:val="000000"/>
                <w:sz w:val="20"/>
              </w:rPr>
              <w:t>жыл сайын</w:t>
            </w:r>
          </w:p>
        </w:tc>
      </w:tr>
    </w:tbl>
    <w:bookmarkStart w:name="z112" w:id="12"/>
    <w:p>
      <w:pPr>
        <w:spacing w:after="0"/>
        <w:ind w:left="0"/>
        <w:jc w:val="left"/>
      </w:pPr>
      <w:r>
        <w:rPr>
          <w:rFonts w:ascii="Times New Roman"/>
          <w:b/>
          <w:i w:val="false"/>
          <w:color w:val="000000"/>
        </w:rPr>
        <w:t xml:space="preserve"> 
5. Ведомствоаралық өзара іс-қимыл</w:t>
      </w:r>
    </w:p>
    <w:bookmarkEnd w:id="12"/>
    <w:p>
      <w:pPr>
        <w:spacing w:after="0"/>
        <w:ind w:left="0"/>
        <w:jc w:val="both"/>
      </w:pPr>
      <w:r>
        <w:rPr>
          <w:rFonts w:ascii="Times New Roman"/>
          <w:b w:val="false"/>
          <w:i w:val="false"/>
          <w:color w:val="ff0000"/>
          <w:sz w:val="28"/>
        </w:rPr>
        <w:t xml:space="preserve">      Ескерту. 5-бөлім жаңа редакцияда - ҚР Үкіметінің 17.06.2014 </w:t>
      </w:r>
      <w:r>
        <w:rPr>
          <w:rFonts w:ascii="Times New Roman"/>
          <w:b w:val="false"/>
          <w:i w:val="false"/>
          <w:color w:val="ff0000"/>
          <w:sz w:val="28"/>
        </w:rPr>
        <w:t>№ 666</w:t>
      </w:r>
      <w:r>
        <w:rPr>
          <w:rFonts w:ascii="Times New Roman"/>
          <w:b w:val="false"/>
          <w:i w:val="false"/>
          <w:color w:val="ff0000"/>
          <w:sz w:val="28"/>
        </w:rPr>
        <w:t xml:space="preserve"> қаулысымен.</w:t>
      </w:r>
    </w:p>
    <w:bookmarkStart w:name="z6" w:id="13"/>
    <w:p>
      <w:pPr>
        <w:spacing w:after="0"/>
        <w:ind w:left="0"/>
        <w:jc w:val="both"/>
      </w:pPr>
      <w:r>
        <w:rPr>
          <w:rFonts w:ascii="Times New Roman"/>
          <w:b w:val="false"/>
          <w:i w:val="false"/>
          <w:color w:val="000000"/>
          <w:sz w:val="28"/>
        </w:rPr>
        <w:t>
      Агенттіктің таңдалған стратегиялық бағыттары бойынша қойылған мақсаттарға қол жеткізуі көбінесе басқа мүдделі тараптармен өзара іс-қимыл тиімділігінің дәрежесіне байланысты болады.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5"/>
        <w:gridCol w:w="3232"/>
        <w:gridCol w:w="4923"/>
      </w:tblGrid>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үшін ведомствоаралық өзара іс-қимылды талап ететін міндеттер көрсеткіштері</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 жүзеге асырылатын мемлекеттік орган</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жүзеге асыратын шаралар</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Дене шынықтырумен және спортпен шұғылданатын арқылы қазақстандықтардың саламатты өмір салтын қалыптастыру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«Елде бұқаралық спортты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«Адамдарды күн сайынғы дене шынықтыру-сауықтыру жаттығуларына тарту»</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Дене шынықтырумен және спортпен тұрақты түрде шұғылданатын ауыл халқының жалпы санының үлесі</w:t>
            </w:r>
            <w:r>
              <w:br/>
            </w:r>
            <w:r>
              <w:rPr>
                <w:rFonts w:ascii="Times New Roman"/>
                <w:b w:val="false"/>
                <w:i w:val="false"/>
                <w:color w:val="000000"/>
                <w:sz w:val="20"/>
              </w:rPr>
              <w:t>
</w:t>
            </w:r>
            <w:r>
              <w:rPr>
                <w:rFonts w:ascii="Times New Roman"/>
                <w:b w:val="false"/>
                <w:i w:val="false"/>
                <w:color w:val="000000"/>
                <w:sz w:val="20"/>
              </w:rPr>
              <w:t>2. Дене шынықтырумен және спортпен тұрақты түрде шұғылданатын мүгедектердің, мүгедектердің жалпы санының үлесі</w:t>
            </w:r>
            <w:r>
              <w:br/>
            </w:r>
            <w:r>
              <w:rPr>
                <w:rFonts w:ascii="Times New Roman"/>
                <w:b w:val="false"/>
                <w:i w:val="false"/>
                <w:color w:val="000000"/>
                <w:sz w:val="20"/>
              </w:rPr>
              <w:t>
</w:t>
            </w:r>
            <w:r>
              <w:rPr>
                <w:rFonts w:ascii="Times New Roman"/>
                <w:b w:val="false"/>
                <w:i w:val="false"/>
                <w:color w:val="000000"/>
                <w:sz w:val="20"/>
              </w:rPr>
              <w:t>3. Өткізілген іс-шаралардың жалпы санынан үкіметтік емес ұйымдарды (ҮЕҰ) тартумен өткізілген спорттық-бұқаралық іс-шаралар үлесі</w:t>
            </w:r>
            <w:r>
              <w:br/>
            </w:r>
            <w:r>
              <w:rPr>
                <w:rFonts w:ascii="Times New Roman"/>
                <w:b w:val="false"/>
                <w:i w:val="false"/>
                <w:color w:val="000000"/>
                <w:sz w:val="20"/>
              </w:rPr>
              <w:t>
</w:t>
            </w:r>
            <w:r>
              <w:rPr>
                <w:rFonts w:ascii="Times New Roman"/>
                <w:b w:val="false"/>
                <w:i w:val="false"/>
                <w:color w:val="000000"/>
                <w:sz w:val="20"/>
              </w:rPr>
              <w:t>4. Жұмыс орындары бойынша (жұмыс беруші) дене шынықтырумен және спортпен шұғылданатын азаматтардың үлесі,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Алматы және Астана қалаларының әкімдіктері</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Тұрғылықты жері бойынша балалар жасөспірімдер аула клубтары мен спорт клубтары желісін құру.</w:t>
            </w:r>
            <w:r>
              <w:br/>
            </w:r>
            <w:r>
              <w:rPr>
                <w:rFonts w:ascii="Times New Roman"/>
                <w:b w:val="false"/>
                <w:i w:val="false"/>
                <w:color w:val="000000"/>
                <w:sz w:val="20"/>
              </w:rPr>
              <w:t>
</w:t>
            </w:r>
            <w:r>
              <w:rPr>
                <w:rFonts w:ascii="Times New Roman"/>
                <w:b w:val="false"/>
                <w:i w:val="false"/>
                <w:color w:val="000000"/>
                <w:sz w:val="20"/>
              </w:rPr>
              <w:t>2. Ведомстволық (салалық) спорт қоғамдарын (клубтарды) құру.</w:t>
            </w:r>
            <w:r>
              <w:br/>
            </w:r>
            <w:r>
              <w:rPr>
                <w:rFonts w:ascii="Times New Roman"/>
                <w:b w:val="false"/>
                <w:i w:val="false"/>
                <w:color w:val="000000"/>
                <w:sz w:val="20"/>
              </w:rPr>
              <w:t>
</w:t>
            </w:r>
            <w:r>
              <w:rPr>
                <w:rFonts w:ascii="Times New Roman"/>
                <w:b w:val="false"/>
                <w:i w:val="false"/>
                <w:color w:val="000000"/>
                <w:sz w:val="20"/>
              </w:rPr>
              <w:t>3. Жергілікті деңгейде мемлекеттік спорт ұйымдарын спорттық мүкәммалмен және жабдықпен жарақтандыру;</w:t>
            </w:r>
            <w:r>
              <w:br/>
            </w:r>
            <w:r>
              <w:rPr>
                <w:rFonts w:ascii="Times New Roman"/>
                <w:b w:val="false"/>
                <w:i w:val="false"/>
                <w:color w:val="000000"/>
                <w:sz w:val="20"/>
              </w:rPr>
              <w:t>
</w:t>
            </w:r>
            <w:r>
              <w:rPr>
                <w:rFonts w:ascii="Times New Roman"/>
                <w:b w:val="false"/>
                <w:i w:val="false"/>
                <w:color w:val="000000"/>
                <w:sz w:val="20"/>
              </w:rPr>
              <w:t>4. Қарапайым спорт құрылыстарын салу.</w:t>
            </w:r>
            <w:r>
              <w:br/>
            </w:r>
            <w:r>
              <w:rPr>
                <w:rFonts w:ascii="Times New Roman"/>
                <w:b w:val="false"/>
                <w:i w:val="false"/>
                <w:color w:val="000000"/>
                <w:sz w:val="20"/>
              </w:rPr>
              <w:t>
</w:t>
            </w:r>
            <w:r>
              <w:rPr>
                <w:rFonts w:ascii="Times New Roman"/>
                <w:b w:val="false"/>
                <w:i w:val="false"/>
                <w:color w:val="000000"/>
                <w:sz w:val="20"/>
              </w:rPr>
              <w:t>5. Халықтың дене шынықтырумен және спортпен жаппай шұғылдану үшін спорт инфрақұрылымына қолжетімділігін кеңейту</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Оқушылардың жалпы санынан спорт секцияларында шұғылданатын орта білім беру ұйымдарындағы оқушылардың үлесі</w:t>
            </w:r>
            <w:r>
              <w:br/>
            </w:r>
            <w:r>
              <w:rPr>
                <w:rFonts w:ascii="Times New Roman"/>
                <w:b w:val="false"/>
                <w:i w:val="false"/>
                <w:color w:val="000000"/>
                <w:sz w:val="20"/>
              </w:rPr>
              <w:t>
</w:t>
            </w:r>
            <w:r>
              <w:rPr>
                <w:rFonts w:ascii="Times New Roman"/>
                <w:b w:val="false"/>
                <w:i w:val="false"/>
                <w:color w:val="000000"/>
                <w:sz w:val="20"/>
              </w:rPr>
              <w:t>2. Оқушылардың жалпы санынан спорт секцияларында шұғылданатын ЖОО-дағы оқитындардың үлесі</w:t>
            </w:r>
            <w:r>
              <w:br/>
            </w:r>
            <w:r>
              <w:rPr>
                <w:rFonts w:ascii="Times New Roman"/>
                <w:b w:val="false"/>
                <w:i w:val="false"/>
                <w:color w:val="000000"/>
                <w:sz w:val="20"/>
              </w:rPr>
              <w:t>
</w:t>
            </w:r>
            <w:r>
              <w:rPr>
                <w:rFonts w:ascii="Times New Roman"/>
                <w:b w:val="false"/>
                <w:i w:val="false"/>
                <w:color w:val="000000"/>
                <w:sz w:val="20"/>
              </w:rPr>
              <w:t>3. Ауылдық жерлердегі оқытушылардың жалпы санынан ауылдық жерлерде спорт секцияларында шұғылданатын білім беру ұйымдарындағы оқушылардың үлесі</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Білім беру ұйымдарында спорттық секциялар мен спорт клубтарын ашу.</w:t>
            </w:r>
            <w:r>
              <w:br/>
            </w:r>
            <w:r>
              <w:rPr>
                <w:rFonts w:ascii="Times New Roman"/>
                <w:b w:val="false"/>
                <w:i w:val="false"/>
                <w:color w:val="000000"/>
                <w:sz w:val="20"/>
              </w:rPr>
              <w:t>
</w:t>
            </w:r>
            <w:r>
              <w:rPr>
                <w:rFonts w:ascii="Times New Roman"/>
                <w:b w:val="false"/>
                <w:i w:val="false"/>
                <w:color w:val="000000"/>
                <w:sz w:val="20"/>
              </w:rPr>
              <w:t>2. Білім беру мекемелерінің оқушылары мен студенттерінің президенттік көпсайысты тапсыру бойынша нормаларды орындау үшін жағдайлар жасау</w:t>
            </w:r>
            <w:r>
              <w:br/>
            </w:r>
            <w:r>
              <w:rPr>
                <w:rFonts w:ascii="Times New Roman"/>
                <w:b w:val="false"/>
                <w:i w:val="false"/>
                <w:color w:val="000000"/>
                <w:sz w:val="20"/>
              </w:rPr>
              <w:t>
</w:t>
            </w:r>
            <w:r>
              <w:rPr>
                <w:rFonts w:ascii="Times New Roman"/>
                <w:b w:val="false"/>
                <w:i w:val="false"/>
                <w:color w:val="000000"/>
                <w:sz w:val="20"/>
              </w:rPr>
              <w:t>3. Орта білім беру ұйымдарын, оның ішінде ауылдық жерлерде спорттық жабдықпен және мүкәммалмен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Қазақстандық спорттың әлемдік спорт аренасында бәсекеге қабілеттілігін арттыру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2.1-мақсат. «Жоғары жетістіктер спортын дамыту»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«Қазақстандық спортшылардың бәсекеге қабілеттілігін қамтамасыз ету жөніндегі шараларды күшейту»</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Республикалық кешенді спорттық іс-шараларда, республиканың чемпионаттарында, біріншілігінде және кубоктарында иеленген медальдар саны</w:t>
            </w:r>
            <w:r>
              <w:br/>
            </w:r>
            <w:r>
              <w:rPr>
                <w:rFonts w:ascii="Times New Roman"/>
                <w:b w:val="false"/>
                <w:i w:val="false"/>
                <w:color w:val="000000"/>
                <w:sz w:val="20"/>
              </w:rPr>
              <w:t>
</w:t>
            </w:r>
            <w:r>
              <w:rPr>
                <w:rFonts w:ascii="Times New Roman"/>
                <w:b w:val="false"/>
                <w:i w:val="false"/>
                <w:color w:val="000000"/>
                <w:sz w:val="20"/>
              </w:rPr>
              <w:t>2. Білікті спортшылардың жалпы санынан халықаралық дәрежедегі (спорт шеберлері) спорт шеберлері санының үлесі</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Алматы және Астана қалаларының әкімдіктері</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Спорт объектілерін салу және спорт объектілерін қайта жаңғырту</w:t>
            </w:r>
            <w:r>
              <w:br/>
            </w:r>
            <w:r>
              <w:rPr>
                <w:rFonts w:ascii="Times New Roman"/>
                <w:b w:val="false"/>
                <w:i w:val="false"/>
                <w:color w:val="000000"/>
                <w:sz w:val="20"/>
              </w:rPr>
              <w:t>
</w:t>
            </w:r>
            <w:r>
              <w:rPr>
                <w:rFonts w:ascii="Times New Roman"/>
                <w:b w:val="false"/>
                <w:i w:val="false"/>
                <w:color w:val="000000"/>
                <w:sz w:val="20"/>
              </w:rPr>
              <w:t>2. Білікті және біліктілігі жоғары спортшыларды даярлау сапасын арттыру үшін оқу-жаттығу жиындарын өткізу</w:t>
            </w:r>
            <w:r>
              <w:br/>
            </w:r>
            <w:r>
              <w:rPr>
                <w:rFonts w:ascii="Times New Roman"/>
                <w:b w:val="false"/>
                <w:i w:val="false"/>
                <w:color w:val="000000"/>
                <w:sz w:val="20"/>
              </w:rPr>
              <w:t>
</w:t>
            </w:r>
            <w:r>
              <w:rPr>
                <w:rFonts w:ascii="Times New Roman"/>
                <w:b w:val="false"/>
                <w:i w:val="false"/>
                <w:color w:val="000000"/>
                <w:sz w:val="20"/>
              </w:rPr>
              <w:t>3. Спорттық инфрақұрылым саласында мемлекеттік-жеке меншік әріптестік қағидаттарын енгізу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Лотерея қызметін реттеу және ойын бизнесі саласындағы бақылау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«Лотерея қызметін реттеу және ойын бизнесі саласындағы бақылау»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«Лотерея қызметін реттеу тиімділігін арттыру»</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 қызметінен республикалық бюджетке түскен табыстың көбеюі</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Лотерея нарығын талдау </w:t>
            </w:r>
            <w:r>
              <w:br/>
            </w:r>
            <w:r>
              <w:rPr>
                <w:rFonts w:ascii="Times New Roman"/>
                <w:b w:val="false"/>
                <w:i w:val="false"/>
                <w:color w:val="000000"/>
                <w:sz w:val="20"/>
              </w:rPr>
              <w:t>
</w:t>
            </w:r>
            <w:r>
              <w:rPr>
                <w:rFonts w:ascii="Times New Roman"/>
                <w:b w:val="false"/>
                <w:i w:val="false"/>
                <w:color w:val="000000"/>
                <w:sz w:val="20"/>
              </w:rPr>
              <w:t>2. Лотерея қызметі саласындағы тәуекел дәрежесін бағалау өлшемдерін жетілдіру</w:t>
            </w:r>
          </w:p>
        </w:tc>
      </w:tr>
    </w:tbl>
    <w:bookmarkStart w:name="z116" w:id="14"/>
    <w:p>
      <w:pPr>
        <w:spacing w:after="0"/>
        <w:ind w:left="0"/>
        <w:jc w:val="left"/>
      </w:pPr>
      <w:r>
        <w:rPr>
          <w:rFonts w:ascii="Times New Roman"/>
          <w:b/>
          <w:i w:val="false"/>
          <w:color w:val="000000"/>
        </w:rPr>
        <w:t xml:space="preserve"> 
6-бөлім. Тәуекелдерді басқару</w:t>
      </w:r>
    </w:p>
    <w:bookmarkEnd w:id="14"/>
    <w:p>
      <w:pPr>
        <w:spacing w:after="0"/>
        <w:ind w:left="0"/>
        <w:jc w:val="both"/>
      </w:pPr>
      <w:r>
        <w:rPr>
          <w:rFonts w:ascii="Times New Roman"/>
          <w:b w:val="false"/>
          <w:i w:val="false"/>
          <w:color w:val="ff0000"/>
          <w:sz w:val="28"/>
        </w:rPr>
        <w:t xml:space="preserve">      Ескерту. 6-бөлімге өзгерістер енгізілді - ҚР Үкіметінің 28.12.2012 </w:t>
      </w:r>
      <w:r>
        <w:rPr>
          <w:rFonts w:ascii="Times New Roman"/>
          <w:b w:val="false"/>
          <w:i w:val="false"/>
          <w:color w:val="ff0000"/>
          <w:sz w:val="28"/>
        </w:rPr>
        <w:t>№ 1719</w:t>
      </w:r>
      <w:r>
        <w:rPr>
          <w:rFonts w:ascii="Times New Roman"/>
          <w:b w:val="false"/>
          <w:i w:val="false"/>
          <w:color w:val="ff0000"/>
          <w:sz w:val="28"/>
        </w:rPr>
        <w:t xml:space="preserve">; 29.12.2012 </w:t>
      </w:r>
      <w:r>
        <w:rPr>
          <w:rFonts w:ascii="Times New Roman"/>
          <w:b w:val="false"/>
          <w:i w:val="false"/>
          <w:color w:val="ff0000"/>
          <w:sz w:val="28"/>
        </w:rPr>
        <w:t>№ 1812</w:t>
      </w:r>
      <w:r>
        <w:rPr>
          <w:rFonts w:ascii="Times New Roman"/>
          <w:b w:val="false"/>
          <w:i w:val="false"/>
          <w:color w:val="ff0000"/>
          <w:sz w:val="28"/>
        </w:rPr>
        <w:t xml:space="preserve"> (01.01.2013 бастап қолданысқа енгізіледі); 31.12.2013 </w:t>
      </w:r>
      <w:r>
        <w:rPr>
          <w:rFonts w:ascii="Times New Roman"/>
          <w:b w:val="false"/>
          <w:i w:val="false"/>
          <w:color w:val="ff0000"/>
          <w:sz w:val="28"/>
        </w:rPr>
        <w:t>N 1537</w:t>
      </w:r>
      <w:r>
        <w:rPr>
          <w:rFonts w:ascii="Times New Roman"/>
          <w:b w:val="false"/>
          <w:i w:val="false"/>
          <w:color w:val="ff0000"/>
          <w:sz w:val="28"/>
        </w:rPr>
        <w:t xml:space="preserve"> қаулыларымен.</w:t>
      </w:r>
    </w:p>
    <w:bookmarkStart w:name="z7" w:id="15"/>
    <w:p>
      <w:pPr>
        <w:spacing w:after="0"/>
        <w:ind w:left="0"/>
        <w:jc w:val="both"/>
      </w:pPr>
      <w:r>
        <w:rPr>
          <w:rFonts w:ascii="Times New Roman"/>
          <w:b w:val="false"/>
          <w:i w:val="false"/>
          <w:color w:val="000000"/>
          <w:sz w:val="28"/>
        </w:rPr>
        <w:t>
      Агенттік өз қызметі процесінде бірқатар тәуекелдердің туындауына соқтығуы мүмкін. Тәуекелдердің типтері мен қайнар көзіне байланысты Агенттік оларды басқару үшін қалыпты және арнайы ситуативті шараларды іске асыратын болады. Төменде негізгі тәуекелдердің тізбесі көрсетілген.</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gridCol w:w="4306"/>
        <w:gridCol w:w="5225"/>
      </w:tblGrid>
      <w:tr>
        <w:trPr>
          <w:trHeight w:val="51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тәуекел атауы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жөнінде шаралар қабылданбаған жағдайда ықтимал салдар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жөніндегі іс-шаралар</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Сыртқы тәуекелдер</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Көмірсутектің әлемдік бағасының өзгеруі немесе әлемдік қаржы нарығының тұрақсыздығы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 көрсету саласында халықтың жұмыспен қамтылу деңгейінің төмендеуі</w:t>
            </w:r>
            <w:r>
              <w:br/>
            </w:r>
            <w:r>
              <w:rPr>
                <w:rFonts w:ascii="Times New Roman"/>
                <w:b w:val="false"/>
                <w:i w:val="false"/>
                <w:color w:val="000000"/>
                <w:sz w:val="20"/>
              </w:rPr>
              <w:t>
</w:t>
            </w:r>
            <w:r>
              <w:rPr>
                <w:rFonts w:ascii="Times New Roman"/>
                <w:b w:val="false"/>
                <w:i w:val="false"/>
                <w:color w:val="000000"/>
                <w:sz w:val="20"/>
              </w:rPr>
              <w:t>2. Спорт инфрақұрылымын дамытуға тартылатын инвестициялардың қымбаттауы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Қолайлы инвестициялық климат үшін және инвесторларға жеңілдіктер мен артықшылықтар беру жағдайларын жасау</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Инфляцияның өсуіне байланысты бағаның өсуі</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салу қарқынының төмендеуі</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Қолайлы инвестициялық климат үшін және инвесторларға жеңілдіктер мен артықшылықтар беру жағдайларын жасау</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Эпидемияның пайда болуы (құс тұмауы және т.б.)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бірлесіп алдын алу және жедел ден қою шаралары жөніндегі іс-қимылдар жоспарын әзірлеу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тәуекелдер</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стратегиялық (бағдарламалық) құжаттарын сапасыз іске асыру</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және өңірлік дамудың тапсырылған параметрлеріне қол жеткізбеу</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мемлекеттік органдар басшыларының стратегиялық жоспар міндеттерін іске асыруға және олар бойынша барабар шараларды уақтылы қабылдауға дербес жауапкершілігін арттыру</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Жоспарлаудың жаңа жүйесін енгізу шеңберінде серпінді жобаларды сапасыз іске асыру</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мүдделі мемлекеттік органдардың қызметін үйлестірудің болмауы себебінен теріс нәтижелер алу</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мүдделі мемлекеттік органдардың қызметіне мониторинг жасау және бағалау жүйесін құру және бірлескен іс-қимылдарды үйлестіру мақсатында олардың қорытындылары бойынша тұрақты түрде кеңестер өткізу</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Агенттіктен білікті мамандардың кетуі</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кәсіптік мүмкіндіктерінің күрт төмендеуі және оның дене шынықтыру мен спортты дамытудың негізгі міндеттерін орындауға қабілетсіздігі</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 жөніндегі шараларды қамтамасыз ету:</w:t>
            </w:r>
            <w:r>
              <w:br/>
            </w:r>
            <w:r>
              <w:rPr>
                <w:rFonts w:ascii="Times New Roman"/>
                <w:b w:val="false"/>
                <w:i w:val="false"/>
                <w:color w:val="000000"/>
                <w:sz w:val="20"/>
              </w:rPr>
              <w:t>
</w:t>
            </w:r>
            <w:r>
              <w:rPr>
                <w:rFonts w:ascii="Times New Roman"/>
                <w:b w:val="false"/>
                <w:i w:val="false"/>
                <w:color w:val="000000"/>
                <w:sz w:val="20"/>
              </w:rPr>
              <w:t>(1) жұмыс күнінің ұзақтығын қалпына келтіру</w:t>
            </w:r>
            <w:r>
              <w:br/>
            </w:r>
            <w:r>
              <w:rPr>
                <w:rFonts w:ascii="Times New Roman"/>
                <w:b w:val="false"/>
                <w:i w:val="false"/>
                <w:color w:val="000000"/>
                <w:sz w:val="20"/>
              </w:rPr>
              <w:t>
</w:t>
            </w:r>
            <w:r>
              <w:rPr>
                <w:rFonts w:ascii="Times New Roman"/>
                <w:b w:val="false"/>
                <w:i w:val="false"/>
                <w:color w:val="000000"/>
                <w:sz w:val="20"/>
              </w:rPr>
              <w:t>(2) қызметкерлердің еңбекақысы деңгейін кәсіптік шеберлігіне қарай арттыру</w:t>
            </w:r>
            <w:r>
              <w:br/>
            </w:r>
            <w:r>
              <w:rPr>
                <w:rFonts w:ascii="Times New Roman"/>
                <w:b w:val="false"/>
                <w:i w:val="false"/>
                <w:color w:val="000000"/>
                <w:sz w:val="20"/>
              </w:rPr>
              <w:t>
</w:t>
            </w:r>
            <w:r>
              <w:rPr>
                <w:rFonts w:ascii="Times New Roman"/>
                <w:b w:val="false"/>
                <w:i w:val="false"/>
                <w:color w:val="000000"/>
                <w:sz w:val="20"/>
              </w:rPr>
              <w:t>(3) қызметтік мақсаттарда көлікпен қамтамасыз ету</w:t>
            </w:r>
            <w:r>
              <w:br/>
            </w:r>
            <w:r>
              <w:rPr>
                <w:rFonts w:ascii="Times New Roman"/>
                <w:b w:val="false"/>
                <w:i w:val="false"/>
                <w:color w:val="000000"/>
                <w:sz w:val="20"/>
              </w:rPr>
              <w:t>
</w:t>
            </w:r>
            <w:r>
              <w:rPr>
                <w:rFonts w:ascii="Times New Roman"/>
                <w:b w:val="false"/>
                <w:i w:val="false"/>
                <w:color w:val="000000"/>
                <w:sz w:val="20"/>
              </w:rPr>
              <w:t>(4) біліктілігін арттыру</w:t>
            </w:r>
            <w:r>
              <w:br/>
            </w:r>
            <w:r>
              <w:rPr>
                <w:rFonts w:ascii="Times New Roman"/>
                <w:b w:val="false"/>
                <w:i w:val="false"/>
                <w:color w:val="000000"/>
                <w:sz w:val="20"/>
              </w:rPr>
              <w:t>
</w:t>
            </w:r>
            <w:r>
              <w:rPr>
                <w:rFonts w:ascii="Times New Roman"/>
                <w:b w:val="false"/>
                <w:i w:val="false"/>
                <w:color w:val="000000"/>
                <w:sz w:val="20"/>
              </w:rPr>
              <w:t>(5) моральдық тұрғыдан ынталандыру</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сатып алу қабілеттілігінің төмендегі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 қызметінен республикалық бюджетке түскен табыстың азаюы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лотереяның жаңа даму моделін әзірлеу</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 санының көбеюі</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 саласындағы жеңіл жазалау шаралары, құқық бұзушылықтарды анықтаудың және оларды сот орындауына жеткізудің жеткіліксіз тиімсіз тетігі</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 және лотерея қызметі саласындағы ҚР заңнамасын жетілдіру</w:t>
            </w:r>
          </w:p>
        </w:tc>
      </w:tr>
    </w:tbl>
    <w:bookmarkStart w:name="z118" w:id="16"/>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аббревиатуралардың толық жазылуы</w:t>
      </w:r>
    </w:p>
    <w:bookmarkEnd w:id="16"/>
    <w:p>
      <w:pPr>
        <w:spacing w:after="0"/>
        <w:ind w:left="0"/>
        <w:jc w:val="both"/>
      </w:pPr>
      <w:r>
        <w:rPr>
          <w:rFonts w:ascii="Times New Roman"/>
          <w:b w:val="false"/>
          <w:i w:val="false"/>
          <w:color w:val="000000"/>
          <w:sz w:val="28"/>
        </w:rPr>
        <w:t>БҒМ - Қазақстан Республикасы Білім және ғылым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ТЖМ - Қазақстан Республикасы Төтенше жағдай министрлігі</w:t>
      </w:r>
      <w:r>
        <w:br/>
      </w:r>
      <w:r>
        <w:rPr>
          <w:rFonts w:ascii="Times New Roman"/>
          <w:b w:val="false"/>
          <w:i w:val="false"/>
          <w:color w:val="000000"/>
          <w:sz w:val="28"/>
        </w:rPr>
        <w:t>
БАҚ - Бұқаралық ақпарат құралдары</w:t>
      </w:r>
      <w:r>
        <w:br/>
      </w:r>
      <w:r>
        <w:rPr>
          <w:rFonts w:ascii="Times New Roman"/>
          <w:b w:val="false"/>
          <w:i w:val="false"/>
          <w:color w:val="000000"/>
          <w:sz w:val="28"/>
        </w:rPr>
        <w:t>
АЭА - арнайы экономикалық аймақ</w:t>
      </w:r>
      <w:r>
        <w:br/>
      </w:r>
      <w:r>
        <w:rPr>
          <w:rFonts w:ascii="Times New Roman"/>
          <w:b w:val="false"/>
          <w:i w:val="false"/>
          <w:color w:val="000000"/>
          <w:sz w:val="28"/>
        </w:rPr>
        <w:t>
ХОК - Халықаралық олимпиада комитеті</w:t>
      </w:r>
      <w:r>
        <w:br/>
      </w:r>
      <w:r>
        <w:rPr>
          <w:rFonts w:ascii="Times New Roman"/>
          <w:b w:val="false"/>
          <w:i w:val="false"/>
          <w:color w:val="000000"/>
          <w:sz w:val="28"/>
        </w:rPr>
        <w:t>
ЖАО - жергілікті атқарушы орган</w:t>
      </w:r>
    </w:p>
    <w:bookmarkStart w:name="z127" w:id="17"/>
    <w:p>
      <w:pPr>
        <w:spacing w:after="0"/>
        <w:ind w:left="0"/>
        <w:jc w:val="left"/>
      </w:pPr>
      <w:r>
        <w:rPr>
          <w:rFonts w:ascii="Times New Roman"/>
          <w:b/>
          <w:i w:val="false"/>
          <w:color w:val="000000"/>
        </w:rPr>
        <w:t xml:space="preserve"> 
7. Бюджеттік бағдарламалар</w:t>
      </w:r>
    </w:p>
    <w:bookmarkEnd w:id="17"/>
    <w:bookmarkStart w:name="z128" w:id="18"/>
    <w:p>
      <w:pPr>
        <w:spacing w:after="0"/>
        <w:ind w:left="0"/>
        <w:jc w:val="both"/>
      </w:pPr>
      <w:r>
        <w:rPr>
          <w:rFonts w:ascii="Times New Roman"/>
          <w:b w:val="false"/>
          <w:i w:val="false"/>
          <w:color w:val="000000"/>
          <w:sz w:val="28"/>
        </w:rPr>
        <w:t>
      2012 – 2016 жылдарға арналып қалыптастырылған стратегиялық бағыттарға, мақсаттар мен міндеттерге қол жеткізу үшін тікелей және түпкілікті нәтижелерін, сапа, тиімділік және бюджет көрсеткіштерін көрсете отырып, 15 бюджеттік бағдарлама айқындалды. Бюджеттік бағдарламаларды орындаудың түпкілікті көрсеткіштері нақтылық, салыстырмалылық, экономикалық орындылық, бақыланушылық және тексерілушілік қағидаттары негізге алына отырып қалыптастырылды.</w:t>
      </w:r>
    </w:p>
    <w:bookmarkEnd w:id="18"/>
    <w:bookmarkStart w:name="z129" w:id="19"/>
    <w:p>
      <w:pPr>
        <w:spacing w:after="0"/>
        <w:ind w:left="0"/>
        <w:jc w:val="left"/>
      </w:pPr>
      <w:r>
        <w:rPr>
          <w:rFonts w:ascii="Times New Roman"/>
          <w:b/>
          <w:i w:val="false"/>
          <w:color w:val="000000"/>
        </w:rPr>
        <w:t xml:space="preserve"> 
7-бөлім. Бюджеттік бағдарламалар</w:t>
      </w:r>
    </w:p>
    <w:bookmarkEnd w:id="19"/>
    <w:p>
      <w:pPr>
        <w:spacing w:after="0"/>
        <w:ind w:left="0"/>
        <w:jc w:val="both"/>
      </w:pPr>
      <w:r>
        <w:rPr>
          <w:rFonts w:ascii="Times New Roman"/>
          <w:b w:val="false"/>
          <w:i w:val="false"/>
          <w:color w:val="ff0000"/>
          <w:sz w:val="28"/>
        </w:rPr>
        <w:t xml:space="preserve">      Ескерту. 7-бөлім жаңа редакцияда - ҚР Үкіметінің 31.12.2013 </w:t>
      </w:r>
      <w:r>
        <w:rPr>
          <w:rFonts w:ascii="Times New Roman"/>
          <w:b w:val="false"/>
          <w:i w:val="false"/>
          <w:color w:val="ff0000"/>
          <w:sz w:val="28"/>
        </w:rPr>
        <w:t>№ 1533</w:t>
      </w:r>
      <w:r>
        <w:rPr>
          <w:rFonts w:ascii="Times New Roman"/>
          <w:b w:val="false"/>
          <w:i w:val="false"/>
          <w:color w:val="ff0000"/>
          <w:sz w:val="28"/>
        </w:rPr>
        <w:t xml:space="preserve"> қаулысымен; өзгеріс енгізілді - ҚР Үкіметінің 31.12.2013 </w:t>
      </w:r>
      <w:r>
        <w:rPr>
          <w:rFonts w:ascii="Times New Roman"/>
          <w:b w:val="false"/>
          <w:i w:val="false"/>
          <w:color w:val="ff0000"/>
          <w:sz w:val="28"/>
        </w:rPr>
        <w:t>N 1537</w:t>
      </w:r>
      <w:r>
        <w:rPr>
          <w:rFonts w:ascii="Times New Roman"/>
          <w:b w:val="false"/>
          <w:i w:val="false"/>
          <w:color w:val="ff0000"/>
          <w:sz w:val="28"/>
        </w:rPr>
        <w:t xml:space="preserve">; 17.06.2014 </w:t>
      </w:r>
      <w:r>
        <w:rPr>
          <w:rFonts w:ascii="Times New Roman"/>
          <w:b w:val="false"/>
          <w:i w:val="false"/>
          <w:color w:val="ff0000"/>
          <w:sz w:val="28"/>
        </w:rPr>
        <w:t>№ 666</w:t>
      </w:r>
      <w:r>
        <w:rPr>
          <w:rFonts w:ascii="Times New Roman"/>
          <w:b w:val="false"/>
          <w:i w:val="false"/>
          <w:color w:val="ff0000"/>
          <w:sz w:val="28"/>
        </w:rPr>
        <w:t xml:space="preserve"> қаулыларымен.</w:t>
      </w:r>
    </w:p>
    <w:bookmarkStart w:name="z65" w:id="20"/>
    <w:p>
      <w:pPr>
        <w:spacing w:after="0"/>
        <w:ind w:left="0"/>
        <w:jc w:val="both"/>
      </w:pPr>
      <w:r>
        <w:rPr>
          <w:rFonts w:ascii="Times New Roman"/>
          <w:b w:val="false"/>
          <w:i w:val="false"/>
          <w:color w:val="000000"/>
          <w:sz w:val="28"/>
        </w:rPr>
        <w:t>
7.1.1-кесте</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1822"/>
        <w:gridCol w:w="1279"/>
        <w:gridCol w:w="1560"/>
        <w:gridCol w:w="1272"/>
        <w:gridCol w:w="1272"/>
        <w:gridCol w:w="1025"/>
        <w:gridCol w:w="1280"/>
        <w:gridCol w:w="1282"/>
      </w:tblGrid>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 Дене шынықтыру және спорт саласындағы мемлекеттік саясатты қалыптастыру</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 ұстау; дене шынықтыру, спорт және ойын бизнесі салаларында мемлекеттік саясатты әзірлеу; қойылатын біліктілік талаптарына сәйкес мемлекеттік қызметшілердің кәсіптік білімдері мен дағдыларын жаңарту және тереңдету; басқару жүйесін жетілдіру; азаматтардың өтініштерін қарау.</w:t>
            </w:r>
          </w:p>
        </w:tc>
      </w:tr>
      <w:tr>
        <w:trPr>
          <w:trHeight w:val="30" w:hRule="atLeast"/>
        </w:trPr>
        <w:tc>
          <w:tcPr>
            <w:tcW w:w="3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(есеп)</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w:t>
            </w:r>
            <w:r>
              <w:rPr>
                <w:rFonts w:ascii="Times New Roman"/>
                <w:b w:val="false"/>
                <w:i w:val="false"/>
                <w:color w:val="000000"/>
                <w:sz w:val="20"/>
              </w:rPr>
              <w:t>(жоспар)</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стратегиялық құжаттар саны (заңдар, мемлекеттік бағдарламалар)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Әзірленген және енгізілген өзге де нормативтік-құқықтық актілер саны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Қаржылық қызмет туралы есептер саны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Спорттық қызметпен айналысу құқығына берілетін лицензиялар саны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Ойын бизнесі саласында қызметпен айналысу құқығына берілетін лицензиялар саны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Ойын бизнесі саласында жүргізілетін жоспарлы тексерулер саны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Туристік қызметпен айналысу құқығына берілетін лицензиялар саны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қызметін мемлекеттік көрсетілетін қызметтерді ұсыну бөлігінде жақсарту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мемлекеттік қызметшіні ұстауға жұмсалатын орташа шығындар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4 611</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608 352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619 935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4 805 86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455 487</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456 502</w:t>
            </w:r>
          </w:p>
        </w:tc>
      </w:tr>
    </w:tbl>
    <w:bookmarkStart w:name="z9" w:id="21"/>
    <w:p>
      <w:pPr>
        <w:spacing w:after="0"/>
        <w:ind w:left="0"/>
        <w:jc w:val="both"/>
      </w:pPr>
      <w:r>
        <w:rPr>
          <w:rFonts w:ascii="Times New Roman"/>
          <w:b w:val="false"/>
          <w:i w:val="false"/>
          <w:color w:val="000000"/>
          <w:sz w:val="28"/>
        </w:rPr>
        <w:t>
7.1.2-кесте</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1"/>
        <w:gridCol w:w="1810"/>
        <w:gridCol w:w="1272"/>
        <w:gridCol w:w="1812"/>
        <w:gridCol w:w="951"/>
        <w:gridCol w:w="1031"/>
        <w:gridCol w:w="1031"/>
        <w:gridCol w:w="1543"/>
        <w:gridCol w:w="1359"/>
      </w:tblGrid>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 Спорттағы дарынды балаларды оқыту және тәрбиелеу</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таңдаған спорт түрімен шұғылдануы үшін қолайлы жағдайлар жасау, сапалы оқу-жаттығу процесі мен жаттықтыру сабақтарын ұйымдастыру, жастар арасында олардың денсаулығын нығайтуға және жан-жақты дене бітімін дамытуға бағытталған дене шынықтыру-сауықтыру және тәрбие жұмысын жүзеге асыру</w:t>
            </w:r>
          </w:p>
        </w:tc>
      </w:tr>
      <w:tr>
        <w:trPr>
          <w:trHeight w:val="30" w:hRule="atLeast"/>
        </w:trPr>
        <w:tc>
          <w:tcPr>
            <w:tcW w:w="3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900" w:hRule="atLeast"/>
        </w:trPr>
        <w:tc>
          <w:tcPr>
            <w:tcW w:w="3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Жобаланатын жыл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(есеп)</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w:t>
            </w:r>
            <w:r>
              <w:rPr>
                <w:rFonts w:ascii="Times New Roman"/>
                <w:b w:val="false"/>
                <w:i w:val="false"/>
                <w:color w:val="000000"/>
                <w:sz w:val="20"/>
              </w:rPr>
              <w:t>(жоспар)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мектебінде және олимпиада резервінің республикалық мамандандырылған мектеп-интернат-колледждерінде оқитындар саны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мектебіндегі және олимпиада резервінің республикалық мамандандырылған мектеп-интернат-колледждеріндегі республикалық жарыстарға қатысатын білім алушылар саны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1 490</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мектебінде және олимпиада резервінің республикалық мамандандырылған мектеп-интернат-колледждеріндегі халықаралық жарыстарға қатысатын білім алушылар саны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 алушылар саны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Жеңілдетілген жолда жүретін білім алушылар саны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Иеленген медальдар саны (республикалық және халықаралық турнирлерде)</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түлектер санынан спорт шеберіне кандидат, спорт шебері, халықаралық дәрежедегі спорт шебері нормативтерін орындаған олимпиада резервінің республикалық мамандандырылған мектеп-интернат-колледждері түлектерінің үлесі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бойынша арнаулы орта біліммен дайындалған спортшылар саны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түлектер санынан спорттық қызметті жалғастырушы олимпиада резервінің республикалық мамандандырылған мектеп-интернат-колледждері түлектерінің үлесі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білім алушыға стипендияның орташа мөлшері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білім алушыға жеңілдікпен жолда жүрудің орташа мөлшері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мектебінде, мектеп-интернат-колледждерінде бір білім алушыны оқытуға жұмсалатын шығындар құны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1 641 022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1 736 146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2 058 745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2 394 800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2 571 773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2 495 616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2 516 936</w:t>
            </w:r>
          </w:p>
        </w:tc>
      </w:tr>
    </w:tbl>
    <w:bookmarkStart w:name="z66" w:id="22"/>
    <w:p>
      <w:pPr>
        <w:spacing w:after="0"/>
        <w:ind w:left="0"/>
        <w:jc w:val="both"/>
      </w:pPr>
      <w:r>
        <w:rPr>
          <w:rFonts w:ascii="Times New Roman"/>
          <w:b w:val="false"/>
          <w:i w:val="false"/>
          <w:color w:val="000000"/>
          <w:sz w:val="28"/>
        </w:rPr>
        <w:t>
      Ескертпе: 2012 жылы «Ат спорты бойынша республикалық балалар мен жасөспірімдер спорттық мектебі» РМҚК шығыстары 005 «Жоғары жетістіктер спортын дамыту» бюджеттік бағдарламасынан 002 «Спортта дарынды балаларды оқыту және тәрбиелеу» бюджеттік бағдарламасына ауыстырылды. Бұдан басқа 2012 жылғы 1 қыркүйектен бастап мектеп-интернаттарының жанынан төрт колледж құрылды.</w:t>
      </w:r>
    </w:p>
    <w:bookmarkEnd w:id="22"/>
    <w:bookmarkStart w:name="z67" w:id="23"/>
    <w:p>
      <w:pPr>
        <w:spacing w:after="0"/>
        <w:ind w:left="0"/>
        <w:jc w:val="both"/>
      </w:pPr>
      <w:r>
        <w:rPr>
          <w:rFonts w:ascii="Times New Roman"/>
          <w:b w:val="false"/>
          <w:i w:val="false"/>
          <w:color w:val="000000"/>
          <w:sz w:val="28"/>
        </w:rPr>
        <w:t>
7.1.3-кесте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9"/>
        <w:gridCol w:w="2447"/>
        <w:gridCol w:w="1273"/>
        <w:gridCol w:w="1832"/>
        <w:gridCol w:w="1007"/>
        <w:gridCol w:w="1008"/>
        <w:gridCol w:w="1018"/>
        <w:gridCol w:w="1008"/>
        <w:gridCol w:w="1268"/>
      </w:tblGrid>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 Техникалық, кәсіптік, орта білімнен кейінгі білім беру ұйымдарында мамандар даярлау және оқитындарға әлеуметтік қолдау көрсету</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мамандармен қамтамасыз ету жолымен дене шынықтыру және спорт саласын дамыту</w:t>
            </w:r>
          </w:p>
        </w:tc>
      </w:tr>
      <w:tr>
        <w:trPr>
          <w:trHeight w:val="30" w:hRule="atLeast"/>
        </w:trPr>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іс-шаралары мен көрсеткіштерінің атауы </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(есеп)</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w:t>
            </w:r>
            <w:r>
              <w:rPr>
                <w:rFonts w:ascii="Times New Roman"/>
                <w:b w:val="false"/>
                <w:i w:val="false"/>
                <w:color w:val="000000"/>
                <w:sz w:val="20"/>
              </w:rPr>
              <w:t>(жоспар)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 алушылар саны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Жеңілдікпен жолда жүретін білім алушылар саны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спорт мектеп-интернат-колледжінде оқитындар саны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жарыстарға қатысатын спорт колледжінің білім алушылары саны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жарыстарға қатысатын спорт колледжінің білім алушылары саны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спорт колледжінің білім алушыларын әлеуметтік қолдау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бойынша даярланған орта арнаулы білімі бар спортшылар саны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Түлектердің жалпы санынан спорттық қызметті жалғастыратын мектеп-интернат және колледждер түлектерінің үлесі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білім алушыға стипендияның орташа мөлшері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білім алушыға жеңілдікпен жолда жүрудің орташа мөлшері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білім алушыны оқытуға жұмсалатын шығындардың орташа құны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182 463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281 047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343 616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509 899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5 831 48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584 916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602 290</w:t>
            </w:r>
          </w:p>
        </w:tc>
      </w:tr>
    </w:tbl>
    <w:bookmarkStart w:name="z68" w:id="24"/>
    <w:p>
      <w:pPr>
        <w:spacing w:after="0"/>
        <w:ind w:left="0"/>
        <w:jc w:val="both"/>
      </w:pPr>
      <w:r>
        <w:rPr>
          <w:rFonts w:ascii="Times New Roman"/>
          <w:b w:val="false"/>
          <w:i w:val="false"/>
          <w:color w:val="000000"/>
          <w:sz w:val="28"/>
        </w:rPr>
        <w:t>
7.1.4-кесте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2378"/>
        <w:gridCol w:w="1007"/>
        <w:gridCol w:w="1822"/>
        <w:gridCol w:w="1007"/>
        <w:gridCol w:w="1008"/>
        <w:gridCol w:w="1019"/>
        <w:gridCol w:w="1275"/>
        <w:gridCol w:w="1276"/>
      </w:tblGrid>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 Бұқаралық спортты және ұлттық спорт түрлерiн дамытуды қолдау</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 бойынша күнтізбелік спорттық іс-шараларды өткізу және оларға қатысу. Халық арасында дене шынықтыруды, бұқаралық спортты және ұлттық спорт түрлерін дамыту. Спорт және дене шынықтыру туралы мақала жазу конкурсын ұйымдастыру және үздік журналистерге сыйақы төлеу.</w:t>
            </w:r>
          </w:p>
        </w:tc>
      </w:tr>
      <w:tr>
        <w:trPr>
          <w:trHeight w:val="30" w:hRule="atLeast"/>
        </w:trPr>
        <w:tc>
          <w:tcPr>
            <w:tcW w:w="3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бағдарлама көрсеткіштерінің атауы</w:t>
            </w:r>
          </w:p>
        </w:tc>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(есеп)</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w:t>
            </w:r>
            <w:r>
              <w:rPr>
                <w:rFonts w:ascii="Times New Roman"/>
                <w:b w:val="false"/>
                <w:i w:val="false"/>
                <w:color w:val="000000"/>
                <w:sz w:val="20"/>
              </w:rPr>
              <w:t>(жоспар)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 маңызы бар жобалар саны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Ұлттық спорт түрлері бойынша іс-шаралар саны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Бұқаралық спорт түрлері бойынша іс-шаралар саны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Мүгедектерге арналған іс-шаралар саны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 сыйлықтар саны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Кешенді іс-шаралар саны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Дене шынықтырумен және спортпен шұғылданатын азаматтарды қамту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Мамандандырылған спорттық ұйымдарда шұғылданатын балалар мен жасөспірімдерді қамту балалар мен жасөспірімдердің жалпы санынан 2015 жылға қарай 12 %-ға дейін өсті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Балалар мен жасөспірімдердің жалпы санына дене шынықтырумен және спортпен шұғылданатын балалар мен жасөспірімдерді қамту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Мүгедектердің жалпы санына дене шынықтырумен және спортпен тұрақты түрде шұғылданатын мүгедектердің үлесі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Журналистерді, Қазақстан Республикасының спорт саласындағы көрнекті қайраткерлерін үздік еңбектерін жариялағаны үшін ынталандыру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іс-шараның орташа құны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Әлеуметтік маңызы бар 1 жобаның орташа құны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9 693</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 сыйлықты төлеуге жұмсалатын шығындардың орташа құны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104 058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202 818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217 414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217 414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4 380 93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435 930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435 997</w:t>
            </w:r>
          </w:p>
        </w:tc>
      </w:tr>
    </w:tbl>
    <w:bookmarkStart w:name="z69" w:id="25"/>
    <w:p>
      <w:pPr>
        <w:spacing w:after="0"/>
        <w:ind w:left="0"/>
        <w:jc w:val="both"/>
      </w:pPr>
      <w:r>
        <w:rPr>
          <w:rFonts w:ascii="Times New Roman"/>
          <w:b w:val="false"/>
          <w:i w:val="false"/>
          <w:color w:val="000000"/>
          <w:sz w:val="28"/>
        </w:rPr>
        <w:t>
7.1.5-кесте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2379"/>
        <w:gridCol w:w="998"/>
        <w:gridCol w:w="1841"/>
        <w:gridCol w:w="1074"/>
        <w:gridCol w:w="1004"/>
        <w:gridCol w:w="933"/>
        <w:gridCol w:w="1281"/>
        <w:gridCol w:w="1282"/>
      </w:tblGrid>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 Қолданбалы ғылыми зерттеулер</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ғылыми-зерттеу жұмыстары</w:t>
            </w:r>
          </w:p>
        </w:tc>
      </w:tr>
      <w:tr>
        <w:trPr>
          <w:trHeight w:val="30" w:hRule="atLeast"/>
        </w:trPr>
        <w:tc>
          <w:tcPr>
            <w:tcW w:w="3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(есеп)</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w:t>
            </w:r>
            <w:r>
              <w:rPr>
                <w:rFonts w:ascii="Times New Roman"/>
                <w:b w:val="false"/>
                <w:i w:val="false"/>
                <w:color w:val="000000"/>
                <w:sz w:val="20"/>
              </w:rPr>
              <w:t>(жоспар)</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проблемалары жөніндегі мәселелерді шешуге арналған ғылыми зерттеулер саны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жұмыстарының нәтижелерін пайдаланатын спорттық ұйымдар мен мекемелер үлесі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жөніндегі ғылыми-әдістемелік бағдарламалар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жоғары спортшыларды даярлау сапасын арттыру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институтының спорт мәселелері жөніндегі ғылыми-зерттеу жұмыстарының қорытындылары бойынша практикаға енгізілген әдістемелік құралдар мен ұсынымдар саны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ғылыми зерттеудің орташа құны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26"/>
    <w:p>
      <w:pPr>
        <w:spacing w:after="0"/>
        <w:ind w:left="0"/>
        <w:jc w:val="both"/>
      </w:pPr>
      <w:r>
        <w:rPr>
          <w:rFonts w:ascii="Times New Roman"/>
          <w:b w:val="false"/>
          <w:i w:val="false"/>
          <w:color w:val="000000"/>
          <w:sz w:val="28"/>
        </w:rPr>
        <w:t>
7.1.6-кесте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2080"/>
        <w:gridCol w:w="1533"/>
        <w:gridCol w:w="1265"/>
        <w:gridCol w:w="1196"/>
        <w:gridCol w:w="1061"/>
        <w:gridCol w:w="991"/>
        <w:gridCol w:w="898"/>
        <w:gridCol w:w="806"/>
        <w:gridCol w:w="991"/>
      </w:tblGrid>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 Қазақстанның туристік имиджін қалыптастыру</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туристік имиджін қалыптастыру, ҚР және оның шегінен тыс жерлерде туристік іс-шараларға қатысу және өткізу, Қазақстан Республикасының туристік әлеуеті туралы ақпаратты қалыптастыру және тарату </w:t>
            </w:r>
          </w:p>
        </w:tc>
      </w:tr>
      <w:tr>
        <w:trPr>
          <w:trHeight w:val="30" w:hRule="atLeast"/>
        </w:trPr>
        <w:tc>
          <w:tcPr>
            <w:tcW w:w="3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(есеп)</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w:t>
            </w:r>
            <w:r>
              <w:rPr>
                <w:rFonts w:ascii="Times New Roman"/>
                <w:b w:val="false"/>
                <w:i w:val="false"/>
                <w:color w:val="000000"/>
                <w:sz w:val="20"/>
              </w:rPr>
              <w:t>(жоспар)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Қазақстанның халықаралық туристік көрмелерге қатысуы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Ішкі туризм бойынша туристік іс-шаралардың санын арттыру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Қазақстанның туристік әлеуеті туралы халықаралық (шетелдік) іс-шараларда кеңінен таралған жарнамалық-ақпараттық материалдар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кемінде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Қазақстанның туристік әлеуеті туралы жарнамалық-ақпараттық материалдарды көрсететін әлемдік телевизиялық арналар саны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Қазақстанның туристік әлеуеті туралы жарнамалық-ақпараттық материалдарды елдерде және әлемдік телевизиялық арналарда шығару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Елдері/шығу саны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қызметі саласында көрсетілетін қызметтерді ұсынатын ұйымдардың жиынтық тобысын 2015 жылы 2008 жылғы деңгейден кемінде 15 %-ға ұлғайту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 саласында қызметтерді ұсынатын ұйымдардың жиынтық тобысын 2015 жылы 2008 жылғы деңгейден кемінде 67 %-ға арттыру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ішкі іс-шараның орташа құны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 халықаралық көрменің орташа құны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21 056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285 366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269 217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27"/>
    <w:p>
      <w:pPr>
        <w:spacing w:after="0"/>
        <w:ind w:left="0"/>
        <w:jc w:val="both"/>
      </w:pPr>
      <w:r>
        <w:rPr>
          <w:rFonts w:ascii="Times New Roman"/>
          <w:b w:val="false"/>
          <w:i w:val="false"/>
          <w:color w:val="000000"/>
          <w:sz w:val="28"/>
        </w:rPr>
        <w:t>
7.1.7-кесте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4"/>
        <w:gridCol w:w="1473"/>
        <w:gridCol w:w="1326"/>
        <w:gridCol w:w="2063"/>
        <w:gridCol w:w="1179"/>
        <w:gridCol w:w="1179"/>
        <w:gridCol w:w="1326"/>
        <w:gridCol w:w="1180"/>
        <w:gridCol w:w="1180"/>
      </w:tblGrid>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 Жоғары жетiстiктер спортын дамыту</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түрлерінен Қазақстан Республикасының құрама командалары үшін олимпиадалық резервті дайындау, республикалық, халықаралық спорт іс-шараларын ұйымдастыру және Қазақстан Республикасының құрама командаларының спорт түрлерінен халықаралық жарыстарға қатысуы, республиканың құрама командаларын ұйымдастырылған медициналық қамтамасыз ету, халық арасында отансүйгіштікке тәрбиелеу және дене шынықтыру мен спортты насихаттау, құрама команда спортшыларының шеберліктерін дамыту және арттыру үшін қажетті жағдай жасау, спортшылар мен жаттықтырушыларды әлеуметтік қолдау, 2011 жылы 7-ші қысқы Азия ойындарының іс-шараларын дайындау және өткізу</w:t>
            </w:r>
          </w:p>
        </w:tc>
      </w:tr>
      <w:tr>
        <w:trPr>
          <w:trHeight w:val="30" w:hRule="atLeast"/>
        </w:trPr>
        <w:tc>
          <w:tcPr>
            <w:tcW w:w="3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функцияларды, өкілеттіктерді жүзеге асыру және одан туындайтын мемлекеттік қызметтерді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30" w:hRule="atLeast"/>
        </w:trPr>
        <w:tc>
          <w:tcPr>
            <w:tcW w:w="3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(есеп)</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w:t>
            </w:r>
            <w:r>
              <w:rPr>
                <w:rFonts w:ascii="Times New Roman"/>
                <w:b w:val="false"/>
                <w:i w:val="false"/>
                <w:color w:val="000000"/>
                <w:sz w:val="20"/>
              </w:rPr>
              <w:t>(жоспар)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Өткізілген республикалық жарыстар саны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Республикасының аумағында өткізілген халықаралық жарыстар (кешенді спорттық іс-шаралар, ӘЧ, ӘК, АЧ, АО және ХТ) саны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 құрама командасының Қазақстан Республикасының аумағынан тыс жерлерде халықаралық жарыстарға (кешенді спорттық іс-шаралар, ОО, ӘЧ, ӘК, АЧ, АО және ХТ) қатысу саны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Спортшыларды диспансерлік бақылау саны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Футболдан шетелдерде оқитын жасөспірімдер/(бірге жүретін жаттықтырушылар) саны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Допинг заттарын анықтауға биосынамаларға тексеру зерттеулері жүргізу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Біржолғы өткізу қабілеті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27 500</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Биосынамаларды (қан, несеп) өткізілген алу саны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спорттық іс-шараларда, әлем чемпионатында, әлем кубоктарында, Азия чемпионаттарында және халықаралық турнирлерде иеленген медальдар саны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 спортшылар (спорт шебері) санының өсуі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дәрежелі спортшыларды даярлау (СШ, ХДСШ, ЕСШ).</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спортшыны дайындауға және оның қатысуына жұмсалатын орташа шығындар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5 027</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4 870 676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7 910 353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9 768 858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14 526 455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14 733 267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13 639 760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13 885 034</w:t>
            </w:r>
          </w:p>
        </w:tc>
      </w:tr>
    </w:tbl>
    <w:p>
      <w:pPr>
        <w:spacing w:after="0"/>
        <w:ind w:left="0"/>
        <w:jc w:val="both"/>
      </w:pPr>
      <w:r>
        <w:rPr>
          <w:rFonts w:ascii="Times New Roman"/>
          <w:b w:val="false"/>
          <w:i w:val="false"/>
          <w:color w:val="000000"/>
          <w:sz w:val="28"/>
        </w:rPr>
        <w:t>      ОО – Олимпиада ойындары</w:t>
      </w:r>
      <w:r>
        <w:br/>
      </w:r>
      <w:r>
        <w:rPr>
          <w:rFonts w:ascii="Times New Roman"/>
          <w:b w:val="false"/>
          <w:i w:val="false"/>
          <w:color w:val="000000"/>
          <w:sz w:val="28"/>
        </w:rPr>
        <w:t>
      ӘЧ – Әлем чемпионаты</w:t>
      </w:r>
      <w:r>
        <w:br/>
      </w:r>
      <w:r>
        <w:rPr>
          <w:rFonts w:ascii="Times New Roman"/>
          <w:b w:val="false"/>
          <w:i w:val="false"/>
          <w:color w:val="000000"/>
          <w:sz w:val="28"/>
        </w:rPr>
        <w:t>
      ӘК – Әлем кубогы</w:t>
      </w:r>
      <w:r>
        <w:br/>
      </w:r>
      <w:r>
        <w:rPr>
          <w:rFonts w:ascii="Times New Roman"/>
          <w:b w:val="false"/>
          <w:i w:val="false"/>
          <w:color w:val="000000"/>
          <w:sz w:val="28"/>
        </w:rPr>
        <w:t>
      АЧ – Азия чемпионаты</w:t>
      </w:r>
      <w:r>
        <w:br/>
      </w:r>
      <w:r>
        <w:rPr>
          <w:rFonts w:ascii="Times New Roman"/>
          <w:b w:val="false"/>
          <w:i w:val="false"/>
          <w:color w:val="000000"/>
          <w:sz w:val="28"/>
        </w:rPr>
        <w:t>
      СШ – спорт шебері</w:t>
      </w:r>
      <w:r>
        <w:br/>
      </w:r>
      <w:r>
        <w:rPr>
          <w:rFonts w:ascii="Times New Roman"/>
          <w:b w:val="false"/>
          <w:i w:val="false"/>
          <w:color w:val="000000"/>
          <w:sz w:val="28"/>
        </w:rPr>
        <w:t>
      ХДСШ – халықаралық дәрежедегі спорт шебері</w:t>
      </w:r>
      <w:r>
        <w:br/>
      </w:r>
      <w:r>
        <w:rPr>
          <w:rFonts w:ascii="Times New Roman"/>
          <w:b w:val="false"/>
          <w:i w:val="false"/>
          <w:color w:val="000000"/>
          <w:sz w:val="28"/>
        </w:rPr>
        <w:t>
      ЕСШ – еңбек сіңірген спорт шебері</w:t>
      </w:r>
      <w:r>
        <w:br/>
      </w:r>
      <w:r>
        <w:rPr>
          <w:rFonts w:ascii="Times New Roman"/>
          <w:b w:val="false"/>
          <w:i w:val="false"/>
          <w:color w:val="000000"/>
          <w:sz w:val="28"/>
        </w:rPr>
        <w:t>
      АО – Азия ойындары</w:t>
      </w:r>
      <w:r>
        <w:br/>
      </w:r>
      <w:r>
        <w:rPr>
          <w:rFonts w:ascii="Times New Roman"/>
          <w:b w:val="false"/>
          <w:i w:val="false"/>
          <w:color w:val="000000"/>
          <w:sz w:val="28"/>
        </w:rPr>
        <w:t>
      ХТ – Халықаралық турнир</w:t>
      </w:r>
    </w:p>
    <w:bookmarkStart w:name="z72" w:id="28"/>
    <w:p>
      <w:pPr>
        <w:spacing w:after="0"/>
        <w:ind w:left="0"/>
        <w:jc w:val="both"/>
      </w:pPr>
      <w:r>
        <w:rPr>
          <w:rFonts w:ascii="Times New Roman"/>
          <w:b w:val="false"/>
          <w:i w:val="false"/>
          <w:color w:val="000000"/>
          <w:sz w:val="28"/>
        </w:rPr>
        <w:t>
7.1.8-кесте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8"/>
        <w:gridCol w:w="2025"/>
        <w:gridCol w:w="1723"/>
        <w:gridCol w:w="1341"/>
        <w:gridCol w:w="1120"/>
        <w:gridCol w:w="959"/>
        <w:gridCol w:w="879"/>
        <w:gridCol w:w="879"/>
        <w:gridCol w:w="1786"/>
        <w:gridCol w:w="840"/>
      </w:tblGrid>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 Облыстық бюджеттерге, Астана және Алматы қалаларының бюджеттеріне жаңадан іске қосылатын спорт объектілерін ұстауға берілетін ағымдағы нысаналы трансферттер</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қаласына «Халықаралық шаңғы трамплиндері кешені» МКҚК-ны ұстауға трансферттер ұсыну</w:t>
            </w:r>
          </w:p>
        </w:tc>
      </w:tr>
      <w:tr>
        <w:trPr>
          <w:trHeight w:val="30" w:hRule="atLeast"/>
        </w:trPr>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(есеп)</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w:t>
            </w:r>
            <w:r>
              <w:rPr>
                <w:rFonts w:ascii="Times New Roman"/>
                <w:b w:val="false"/>
                <w:i w:val="false"/>
                <w:color w:val="000000"/>
                <w:sz w:val="20"/>
              </w:rPr>
              <w:t>(жоспар)</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жергілікті деңгейде пайдалануға беру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объектілерінің жұмыс істеуін қамтамасыз ету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халықаралық іс-шараларға қатысу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ұйымға жұмсалатын орташа шығыс</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246 909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255 655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246 909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255 655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 - 2014 жылдан бастап шығыстар субвенциялардың жалпы көлеміне берілді:</w:t>
      </w:r>
      <w:r>
        <w:br/>
      </w:r>
      <w:r>
        <w:rPr>
          <w:rFonts w:ascii="Times New Roman"/>
          <w:b w:val="false"/>
          <w:i w:val="false"/>
          <w:color w:val="000000"/>
          <w:sz w:val="28"/>
        </w:rPr>
        <w:t>
      2014 жыл – 282 742,0 мың теңге</w:t>
      </w:r>
      <w:r>
        <w:br/>
      </w:r>
      <w:r>
        <w:rPr>
          <w:rFonts w:ascii="Times New Roman"/>
          <w:b w:val="false"/>
          <w:i w:val="false"/>
          <w:color w:val="000000"/>
          <w:sz w:val="28"/>
        </w:rPr>
        <w:t>
      2015 жыл - 282 742,0 мың теңге</w:t>
      </w:r>
      <w:r>
        <w:br/>
      </w:r>
      <w:r>
        <w:rPr>
          <w:rFonts w:ascii="Times New Roman"/>
          <w:b w:val="false"/>
          <w:i w:val="false"/>
          <w:color w:val="000000"/>
          <w:sz w:val="28"/>
        </w:rPr>
        <w:t>
      2016 жыл – 282 742,0 мың теңге</w:t>
      </w:r>
    </w:p>
    <w:bookmarkStart w:name="z73" w:id="29"/>
    <w:p>
      <w:pPr>
        <w:spacing w:after="0"/>
        <w:ind w:left="0"/>
        <w:jc w:val="both"/>
      </w:pPr>
      <w:r>
        <w:rPr>
          <w:rFonts w:ascii="Times New Roman"/>
          <w:b w:val="false"/>
          <w:i w:val="false"/>
          <w:color w:val="000000"/>
          <w:sz w:val="28"/>
        </w:rPr>
        <w:t>
7.1.9-кесте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0"/>
        <w:gridCol w:w="2172"/>
        <w:gridCol w:w="1670"/>
        <w:gridCol w:w="1160"/>
        <w:gridCol w:w="1162"/>
        <w:gridCol w:w="1162"/>
        <w:gridCol w:w="1163"/>
        <w:gridCol w:w="1159"/>
        <w:gridCol w:w="912"/>
      </w:tblGrid>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 Спорттың ведомстволық бағыныстағы ұйымдарының күрделі шығыстары</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базаны нығайту және ғимараттарын, үй-жайларын және құрылыстарын күрделі жөндеуді жүргізу</w:t>
            </w:r>
          </w:p>
        </w:tc>
      </w:tr>
      <w:tr>
        <w:trPr>
          <w:trHeight w:val="30" w:hRule="atLeast"/>
        </w:trPr>
        <w:tc>
          <w:tcPr>
            <w:tcW w:w="3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іс-шаралары мен көрсеткіштерінің атауы </w:t>
            </w:r>
          </w:p>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(есеп)</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w:t>
            </w:r>
            <w:r>
              <w:rPr>
                <w:rFonts w:ascii="Times New Roman"/>
                <w:b w:val="false"/>
                <w:i w:val="false"/>
                <w:color w:val="000000"/>
                <w:sz w:val="20"/>
              </w:rPr>
              <w:t>(жоспар)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Жарақталатын республикалық спорт ұйымдарының саны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(кемінде)</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Жөндеуді қажет ететін республикалық спорт ұйымдарының саны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жөндеуге жататын республикалық спорт ұйымдарының саны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ұйымдарының ғимараттарын күрделі жөндеуді жүргізуге жасалған жобалау-сметалық құжаттамалар саны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Жарақталу деңгейі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Жарақталған республикалық спорт ұйымдарының үлесі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Спортшыларды даярлау үшін жағдайды жақсарту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сараптама қорытындыларының саны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Санитариялық-техникалық нормаларға сәйкестендірілген республикалық спорт ұйымдарының үлесі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ұйымға жұмсалатын орташа шығыс</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17 384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27 149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23 992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25 854</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ғимаратқа жұмсалатын орташа шығыс</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276 311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100 756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28 720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ұйымдарының ғимараттарын күрделі жөндеуді жүргізуге 1 жобалау-сметалық құжаттаманы жасауға жұмсалатын орташа шығыс</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386 906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448 459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288 085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515 831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287 904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284 392</w:t>
            </w:r>
          </w:p>
        </w:tc>
      </w:tr>
    </w:tbl>
    <w:bookmarkStart w:name="z74" w:id="30"/>
    <w:p>
      <w:pPr>
        <w:spacing w:after="0"/>
        <w:ind w:left="0"/>
        <w:jc w:val="both"/>
      </w:pPr>
      <w:r>
        <w:rPr>
          <w:rFonts w:ascii="Times New Roman"/>
          <w:b w:val="false"/>
          <w:i w:val="false"/>
          <w:color w:val="000000"/>
          <w:sz w:val="28"/>
        </w:rPr>
        <w:t>
7.1.10-кесте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2943"/>
        <w:gridCol w:w="1070"/>
        <w:gridCol w:w="1511"/>
        <w:gridCol w:w="949"/>
        <w:gridCol w:w="937"/>
        <w:gridCol w:w="937"/>
        <w:gridCol w:w="1160"/>
        <w:gridCol w:w="940"/>
      </w:tblGrid>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 Қазақстан Республикасы Спорт және дене шынықтыру істері агенттігінің күрделі шығыстары</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Материалдық-техникалық базаны нығайту </w:t>
            </w:r>
          </w:p>
        </w:tc>
      </w:tr>
      <w:tr>
        <w:trPr>
          <w:trHeight w:val="30" w:hRule="atLeast"/>
        </w:trPr>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(есеп)</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w:t>
            </w:r>
            <w:r>
              <w:rPr>
                <w:rFonts w:ascii="Times New Roman"/>
                <w:b w:val="false"/>
                <w:i w:val="false"/>
                <w:color w:val="000000"/>
                <w:sz w:val="20"/>
              </w:rPr>
              <w:t>(жоспар)</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үшін сатып алынатын негізгі құралдар саны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агенттігінің ғимаратын күрделі жөндеуді жүргізу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компьютерлік және кеңсе техникасымен, жиһазбен, лицензиялық бағдарламалық өнімдермен қамтамасыз етілуі</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қызметкерлері үшін жағдайларды жақсарту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мемлекеттік қызметшіге жұмсалатын орташа шығындар</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381 005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r>
    </w:tbl>
    <w:bookmarkStart w:name="z75" w:id="31"/>
    <w:p>
      <w:pPr>
        <w:spacing w:after="0"/>
        <w:ind w:left="0"/>
        <w:jc w:val="both"/>
      </w:pPr>
      <w:r>
        <w:rPr>
          <w:rFonts w:ascii="Times New Roman"/>
          <w:b w:val="false"/>
          <w:i w:val="false"/>
          <w:color w:val="000000"/>
          <w:sz w:val="28"/>
        </w:rPr>
        <w:t>
7.1.11-кесте</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5"/>
        <w:gridCol w:w="2754"/>
        <w:gridCol w:w="1183"/>
        <w:gridCol w:w="1654"/>
        <w:gridCol w:w="989"/>
        <w:gridCol w:w="989"/>
        <w:gridCol w:w="990"/>
        <w:gridCol w:w="1260"/>
        <w:gridCol w:w="1136"/>
      </w:tblGrid>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 2011 жылы 7-ші қысқы Азия ойындарын ұйымдастыру және өткізу</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7-ші қысқы Азия ойындарын дайындау және өткізу</w:t>
            </w:r>
          </w:p>
        </w:tc>
      </w:tr>
      <w:tr>
        <w:trPr>
          <w:trHeight w:val="30" w:hRule="atLeast"/>
        </w:trPr>
        <w:tc>
          <w:tcPr>
            <w:tcW w:w="3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(есеп)</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w:t>
            </w:r>
            <w:r>
              <w:rPr>
                <w:rFonts w:ascii="Times New Roman"/>
                <w:b w:val="false"/>
                <w:i w:val="false"/>
                <w:color w:val="000000"/>
                <w:sz w:val="20"/>
              </w:rPr>
              <w:t>(жоспар)</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7-ші қысқы Азия ойындарын дайындау және өткізу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ұлттық құрама командасының қысқы спорт түрлерінен алтын медальдарды жеңіп алуы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қалаларында 7-ші қысқы Азия ойындарын жоғары деңгейде өткізу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33 108 669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1 548 528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32"/>
    <w:p>
      <w:pPr>
        <w:spacing w:after="0"/>
        <w:ind w:left="0"/>
        <w:jc w:val="both"/>
      </w:pPr>
      <w:r>
        <w:rPr>
          <w:rFonts w:ascii="Times New Roman"/>
          <w:b w:val="false"/>
          <w:i w:val="false"/>
          <w:color w:val="000000"/>
          <w:sz w:val="28"/>
        </w:rPr>
        <w:t>
7.1.12-кесте</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0"/>
        <w:gridCol w:w="2383"/>
        <w:gridCol w:w="1448"/>
        <w:gridCol w:w="1112"/>
        <w:gridCol w:w="1776"/>
        <w:gridCol w:w="993"/>
        <w:gridCol w:w="971"/>
        <w:gridCol w:w="971"/>
        <w:gridCol w:w="994"/>
        <w:gridCol w:w="972"/>
      </w:tblGrid>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 Спорт саласындағы кадрлардың біліктілігін көтеру және оларды қайта даярлау</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Жаттықтырушы-оқытушылық кадрлардың біліктілігін көтеру және оларды қайта даярлау және «Оле Бразил» футбол академиясында футболшыларды оқыту</w:t>
            </w:r>
          </w:p>
        </w:tc>
      </w:tr>
      <w:tr>
        <w:trPr>
          <w:trHeight w:val="30" w:hRule="atLeast"/>
        </w:trPr>
        <w:tc>
          <w:tcPr>
            <w:tcW w:w="2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функцияларды, өкілеттіктерді жүзеге асыру және одан туындайтын мемлекеттік қызметтерді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(есеп)</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w:t>
            </w:r>
            <w:r>
              <w:rPr>
                <w:rFonts w:ascii="Times New Roman"/>
                <w:b w:val="false"/>
                <w:i w:val="false"/>
                <w:color w:val="000000"/>
                <w:sz w:val="20"/>
              </w:rPr>
              <w:t>(жоспар)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Кадрлардың біліктілігін көтеру және оларды қайта даярлау курстарынан өтетін жаттықтырушы-оқытушылық құрамның болжанатын орташа саны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Футболдан шетелдерде оқитын жасөспірімдер/(бірге жүретін жаттықтырушылар) саны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Бейінді бағытта біліктілігін көтеру курстарынан өткен жаттықтырушы-оқытушылық құрамның үлесі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көтеру және оларды қайта даярлау курстарынан өтетін 1 тыңдаушының жылына оқуының болжанатын орташа құны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 спортшыны оқытуға орташа шығын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96 104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8 698</w:t>
            </w:r>
          </w:p>
        </w:tc>
      </w:tr>
    </w:tbl>
    <w:bookmarkStart w:name="z77" w:id="33"/>
    <w:p>
      <w:pPr>
        <w:spacing w:after="0"/>
        <w:ind w:left="0"/>
        <w:jc w:val="both"/>
      </w:pPr>
      <w:r>
        <w:rPr>
          <w:rFonts w:ascii="Times New Roman"/>
          <w:b w:val="false"/>
          <w:i w:val="false"/>
          <w:color w:val="000000"/>
          <w:sz w:val="28"/>
        </w:rPr>
        <w:t>
7.1.13-кесте</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6"/>
        <w:gridCol w:w="2939"/>
        <w:gridCol w:w="1086"/>
        <w:gridCol w:w="1532"/>
        <w:gridCol w:w="1156"/>
        <w:gridCol w:w="1179"/>
        <w:gridCol w:w="955"/>
        <w:gridCol w:w="953"/>
        <w:gridCol w:w="954"/>
      </w:tblGrid>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 Облыстық бюджеттерге, Астана және Алматы қалаларының бюджеттеріне спорттағы дарынды балаларға арналған мектеп-интернаттарының мұғалімдеріне біліктілік санаты үшін қосымша ақы мөлшерін ұлғайтуға берілетін ағымдағы нысаналы трансферттер</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мектеп-интернаттары мұғалімдерінің біліктілік санаты үшін қосымша ақы мөлшерін ұлғайту</w:t>
            </w:r>
          </w:p>
        </w:tc>
      </w:tr>
      <w:tr>
        <w:trPr>
          <w:trHeight w:val="30" w:hRule="atLeast"/>
        </w:trPr>
        <w:tc>
          <w:tcPr>
            <w:tcW w:w="3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Трансферттері мен бюджеттік субсидиялар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2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(есеп)</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w:t>
            </w:r>
            <w:r>
              <w:rPr>
                <w:rFonts w:ascii="Times New Roman"/>
                <w:b w:val="false"/>
                <w:i w:val="false"/>
                <w:color w:val="000000"/>
                <w:sz w:val="20"/>
              </w:rPr>
              <w:t>(жоспар)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 дарынды балаларға арналған мектеп-интернаттары мұғалімдерінің біліктілік санаты үшін қосымша ақы мөлшерін 1 қыркүйектен бастап ұлғайту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берілетін ағымдағы нысаналы трансферттерді толық және уақтылы аудару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 - 2014 жылдан бастап шығыстар субвенциялардың жалпы көлеміне берілді:</w:t>
      </w:r>
      <w:r>
        <w:br/>
      </w:r>
      <w:r>
        <w:rPr>
          <w:rFonts w:ascii="Times New Roman"/>
          <w:b w:val="false"/>
          <w:i w:val="false"/>
          <w:color w:val="000000"/>
          <w:sz w:val="28"/>
        </w:rPr>
        <w:t>
      2014 жыл – 8 738,0 мың теңге</w:t>
      </w:r>
      <w:r>
        <w:br/>
      </w:r>
      <w:r>
        <w:rPr>
          <w:rFonts w:ascii="Times New Roman"/>
          <w:b w:val="false"/>
          <w:i w:val="false"/>
          <w:color w:val="000000"/>
          <w:sz w:val="28"/>
        </w:rPr>
        <w:t>
      2015 жыл - 9 169,0 мың теңге</w:t>
      </w:r>
      <w:r>
        <w:br/>
      </w:r>
      <w:r>
        <w:rPr>
          <w:rFonts w:ascii="Times New Roman"/>
          <w:b w:val="false"/>
          <w:i w:val="false"/>
          <w:color w:val="000000"/>
          <w:sz w:val="28"/>
        </w:rPr>
        <w:t>
      2016 жыл – 9 575,0 мың теңге</w:t>
      </w:r>
    </w:p>
    <w:bookmarkStart w:name="z78" w:id="34"/>
    <w:p>
      <w:pPr>
        <w:spacing w:after="0"/>
        <w:ind w:left="0"/>
        <w:jc w:val="both"/>
      </w:pPr>
      <w:r>
        <w:rPr>
          <w:rFonts w:ascii="Times New Roman"/>
          <w:b w:val="false"/>
          <w:i w:val="false"/>
          <w:color w:val="000000"/>
          <w:sz w:val="28"/>
        </w:rPr>
        <w:t>
7.1.14-кесте</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7"/>
        <w:gridCol w:w="2221"/>
        <w:gridCol w:w="1286"/>
        <w:gridCol w:w="1293"/>
        <w:gridCol w:w="1567"/>
        <w:gridCol w:w="946"/>
        <w:gridCol w:w="946"/>
        <w:gridCol w:w="946"/>
        <w:gridCol w:w="1287"/>
        <w:gridCol w:w="1311"/>
      </w:tblGrid>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 Нашақорлыққа және есірткі бизнесіне қарсы күрес</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мен жасөспірімдерді дене шынықтырумен және спортпен айналысуға тарту мақсатында спорттық-бұқаралық іс-шараларды ұйымдастыру және өткізу</w:t>
            </w:r>
          </w:p>
        </w:tc>
      </w:tr>
      <w:tr>
        <w:trPr>
          <w:trHeight w:val="30" w:hRule="atLeast"/>
        </w:trPr>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(есеп)</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w:t>
            </w:r>
            <w:r>
              <w:rPr>
                <w:rFonts w:ascii="Times New Roman"/>
                <w:b w:val="false"/>
                <w:i w:val="false"/>
                <w:color w:val="000000"/>
                <w:sz w:val="20"/>
              </w:rPr>
              <w:t>(жоспар)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Жоспарланған спорттық-бұқаралық іс-шаралар саны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Жоспарланған туристік іс-шаралар саны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іс-шараларға тартылатын халықтың қамтылуы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іс-шараны өткізуге жұмсалатын шығынның орташа құны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w:t>
            </w:r>
          </w:p>
        </w:tc>
      </w:tr>
    </w:tbl>
    <w:bookmarkStart w:name="z79" w:id="35"/>
    <w:p>
      <w:pPr>
        <w:spacing w:after="0"/>
        <w:ind w:left="0"/>
        <w:jc w:val="both"/>
      </w:pPr>
      <w:r>
        <w:rPr>
          <w:rFonts w:ascii="Times New Roman"/>
          <w:b w:val="false"/>
          <w:i w:val="false"/>
          <w:color w:val="000000"/>
          <w:sz w:val="28"/>
        </w:rPr>
        <w:t>
7.1.15-кесте</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9"/>
        <w:gridCol w:w="2335"/>
        <w:gridCol w:w="1372"/>
        <w:gridCol w:w="1101"/>
        <w:gridCol w:w="1216"/>
        <w:gridCol w:w="1001"/>
        <w:gridCol w:w="986"/>
        <w:gridCol w:w="1006"/>
        <w:gridCol w:w="1207"/>
        <w:gridCol w:w="1107"/>
      </w:tblGrid>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 Спорт саласындағы бюджеттік инвестициялар</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және спорт жөніндегі білім беру объектілерін салу, қайта жаңарту, жобалау-сметалық құжаттамасын әзірлеу</w:t>
            </w:r>
          </w:p>
        </w:tc>
      </w:tr>
      <w:tr>
        <w:trPr>
          <w:trHeight w:val="30" w:hRule="atLeast"/>
        </w:trPr>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(есеп)</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w:t>
            </w:r>
            <w:r>
              <w:rPr>
                <w:rFonts w:ascii="Times New Roman"/>
                <w:b w:val="false"/>
                <w:i w:val="false"/>
                <w:color w:val="000000"/>
                <w:sz w:val="20"/>
              </w:rPr>
              <w:t>(жоспар)</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Салынып жатқан спорт объектілерінің саны </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реконструкцияланатын спорт жөніндегі білім беру объектілерінің саны</w:t>
            </w:r>
          </w:p>
        </w:tc>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жалпы құнынан орындалған жұмыстар (көрсетілген қызметтер) көлемi</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жөніндегі білім беру объектілерін пайдалануға беру</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шынықтырумен және спортпен шұғылданатын азаматтарды қамту</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16 298 296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690 619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10 165 836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9 362 294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6 800 000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bl>
    <w:bookmarkStart w:name="z80" w:id="36"/>
    <w:p>
      <w:pPr>
        <w:spacing w:after="0"/>
        <w:ind w:left="0"/>
        <w:jc w:val="both"/>
      </w:pPr>
      <w:r>
        <w:rPr>
          <w:rFonts w:ascii="Times New Roman"/>
          <w:b w:val="false"/>
          <w:i w:val="false"/>
          <w:color w:val="000000"/>
          <w:sz w:val="28"/>
        </w:rPr>
        <w:t>
7.1.16-кесте</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4"/>
        <w:gridCol w:w="1863"/>
        <w:gridCol w:w="1480"/>
        <w:gridCol w:w="1421"/>
        <w:gridCol w:w="1286"/>
        <w:gridCol w:w="1223"/>
        <w:gridCol w:w="983"/>
        <w:gridCol w:w="1238"/>
        <w:gridCol w:w="1220"/>
        <w:gridCol w:w="1222"/>
      </w:tblGrid>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 Облыстық бюджеттерге, Астана және Алматы қалаларының бюджеттеріне жергілікті инвестициялық жобаларды іске асыру үшін спорт объектілерін дамытуға берілетін нысаналы даму трансферттері</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Облыстық берілетін спорт объектілерін дамытуға арналған нысаналы даму трансферттері</w:t>
            </w:r>
          </w:p>
        </w:tc>
      </w:tr>
      <w:tr>
        <w:trPr>
          <w:trHeight w:val="30" w:hRule="atLeast"/>
        </w:trPr>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 субсидиялар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(есеп)</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w:t>
            </w:r>
            <w:r>
              <w:rPr>
                <w:rFonts w:ascii="Times New Roman"/>
                <w:b w:val="false"/>
                <w:i w:val="false"/>
                <w:color w:val="000000"/>
                <w:sz w:val="20"/>
              </w:rPr>
              <w:t>(жоспар)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Салынып жатқан спорт объектілерінің саны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инфрақұрылымының және туристік орталықтар жобаланатын объектілерінің саны (ЖСҚ)</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жалпы құнынан орындалған жұмыстар (қызметтер) көлемі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берілген спорт объектілері саны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орталықтар инфрақұрылымының әзірленген объектілерінің саны (ЖСҚ)</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шынықтырумен және спортпен шұғылданатын азаматтарды қамту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30 640 578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4 940 462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4 273 987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2 132 509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16 075 181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37"/>
    <w:p>
      <w:pPr>
        <w:spacing w:after="0"/>
        <w:ind w:left="0"/>
        <w:jc w:val="both"/>
      </w:pPr>
      <w:r>
        <w:rPr>
          <w:rFonts w:ascii="Times New Roman"/>
          <w:b w:val="false"/>
          <w:i w:val="false"/>
          <w:color w:val="000000"/>
          <w:sz w:val="28"/>
        </w:rPr>
        <w:t>
7.1.17-кесте</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8"/>
        <w:gridCol w:w="2188"/>
        <w:gridCol w:w="1331"/>
        <w:gridCol w:w="1184"/>
        <w:gridCol w:w="1665"/>
        <w:gridCol w:w="996"/>
        <w:gridCol w:w="1017"/>
        <w:gridCol w:w="997"/>
        <w:gridCol w:w="1164"/>
        <w:gridCol w:w="1270"/>
      </w:tblGrid>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 Туризм инфрақұрылымын дамыту және құру</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инфрақұрылымын дамыту үшін жағдайлар жасау</w:t>
            </w:r>
          </w:p>
        </w:tc>
      </w:tr>
      <w:tr>
        <w:trPr>
          <w:trHeight w:val="30" w:hRule="atLeast"/>
        </w:trPr>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(есеп)</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w:t>
            </w:r>
            <w:r>
              <w:rPr>
                <w:rFonts w:ascii="Times New Roman"/>
                <w:b w:val="false"/>
                <w:i w:val="false"/>
                <w:color w:val="000000"/>
                <w:sz w:val="20"/>
              </w:rPr>
              <w:t>(жоспар)</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орталықтар инфрақұрылымының жобаланатын объектілерінің саны (ЖСҚ, БЖЖ)</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орталықтар инфрақұрылымының әзірленген жобаларының саны (ЖСҚ, БЖЖ)</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 әзірлеуге жұмсалатын шығынның орташа құны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702 839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2 108 516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38"/>
    <w:p>
      <w:pPr>
        <w:spacing w:after="0"/>
        <w:ind w:left="0"/>
        <w:jc w:val="both"/>
      </w:pPr>
      <w:r>
        <w:rPr>
          <w:rFonts w:ascii="Times New Roman"/>
          <w:b w:val="false"/>
          <w:i w:val="false"/>
          <w:color w:val="000000"/>
          <w:sz w:val="28"/>
        </w:rPr>
        <w:t>
7.1.18-кесте</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3"/>
        <w:gridCol w:w="1680"/>
        <w:gridCol w:w="1288"/>
        <w:gridCol w:w="950"/>
        <w:gridCol w:w="1411"/>
        <w:gridCol w:w="856"/>
        <w:gridCol w:w="856"/>
        <w:gridCol w:w="857"/>
        <w:gridCol w:w="857"/>
        <w:gridCol w:w="2462"/>
      </w:tblGrid>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 «2011 жылғы 7-қысқы Азия ойындарын ұйымдастыру комитетінің атқарушы дирекциясы» АҚ жарғылық капиталын ұлғайту</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қысқы Азия ойындарын дайындау және өткізу</w:t>
            </w:r>
          </w:p>
        </w:tc>
      </w:tr>
      <w:tr>
        <w:trPr>
          <w:trHeight w:val="30" w:hRule="atLeast"/>
        </w:trPr>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(есеп)</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w:t>
            </w:r>
            <w:r>
              <w:rPr>
                <w:rFonts w:ascii="Times New Roman"/>
                <w:b w:val="false"/>
                <w:i w:val="false"/>
                <w:color w:val="000000"/>
                <w:sz w:val="20"/>
              </w:rPr>
              <w:t>(жоспар)</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реконструкцияланатын спорт объектілерінің саны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пайдалануға беру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13 204 800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1 833 530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39"/>
    <w:p>
      <w:pPr>
        <w:spacing w:after="0"/>
        <w:ind w:left="0"/>
        <w:jc w:val="both"/>
      </w:pPr>
      <w:r>
        <w:rPr>
          <w:rFonts w:ascii="Times New Roman"/>
          <w:b w:val="false"/>
          <w:i w:val="false"/>
          <w:color w:val="000000"/>
          <w:sz w:val="28"/>
        </w:rPr>
        <w:t>
7.1.19-кесте</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3"/>
        <w:gridCol w:w="2253"/>
        <w:gridCol w:w="1257"/>
        <w:gridCol w:w="1755"/>
        <w:gridCol w:w="1050"/>
        <w:gridCol w:w="1056"/>
        <w:gridCol w:w="1050"/>
        <w:gridCol w:w="1238"/>
        <w:gridCol w:w="1238"/>
      </w:tblGrid>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 Алматы қаласының бюджетіне спорт объектілерінің құрылысына жер учаскелерін алуға берілетін ағымдағы нысаналы трансферттер</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қаласына спорт объектілерінің құрылысына жер учаскелерін алуға трансферттер ұсыну</w:t>
            </w:r>
          </w:p>
        </w:tc>
      </w:tr>
      <w:tr>
        <w:trPr>
          <w:trHeight w:val="30" w:hRule="atLeast"/>
        </w:trPr>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түрi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іс-шаралары мен көрсеткiштерiнiң атауы</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(есеп)</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w:t>
            </w:r>
            <w:r>
              <w:rPr>
                <w:rFonts w:ascii="Times New Roman"/>
                <w:b w:val="false"/>
                <w:i w:val="false"/>
                <w:color w:val="000000"/>
                <w:sz w:val="20"/>
              </w:rPr>
              <w:t>(жоспар)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Алынатын жер учаскелерінің саны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Алматы қаласының бюджетiне берiлетiн ағымдағы нысаналы трансферттердi толық және уақтылы аудару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3 047 906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40"/>
    <w:p>
      <w:pPr>
        <w:spacing w:after="0"/>
        <w:ind w:left="0"/>
        <w:jc w:val="left"/>
      </w:pPr>
      <w:r>
        <w:rPr>
          <w:rFonts w:ascii="Times New Roman"/>
          <w:b/>
          <w:i w:val="false"/>
          <w:color w:val="000000"/>
        </w:rPr>
        <w:t xml:space="preserve"> 
Бюджеттік шығыстар жиынтығы</w:t>
      </w:r>
    </w:p>
    <w:bookmarkEnd w:id="40"/>
    <w:p>
      <w:pPr>
        <w:spacing w:after="0"/>
        <w:ind w:left="0"/>
        <w:jc w:val="both"/>
      </w:pPr>
      <w:r>
        <w:rPr>
          <w:rFonts w:ascii="Times New Roman"/>
          <w:b w:val="false"/>
          <w:i w:val="false"/>
          <w:color w:val="ff0000"/>
          <w:sz w:val="28"/>
        </w:rPr>
        <w:t xml:space="preserve">      Ескерту. Бюджеттік шығыстар жиынтығына өзгеріс енгізілді - ҚР Үкіметінің 31.12.2013 </w:t>
      </w:r>
      <w:r>
        <w:rPr>
          <w:rFonts w:ascii="Times New Roman"/>
          <w:b w:val="false"/>
          <w:i w:val="false"/>
          <w:color w:val="ff0000"/>
          <w:sz w:val="28"/>
        </w:rPr>
        <w:t>N 1537</w:t>
      </w:r>
      <w:r>
        <w:rPr>
          <w:rFonts w:ascii="Times New Roman"/>
          <w:b w:val="false"/>
          <w:i w:val="false"/>
          <w:color w:val="ff0000"/>
          <w:sz w:val="28"/>
        </w:rPr>
        <w:t xml:space="preserve">; 17.06.2014 </w:t>
      </w:r>
      <w:r>
        <w:rPr>
          <w:rFonts w:ascii="Times New Roman"/>
          <w:b w:val="false"/>
          <w:i w:val="false"/>
          <w:color w:val="ff0000"/>
          <w:sz w:val="28"/>
        </w:rPr>
        <w:t>№ 666</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5"/>
        <w:gridCol w:w="1474"/>
        <w:gridCol w:w="1126"/>
        <w:gridCol w:w="1762"/>
        <w:gridCol w:w="1232"/>
        <w:gridCol w:w="992"/>
        <w:gridCol w:w="1353"/>
        <w:gridCol w:w="1353"/>
        <w:gridCol w:w="1353"/>
      </w:tblGrid>
      <w:tr>
        <w:trPr>
          <w:trHeight w:val="30" w:hRule="atLeast"/>
        </w:trPr>
        <w:tc>
          <w:tcPr>
            <w:tcW w:w="3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(есеп)</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(жоспар)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БАРЛЫҒЫ: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101 481 246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22 478 128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28 551 985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31 873 545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44 777 700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56 594 302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32 313 567</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41 237 572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12 905 001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14 112 162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21 741 036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19 340 225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17 915 812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18 197 350</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 Дене шынықтыру және спорт саласындағы мемлекеттік саясатты қалыптастыру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608 352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619 935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540 063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469 170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480 586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455 487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456 502</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 Спорттағы дарынды балаларды оқыту және тәрбиелеу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1 641 022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1 736 146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2 058 745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2 394 800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2 571 773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2 495 616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2 516 936</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 Техникалық және кәсіптік, орта білімнен кейінгі білім беру ұйымдарында мамандар даярлау және оқитындарға әлеуметтік қолдау көрсету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182 463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281 047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343 616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509 899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5 831 48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584 916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602 290</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 Бұқаралық спортты және ұлттық спорт түрлерiн дамытуды қолдау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103 828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202 818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217 414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217 414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4 380 93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435 930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435 997</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 Жоғары жетiстiктер спортын дамыту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4 870 676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7 910 353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9 768 858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14 526 455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14 733 267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13 639 760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13 885 034</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 Облыстық бюджеттерге, Астана және Алматы қалаларының бюджеттеріне, жаңадан іске қосылатын спорт объектілерін күтіп-ұстауға берілетін ағымдағы нысаналы трансферттер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246 909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255 655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 Спорттың ведомстволық бағыныстағы ұйымдарының күрделі шығыстары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110 595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448 459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288 085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515 831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287 904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284 392</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 Қазақстан Республикасы Спорт және дене шынықтыру істері агенттігінің күрделі шығыстары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381 005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 Спорт саласындағы кадрлардың біліктілігін көтеру және оларды қайта даярлау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96 104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8 698</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 Облыстық бюджеттерге, Астана және Алматы қалаларының бюджеттеріне спорттағы дарынды балаларға арналған мектеп интернаттарының мұғалімдеріне біліктілік санаты үшін қосымша ақы мөлшерін ұлғайтуға берілетін ағымдағы нысаналы трансферттер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 Нашақорлыққа және есірткі бизнесіне қарсы күрес</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 Қолданбалы ғылыми зерттеулер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 Мемлекеттік сыйлықтар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 Қазақстанның туристік имиджін қалыптастыру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285 366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269 217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 Спорттың ведомстволық бағыныстағы ұйымдарының ғимараттарын, үй-жайлары мен құрылыстарын күрделі жөндеу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276 311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 2011 жылы 7-қысқы Азия Ойындарын ұйымдастыру және өткізу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33 108 669</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1 548 528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 Алматы қаласының бюджетіне спорт объектілерінің құрылысына жер учаскелерін алуға берілетін ағымдағы нысаналы трансферттер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3 047 906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60 243 674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9 573 127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14 439 823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10 132 509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25 437 475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38 678 490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14 116 217</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 Спорт саласындағы бюджеттік инвестициялар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16 298 296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690 619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10 165 836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9 362 294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6 800 000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 Облыстық бюджеттерге, Астана және Алматы қалаларының бюджеттеріне спорт объектілерін дамытуға берілетін нысаналы даму трансферттері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30 640 578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4 940 462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4 273 987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2 132 509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16 075 181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31 878 490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9 116 217</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 «2011 жылғы 7-қысқы Азия ойындарын ұйымдастыру комитетінің атқарушы дирекциясы» АҚ жарғылық капиталын ұлғайту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13 204 800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1 833 530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 Туризм инфрақұрылымын дамыту және құру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2 108 516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наурыздағы </w:t>
      </w:r>
      <w:r>
        <w:br/>
      </w:r>
      <w:r>
        <w:rPr>
          <w:rFonts w:ascii="Times New Roman"/>
          <w:b w:val="false"/>
          <w:i w:val="false"/>
          <w:color w:val="000000"/>
          <w:sz w:val="28"/>
        </w:rPr>
        <w:t xml:space="preserve">
№ 414 қаулысына   </w:t>
      </w:r>
      <w:r>
        <w:br/>
      </w:r>
      <w:r>
        <w:rPr>
          <w:rFonts w:ascii="Times New Roman"/>
          <w:b w:val="false"/>
          <w:i w:val="false"/>
          <w:color w:val="000000"/>
          <w:sz w:val="28"/>
        </w:rPr>
        <w:t xml:space="preserve">
қосымша        </w:t>
      </w:r>
    </w:p>
    <w:bookmarkEnd w:id="41"/>
    <w:bookmarkStart w:name="z162" w:id="42"/>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
шешімдерінің тізбесі</w:t>
      </w:r>
    </w:p>
    <w:bookmarkEnd w:id="42"/>
    <w:bookmarkStart w:name="z164" w:id="43"/>
    <w:p>
      <w:pPr>
        <w:spacing w:after="0"/>
        <w:ind w:left="0"/>
        <w:jc w:val="both"/>
      </w:pPr>
      <w:r>
        <w:rPr>
          <w:rFonts w:ascii="Times New Roman"/>
          <w:b w:val="false"/>
          <w:i w:val="false"/>
          <w:color w:val="000000"/>
          <w:sz w:val="28"/>
        </w:rPr>
        <w:t>
      1. «Қазақстан Республикасы Туризм және спорт министрлігінің 2011 - 2015 жылдарға арналған стратегиялық жоспары туралы» Қазақстан Республикасы Үкіметінің 2011 жылғы 8 ақпандағы № 101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18, 217-құжат).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2011 жылғы 8 ақпандағы № 101 қаулысына өзгерістер мен толықтырулар енгізу туралы» Қазақстан Республикасы Үкіметінің 2011 жылғы 23 мамырдағы № 564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39, 490-құжат).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Туризм және спорт министрлігінің 2011 - 2015 жылдарға арналған стратегиялық жоспары туралы» Қазақстан Республикасы Үкіметінің 2011 жылғы 8 ақпандағы № 101 қаулысына өзгерістер мен толықтырулар енгізу туралы» Қазақстан Республикасы Үкіметінің 2011 жылғы 23 желтоқсандағы № 1588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 Туризм және спорт министрлігінің 2011 - 2015 жылдарға арналған стратегиялық жоспары туралы» Қазақстан Республикасы Үкіметінің 2011 жылғы 8 ақпандағы № 101 қаулысына өзгеріс енгізу туралы» Қазақстан Республикасы Үкіметінің 2011 жылғы 30 желтоқсандағы № 1732 </w:t>
      </w:r>
      <w:r>
        <w:rPr>
          <w:rFonts w:ascii="Times New Roman"/>
          <w:b w:val="false"/>
          <w:i w:val="false"/>
          <w:color w:val="000000"/>
          <w:sz w:val="28"/>
        </w:rPr>
        <w:t>қаулысы</w:t>
      </w:r>
      <w:r>
        <w:rPr>
          <w:rFonts w:ascii="Times New Roman"/>
          <w:b w:val="false"/>
          <w:i w:val="false"/>
          <w:color w:val="000000"/>
          <w:sz w:val="28"/>
        </w:rPr>
        <w:t>.</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