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57c3" w14:textId="e6b5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мемлекеттің туын көтеріп жүзетін кемелердің каботажды жүзеге асыруына рұқсаттар беру ережесін бекіту туралы" Қазақстан Республикасы Үкіметінің 2005 жылғы 9 қарашадағы № 1113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сәуірдегі № 455 Қаулысы. Күші жойылды - Қазақстан Республикасы Үкіметінің 2020 жылғы 2 наурыздағы № 90 қаулысымен.</w:t>
      </w:r>
    </w:p>
    <w:p>
      <w:pPr>
        <w:spacing w:after="0"/>
        <w:ind w:left="0"/>
        <w:jc w:val="both"/>
      </w:pPr>
      <w:r>
        <w:rPr>
          <w:rFonts w:ascii="Times New Roman"/>
          <w:b w:val="false"/>
          <w:i w:val="false"/>
          <w:color w:val="ff0000"/>
          <w:sz w:val="28"/>
        </w:rPr>
        <w:t xml:space="preserve">
      Ескерту. Күші жойылды – ҚР Үкіметінің 02.03.2020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"Шет мемлекеттің туын көтеріп жүзетін кемелердің каботажды жүзеге асыруына рұқсаттар беру ережесін бекіту туралы" Қазақстан Республикасы Үкіметінің 2005 жылғы 9 қарашадағы № 1113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40, 562-құжат)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Шет мемлекеттің туын көтеріп жүзетін кемелердің каботажды жүзеге асыруына рұқсаттар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13 сәуірдегі</w:t>
            </w:r>
            <w:r>
              <w:br/>
            </w:r>
            <w:r>
              <w:rPr>
                <w:rFonts w:ascii="Times New Roman"/>
                <w:b w:val="false"/>
                <w:i w:val="false"/>
                <w:color w:val="000000"/>
                <w:sz w:val="20"/>
              </w:rPr>
              <w:t>№ 455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9 қарашадағы</w:t>
            </w:r>
            <w:r>
              <w:br/>
            </w:r>
            <w:r>
              <w:rPr>
                <w:rFonts w:ascii="Times New Roman"/>
                <w:b w:val="false"/>
                <w:i w:val="false"/>
                <w:color w:val="000000"/>
                <w:sz w:val="20"/>
              </w:rPr>
              <w:t>№ 1113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Шет мемлекеттің туын көтеріп жүзетін кемелердің каботажды және</w:t>
      </w:r>
      <w:r>
        <w:br/>
      </w:r>
      <w:r>
        <w:rPr>
          <w:rFonts w:ascii="Times New Roman"/>
          <w:b/>
          <w:i w:val="false"/>
          <w:color w:val="000000"/>
        </w:rPr>
        <w:t>сауда мақсатында теңізде жүзумен байланысты өзге де қызметті</w:t>
      </w:r>
      <w:r>
        <w:br/>
      </w:r>
      <w:r>
        <w:rPr>
          <w:rFonts w:ascii="Times New Roman"/>
          <w:b/>
          <w:i w:val="false"/>
          <w:color w:val="000000"/>
        </w:rPr>
        <w:t>жүзеге асыруына рұқсаттар беру қағидалары</w:t>
      </w:r>
      <w:r>
        <w:br/>
      </w:r>
      <w:r>
        <w:rPr>
          <w:rFonts w:ascii="Times New Roman"/>
          <w:b/>
          <w:i w:val="false"/>
          <w:color w:val="000000"/>
        </w:rPr>
        <w:t>Жалпы ережелер</w:t>
      </w:r>
    </w:p>
    <w:bookmarkEnd w:id="7"/>
    <w:bookmarkStart w:name="z13" w:id="8"/>
    <w:p>
      <w:pPr>
        <w:spacing w:after="0"/>
        <w:ind w:left="0"/>
        <w:jc w:val="both"/>
      </w:pPr>
      <w:r>
        <w:rPr>
          <w:rFonts w:ascii="Times New Roman"/>
          <w:b w:val="false"/>
          <w:i w:val="false"/>
          <w:color w:val="000000"/>
          <w:sz w:val="28"/>
        </w:rPr>
        <w:t xml:space="preserve">
      1. Осы Шет мемлекеттің туын көтеріп жүзетін кемелердің каботажды және сауда мақсатында теңізде жүзумен байланысты өзге де қызметті жүзеге асыруына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w:t>
      </w:r>
    </w:p>
    <w:bookmarkEnd w:id="8"/>
    <w:bookmarkStart w:name="z14" w:id="9"/>
    <w:p>
      <w:pPr>
        <w:spacing w:after="0"/>
        <w:ind w:left="0"/>
        <w:jc w:val="both"/>
      </w:pPr>
      <w:r>
        <w:rPr>
          <w:rFonts w:ascii="Times New Roman"/>
          <w:b w:val="false"/>
          <w:i w:val="false"/>
          <w:color w:val="000000"/>
          <w:sz w:val="28"/>
        </w:rPr>
        <w:t>
      2. Осы Қағидалардың әрекеті шет мемлекеттің туын көтеріп жүзетін (бұдан әрi – шетелдік кемелер) және Қазақстан Республикасының теңіз порттары арасындағы қатынаста, сондай-ақ Қазақстан Республикасының заңды құзырындағы жүк тиеу портынан (пунктінен) түсіру портына (пунктіне) дейін тасымалдау мен сүйретіп жүзуді, сондай-ақ Каспий теңізінің қазақстандық секторы шегіндегі сауда мақсатында теңізде жүзумен байланысты өзге де қызметті жүзеге асыратын кемелердің барлығына қолданылады.</w:t>
      </w:r>
    </w:p>
    <w:bookmarkEnd w:id="9"/>
    <w:bookmarkStart w:name="z15" w:id="10"/>
    <w:p>
      <w:pPr>
        <w:spacing w:after="0"/>
        <w:ind w:left="0"/>
        <w:jc w:val="both"/>
      </w:pPr>
      <w:r>
        <w:rPr>
          <w:rFonts w:ascii="Times New Roman"/>
          <w:b w:val="false"/>
          <w:i w:val="false"/>
          <w:color w:val="000000"/>
          <w:sz w:val="28"/>
        </w:rPr>
        <w:t>
      3. Шетелдік кемелердің каботажды және сауда мақсатында теңізде жүзуге байланысты өзге де қызметті жүзеге асыруына рұқсатты (бұдан әрi – рұқсат) Қазақстан Республикасы Көлік және коммуникация министрлігі (бұдан әрi - Министрлік) береді.</w:t>
      </w:r>
    </w:p>
    <w:bookmarkEnd w:id="10"/>
    <w:bookmarkStart w:name="z16" w:id="11"/>
    <w:p>
      <w:pPr>
        <w:spacing w:after="0"/>
        <w:ind w:left="0"/>
        <w:jc w:val="both"/>
      </w:pPr>
      <w:r>
        <w:rPr>
          <w:rFonts w:ascii="Times New Roman"/>
          <w:b w:val="false"/>
          <w:i w:val="false"/>
          <w:color w:val="000000"/>
          <w:sz w:val="28"/>
        </w:rPr>
        <w:t>
      4. Рұқсат мамандандырылған кемелерді тарту қажет болған немесе Қазақстан Республикасының Мемлекеттік Туын көтеріп жүзетін кемелердің құрамында осы мақсаттар үшін шетелдік кеме тартылатын қызметті жүзеге асыруға мүмкіндігі бар ұқсас түрдегі бос кемелер болмаған жағдайларда Қазақстан Республикасында белгіленген тәртіппен тіркелген тек жеке және заңды тұлғаларға рұқсат беріледі.</w:t>
      </w:r>
    </w:p>
    <w:bookmarkEnd w:id="11"/>
    <w:bookmarkStart w:name="z17" w:id="12"/>
    <w:p>
      <w:pPr>
        <w:spacing w:after="0"/>
        <w:ind w:left="0"/>
        <w:jc w:val="both"/>
      </w:pPr>
      <w:r>
        <w:rPr>
          <w:rFonts w:ascii="Times New Roman"/>
          <w:b w:val="false"/>
          <w:i w:val="false"/>
          <w:color w:val="000000"/>
          <w:sz w:val="28"/>
        </w:rPr>
        <w:t>
      5. Рұқсат әрбір шетелдік кемеге теңіз тасымалы (сүйретіп жүзу) шартында немесе тайм-чартерде көрсетілген, бірақ бір жылдан аспайтын мерзімге беріледі.</w:t>
      </w:r>
    </w:p>
    <w:bookmarkEnd w:id="12"/>
    <w:bookmarkStart w:name="z18" w:id="13"/>
    <w:p>
      <w:pPr>
        <w:spacing w:after="0"/>
        <w:ind w:left="0"/>
        <w:jc w:val="both"/>
      </w:pPr>
      <w:r>
        <w:rPr>
          <w:rFonts w:ascii="Times New Roman"/>
          <w:b w:val="false"/>
          <w:i w:val="false"/>
          <w:color w:val="000000"/>
          <w:sz w:val="28"/>
        </w:rPr>
        <w:t>
      6. Рұқсат алған кеме иесіне шетел кемесін басқа кеме иесіне рұқсатта көрсетілген кезең ішінде кеме жалдау шарты негізінде одан әрі беруге жол берілмейді.</w:t>
      </w:r>
    </w:p>
    <w:bookmarkEnd w:id="13"/>
    <w:bookmarkStart w:name="z19" w:id="14"/>
    <w:p>
      <w:pPr>
        <w:spacing w:after="0"/>
        <w:ind w:left="0"/>
        <w:jc w:val="left"/>
      </w:pPr>
      <w:r>
        <w:rPr>
          <w:rFonts w:ascii="Times New Roman"/>
          <w:b/>
          <w:i w:val="false"/>
          <w:color w:val="000000"/>
        </w:rPr>
        <w:t xml:space="preserve"> 2. Рұқсатты беру тәртібі</w:t>
      </w:r>
    </w:p>
    <w:bookmarkEnd w:id="14"/>
    <w:bookmarkStart w:name="z20" w:id="15"/>
    <w:p>
      <w:pPr>
        <w:spacing w:after="0"/>
        <w:ind w:left="0"/>
        <w:jc w:val="both"/>
      </w:pPr>
      <w:r>
        <w:rPr>
          <w:rFonts w:ascii="Times New Roman"/>
          <w:b w:val="false"/>
          <w:i w:val="false"/>
          <w:color w:val="000000"/>
          <w:sz w:val="28"/>
        </w:rPr>
        <w:t>
      7. Рұқсатты алу үшін кеме иесі міндетті түрде мынадай мәліметтерді көрсете отырып, еркін нысанда өтінімді береді:</w:t>
      </w:r>
    </w:p>
    <w:bookmarkEnd w:id="15"/>
    <w:bookmarkStart w:name="z21" w:id="16"/>
    <w:p>
      <w:pPr>
        <w:spacing w:after="0"/>
        <w:ind w:left="0"/>
        <w:jc w:val="both"/>
      </w:pPr>
      <w:r>
        <w:rPr>
          <w:rFonts w:ascii="Times New Roman"/>
          <w:b w:val="false"/>
          <w:i w:val="false"/>
          <w:color w:val="000000"/>
          <w:sz w:val="28"/>
        </w:rPr>
        <w:t>
      1) кеменің атауы, туы, тіркелген порты, сыныбы, үлгісі мен мақсаты;</w:t>
      </w:r>
    </w:p>
    <w:bookmarkEnd w:id="16"/>
    <w:bookmarkStart w:name="z22" w:id="17"/>
    <w:p>
      <w:pPr>
        <w:spacing w:after="0"/>
        <w:ind w:left="0"/>
        <w:jc w:val="both"/>
      </w:pPr>
      <w:r>
        <w:rPr>
          <w:rFonts w:ascii="Times New Roman"/>
          <w:b w:val="false"/>
          <w:i w:val="false"/>
          <w:color w:val="000000"/>
          <w:sz w:val="28"/>
        </w:rPr>
        <w:t>
      2) кеменің техникалық сипаттамалары (Халықаралық теңіз ұйымының сәйкестендіру нөмірі, кеменің жасалған жылы мен орны, кеменің габариттік көлемі, бас қозғалтқыштарының қуаты);</w:t>
      </w:r>
    </w:p>
    <w:bookmarkEnd w:id="17"/>
    <w:bookmarkStart w:name="z23" w:id="18"/>
    <w:p>
      <w:pPr>
        <w:spacing w:after="0"/>
        <w:ind w:left="0"/>
        <w:jc w:val="both"/>
      </w:pPr>
      <w:r>
        <w:rPr>
          <w:rFonts w:ascii="Times New Roman"/>
          <w:b w:val="false"/>
          <w:i w:val="false"/>
          <w:color w:val="000000"/>
          <w:sz w:val="28"/>
        </w:rPr>
        <w:t>
      3) кеменің меншік иесінің және иесінің деректемелері:</w:t>
      </w:r>
    </w:p>
    <w:bookmarkEnd w:id="18"/>
    <w:p>
      <w:pPr>
        <w:spacing w:after="0"/>
        <w:ind w:left="0"/>
        <w:jc w:val="both"/>
      </w:pPr>
      <w:r>
        <w:rPr>
          <w:rFonts w:ascii="Times New Roman"/>
          <w:b w:val="false"/>
          <w:i w:val="false"/>
          <w:color w:val="000000"/>
          <w:sz w:val="28"/>
        </w:rPr>
        <w:t>
      заңды тұлғалар үшін – атауы, орналасқан жері, қандай мемлекеттің құқығы бойынша тіркелгені, басқару органының мекенжайы;</w:t>
      </w:r>
    </w:p>
    <w:p>
      <w:pPr>
        <w:spacing w:after="0"/>
        <w:ind w:left="0"/>
        <w:jc w:val="both"/>
      </w:pPr>
      <w:r>
        <w:rPr>
          <w:rFonts w:ascii="Times New Roman"/>
          <w:b w:val="false"/>
          <w:i w:val="false"/>
          <w:color w:val="000000"/>
          <w:sz w:val="28"/>
        </w:rPr>
        <w:t>
      жеке тұлғалар үшін – тегі, аты, әкесінің аты, азаматтығы, тұрған мекенжайы, паспортының деректері;</w:t>
      </w:r>
    </w:p>
    <w:bookmarkStart w:name="z24" w:id="19"/>
    <w:p>
      <w:pPr>
        <w:spacing w:after="0"/>
        <w:ind w:left="0"/>
        <w:jc w:val="both"/>
      </w:pPr>
      <w:r>
        <w:rPr>
          <w:rFonts w:ascii="Times New Roman"/>
          <w:b w:val="false"/>
          <w:i w:val="false"/>
          <w:color w:val="000000"/>
          <w:sz w:val="28"/>
        </w:rPr>
        <w:t>
      4) Қазақстан Республикасының заңды құзырындағы акватория шегінде жүзу ауданын көрсете отырып, шетел кемесінің жоспарланған қызмет түрлері;</w:t>
      </w:r>
    </w:p>
    <w:bookmarkEnd w:id="19"/>
    <w:bookmarkStart w:name="z25" w:id="20"/>
    <w:p>
      <w:pPr>
        <w:spacing w:after="0"/>
        <w:ind w:left="0"/>
        <w:jc w:val="both"/>
      </w:pPr>
      <w:r>
        <w:rPr>
          <w:rFonts w:ascii="Times New Roman"/>
          <w:b w:val="false"/>
          <w:i w:val="false"/>
          <w:color w:val="000000"/>
          <w:sz w:val="28"/>
        </w:rPr>
        <w:t>
      5) каботажды немесе сауда мақсатында теңізде жүзумен байланысты өзге де қызметті жүзеге асыру үшін шетелдік кемені пайдалану мүмкін болатын мерзімдер туралы.</w:t>
      </w:r>
    </w:p>
    <w:bookmarkEnd w:id="20"/>
    <w:bookmarkStart w:name="z26" w:id="21"/>
    <w:p>
      <w:pPr>
        <w:spacing w:after="0"/>
        <w:ind w:left="0"/>
        <w:jc w:val="both"/>
      </w:pPr>
      <w:r>
        <w:rPr>
          <w:rFonts w:ascii="Times New Roman"/>
          <w:b w:val="false"/>
          <w:i w:val="false"/>
          <w:color w:val="000000"/>
          <w:sz w:val="28"/>
        </w:rPr>
        <w:t>
      8. Өтінімге мынадай құжаттар қоса беріледі:</w:t>
      </w:r>
    </w:p>
    <w:bookmarkEnd w:id="21"/>
    <w:bookmarkStart w:name="z27" w:id="22"/>
    <w:p>
      <w:pPr>
        <w:spacing w:after="0"/>
        <w:ind w:left="0"/>
        <w:jc w:val="both"/>
      </w:pPr>
      <w:r>
        <w:rPr>
          <w:rFonts w:ascii="Times New Roman"/>
          <w:b w:val="false"/>
          <w:i w:val="false"/>
          <w:color w:val="000000"/>
          <w:sz w:val="28"/>
        </w:rPr>
        <w:t>
      1) құрылтай құжаты және мемлекеттік тіркеу туралы куәлік (заңды тұлға үшін), мемлекеттік тіркеу туралы куәлік (дара кәсіпкер үшін), жеке басын куәландыратын құжат (жеке тұлға үшін – паспорт немесе жеке куәлік);</w:t>
      </w:r>
    </w:p>
    <w:bookmarkEnd w:id="22"/>
    <w:bookmarkStart w:name="z28" w:id="23"/>
    <w:p>
      <w:pPr>
        <w:spacing w:after="0"/>
        <w:ind w:left="0"/>
        <w:jc w:val="both"/>
      </w:pPr>
      <w:r>
        <w:rPr>
          <w:rFonts w:ascii="Times New Roman"/>
          <w:b w:val="false"/>
          <w:i w:val="false"/>
          <w:color w:val="000000"/>
          <w:sz w:val="28"/>
        </w:rPr>
        <w:t>
      2) кеме құжаттары (өлшем куәлігі, сыныптау куәлігі, кемеге меншік құқығы туралы куәлік немесе мұндай құқықты растайтын өзге де құжат, санитарлық куәлік, жолаушы куәлігі (жолаушылар кемелері үшін), кемелерден мұнаймен ластанудың залалы үшін азаматтық жауапкершілікті сақтандыру немесе өзге де қаржылық қамтамасыз ету туралы куәлік (мұнайды екі мың және одан көп тонна көлемінде тасымалдауға арналған кемелер үшін немесе кемеге меншік құқығын растайтын өзге де құжат), тасымалдаушының жолаушылар алдындағы азаматтық-құқықтық жауапкершілігі туралы полис (жолаушылар кемелері үшін);</w:t>
      </w:r>
    </w:p>
    <w:bookmarkEnd w:id="23"/>
    <w:bookmarkStart w:name="z29" w:id="24"/>
    <w:p>
      <w:pPr>
        <w:spacing w:after="0"/>
        <w:ind w:left="0"/>
        <w:jc w:val="both"/>
      </w:pPr>
      <w:r>
        <w:rPr>
          <w:rFonts w:ascii="Times New Roman"/>
          <w:b w:val="false"/>
          <w:i w:val="false"/>
          <w:color w:val="000000"/>
          <w:sz w:val="28"/>
        </w:rPr>
        <w:t>
      3) теңіз тасымалы (сүйретіп жүзу) шарты немесе тайм-чартер немесе соның негізінде шетелдік кеме тартылатын өзге де құжат.</w:t>
      </w:r>
    </w:p>
    <w:bookmarkEnd w:id="24"/>
    <w:p>
      <w:pPr>
        <w:spacing w:after="0"/>
        <w:ind w:left="0"/>
        <w:jc w:val="both"/>
      </w:pPr>
      <w:r>
        <w:rPr>
          <w:rFonts w:ascii="Times New Roman"/>
          <w:b w:val="false"/>
          <w:i w:val="false"/>
          <w:color w:val="000000"/>
          <w:sz w:val="28"/>
        </w:rPr>
        <w:t>
      Каботажды жүзеге асыруға рұқсат беру үшін қажеттi барлық құжаттар не екi данада берiледi, олардың бipі – түпнұсқа, ал екiншiсi көшiрмесi болуы тиiс не нотариалды расталған көшірмелері беріледі. Түпнұсқа тiркелгеннен кейiн құқық иеленушіге қайтарылады.</w:t>
      </w:r>
    </w:p>
    <w:p>
      <w:pPr>
        <w:spacing w:after="0"/>
        <w:ind w:left="0"/>
        <w:jc w:val="both"/>
      </w:pPr>
      <w:r>
        <w:rPr>
          <w:rFonts w:ascii="Times New Roman"/>
          <w:b w:val="false"/>
          <w:i w:val="false"/>
          <w:color w:val="000000"/>
          <w:sz w:val="28"/>
        </w:rPr>
        <w:t>
      Бұл ретте шет тілінде орындалған құжаттар мемлекеттік немесе орыс тілдеріне нотариалды куәландырылған аудармамен бірге ұсынылады.</w:t>
      </w:r>
    </w:p>
    <w:bookmarkStart w:name="z30" w:id="25"/>
    <w:p>
      <w:pPr>
        <w:spacing w:after="0"/>
        <w:ind w:left="0"/>
        <w:jc w:val="both"/>
      </w:pPr>
      <w:r>
        <w:rPr>
          <w:rFonts w:ascii="Times New Roman"/>
          <w:b w:val="false"/>
          <w:i w:val="false"/>
          <w:color w:val="000000"/>
          <w:sz w:val="28"/>
        </w:rPr>
        <w:t>
      9. Қоса берілетін құжаттармен бірге өтінім Министрлікке почта байланысы арқылы жіберіледі немесе қолма-қол беріледі.</w:t>
      </w:r>
    </w:p>
    <w:bookmarkEnd w:id="25"/>
    <w:bookmarkStart w:name="z31" w:id="26"/>
    <w:p>
      <w:pPr>
        <w:spacing w:after="0"/>
        <w:ind w:left="0"/>
        <w:jc w:val="both"/>
      </w:pPr>
      <w:r>
        <w:rPr>
          <w:rFonts w:ascii="Times New Roman"/>
          <w:b w:val="false"/>
          <w:i w:val="false"/>
          <w:color w:val="000000"/>
          <w:sz w:val="28"/>
        </w:rPr>
        <w:t>
      10. Өтінімді қарау өтінім алынған және кіріс хат-хабарлар журналында тіркелген күнінен бастап жүзеге асырылады.</w:t>
      </w:r>
    </w:p>
    <w:bookmarkEnd w:id="26"/>
    <w:bookmarkStart w:name="z32" w:id="27"/>
    <w:p>
      <w:pPr>
        <w:spacing w:after="0"/>
        <w:ind w:left="0"/>
        <w:jc w:val="both"/>
      </w:pPr>
      <w:r>
        <w:rPr>
          <w:rFonts w:ascii="Times New Roman"/>
          <w:b w:val="false"/>
          <w:i w:val="false"/>
          <w:color w:val="000000"/>
          <w:sz w:val="28"/>
        </w:rPr>
        <w:t>
      11. Министрлік өтінішті қабылдағаннан және күнтізбелік үш күн ішінде ұсынылған мәліметтер мен құжаттардың толықтығы анықталғаннан кейін келіп түскен өтініш туралы ақпаратты ресми сайтқа орналастырады.</w:t>
      </w:r>
    </w:p>
    <w:bookmarkEnd w:id="27"/>
    <w:bookmarkStart w:name="z33" w:id="28"/>
    <w:p>
      <w:pPr>
        <w:spacing w:after="0"/>
        <w:ind w:left="0"/>
        <w:jc w:val="both"/>
      </w:pPr>
      <w:r>
        <w:rPr>
          <w:rFonts w:ascii="Times New Roman"/>
          <w:b w:val="false"/>
          <w:i w:val="false"/>
          <w:color w:val="000000"/>
          <w:sz w:val="28"/>
        </w:rPr>
        <w:t>
      12. Егер келіп түскен өтініш Министрліктің сайтына орналастырылған күннен бастап күнтізбелік жеті күн ішінде Қазақстан Республикасының Мемлекеттік Туын көтеріп жүзетін кемелерді пайдаланатын қазақстандық кеме иелерінен мақсаттары үшін шетелдік кеме тартылатын қызметті өздеріне тиесілі кемелермен жүзеге асыру мүмкіндігі туралы ақпарат түспесе, мұндай мүмкіндік жоқ деп есептеледі.</w:t>
      </w:r>
    </w:p>
    <w:bookmarkEnd w:id="28"/>
    <w:bookmarkStart w:name="z34" w:id="29"/>
    <w:p>
      <w:pPr>
        <w:spacing w:after="0"/>
        <w:ind w:left="0"/>
        <w:jc w:val="both"/>
      </w:pPr>
      <w:r>
        <w:rPr>
          <w:rFonts w:ascii="Times New Roman"/>
          <w:b w:val="false"/>
          <w:i w:val="false"/>
          <w:color w:val="000000"/>
          <w:sz w:val="28"/>
        </w:rPr>
        <w:t>
      13. Шетелдік кемеге рұқсат өтінімі қарауға қабылдаған сәттен бастап күнтізбелік жиырма күннен кешіктірілмей беріледі.</w:t>
      </w:r>
    </w:p>
    <w:bookmarkEnd w:id="29"/>
    <w:p>
      <w:pPr>
        <w:spacing w:after="0"/>
        <w:ind w:left="0"/>
        <w:jc w:val="both"/>
      </w:pPr>
      <w:r>
        <w:rPr>
          <w:rFonts w:ascii="Times New Roman"/>
          <w:b w:val="false"/>
          <w:i w:val="false"/>
          <w:color w:val="000000"/>
          <w:sz w:val="28"/>
        </w:rPr>
        <w:t>
      Берілген рұқсат туралы ақпарат Қазақстан Республикасы Ұлттық қауіпсіздік комитетінің Шекара қызметіне және Қазақстан Республикасы Қаржы министрлігінің Кедендік бақылау комитетіне жіберіледі.</w:t>
      </w:r>
    </w:p>
    <w:p>
      <w:pPr>
        <w:spacing w:after="0"/>
        <w:ind w:left="0"/>
        <w:jc w:val="both"/>
      </w:pPr>
      <w:r>
        <w:rPr>
          <w:rFonts w:ascii="Times New Roman"/>
          <w:b w:val="false"/>
          <w:i w:val="false"/>
          <w:color w:val="000000"/>
          <w:sz w:val="28"/>
        </w:rPr>
        <w:t>
      Берілген рұқсаттарды есепке алуды Министрлік шетелдік кемелерге берілген рұқсаттарды есепке алу журналында жүргізеді.</w:t>
      </w:r>
    </w:p>
    <w:bookmarkStart w:name="z35" w:id="30"/>
    <w:p>
      <w:pPr>
        <w:spacing w:after="0"/>
        <w:ind w:left="0"/>
        <w:jc w:val="both"/>
      </w:pPr>
      <w:r>
        <w:rPr>
          <w:rFonts w:ascii="Times New Roman"/>
          <w:b w:val="false"/>
          <w:i w:val="false"/>
          <w:color w:val="000000"/>
          <w:sz w:val="28"/>
        </w:rPr>
        <w:t>
      14. Рұқсатты беруден:</w:t>
      </w:r>
    </w:p>
    <w:bookmarkEnd w:id="30"/>
    <w:bookmarkStart w:name="z36"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мәліметтер мен құжаттардың көшірмелері толық көлемде ұсынылмаған;</w:t>
      </w:r>
    </w:p>
    <w:bookmarkEnd w:id="31"/>
    <w:bookmarkStart w:name="z37" w:id="32"/>
    <w:p>
      <w:pPr>
        <w:spacing w:after="0"/>
        <w:ind w:left="0"/>
        <w:jc w:val="both"/>
      </w:pPr>
      <w:r>
        <w:rPr>
          <w:rFonts w:ascii="Times New Roman"/>
          <w:b w:val="false"/>
          <w:i w:val="false"/>
          <w:color w:val="000000"/>
          <w:sz w:val="28"/>
        </w:rPr>
        <w:t>
      2) егер рұқсатты алуға өтініммен кеме иесі немесе оның өкілі болып табылмайтын адам өтініш жасаған;</w:t>
      </w:r>
    </w:p>
    <w:bookmarkEnd w:id="32"/>
    <w:bookmarkStart w:name="z38" w:id="33"/>
    <w:p>
      <w:pPr>
        <w:spacing w:after="0"/>
        <w:ind w:left="0"/>
        <w:jc w:val="both"/>
      </w:pPr>
      <w:r>
        <w:rPr>
          <w:rFonts w:ascii="Times New Roman"/>
          <w:b w:val="false"/>
          <w:i w:val="false"/>
          <w:color w:val="000000"/>
          <w:sz w:val="28"/>
        </w:rPr>
        <w:t>
      3) өтінімде көрсетілген мәліметтер дұрыс емес;</w:t>
      </w:r>
    </w:p>
    <w:bookmarkEnd w:id="33"/>
    <w:bookmarkStart w:name="z39" w:id="34"/>
    <w:p>
      <w:pPr>
        <w:spacing w:after="0"/>
        <w:ind w:left="0"/>
        <w:jc w:val="both"/>
      </w:pPr>
      <w:r>
        <w:rPr>
          <w:rFonts w:ascii="Times New Roman"/>
          <w:b w:val="false"/>
          <w:i w:val="false"/>
          <w:color w:val="000000"/>
          <w:sz w:val="28"/>
        </w:rPr>
        <w:t>
      4)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түзетулерімен құжаттар бар болған;</w:t>
      </w:r>
    </w:p>
    <w:bookmarkEnd w:id="34"/>
    <w:bookmarkStart w:name="z40" w:id="35"/>
    <w:p>
      <w:pPr>
        <w:spacing w:after="0"/>
        <w:ind w:left="0"/>
        <w:jc w:val="both"/>
      </w:pPr>
      <w:r>
        <w:rPr>
          <w:rFonts w:ascii="Times New Roman"/>
          <w:b w:val="false"/>
          <w:i w:val="false"/>
          <w:color w:val="000000"/>
          <w:sz w:val="28"/>
        </w:rPr>
        <w:t>
      5) осы Қағидалардың 4-тармағында көрсетілген негіздер болмаған;</w:t>
      </w:r>
    </w:p>
    <w:bookmarkEnd w:id="35"/>
    <w:bookmarkStart w:name="z41" w:id="36"/>
    <w:p>
      <w:pPr>
        <w:spacing w:after="0"/>
        <w:ind w:left="0"/>
        <w:jc w:val="both"/>
      </w:pPr>
      <w:r>
        <w:rPr>
          <w:rFonts w:ascii="Times New Roman"/>
          <w:b w:val="false"/>
          <w:i w:val="false"/>
          <w:color w:val="000000"/>
          <w:sz w:val="28"/>
        </w:rPr>
        <w:t>
      6) кеме құжаттарының қолданылу мерзімдері және кемені жыл сайын техникалық куәландыру мерзімдері өтіп кеткен;</w:t>
      </w:r>
    </w:p>
    <w:bookmarkEnd w:id="36"/>
    <w:bookmarkStart w:name="z42" w:id="37"/>
    <w:p>
      <w:pPr>
        <w:spacing w:after="0"/>
        <w:ind w:left="0"/>
        <w:jc w:val="both"/>
      </w:pPr>
      <w:r>
        <w:rPr>
          <w:rFonts w:ascii="Times New Roman"/>
          <w:b w:val="false"/>
          <w:i w:val="false"/>
          <w:color w:val="000000"/>
          <w:sz w:val="28"/>
        </w:rPr>
        <w:t>
      7) теңіз тасымалы (сүйретіп жүзу) шарты немесе тайм-чартер немесе негізінде шетелдік кеме тартылатын өзге де құжаттың мерзімі аяқталған;</w:t>
      </w:r>
    </w:p>
    <w:bookmarkEnd w:id="37"/>
    <w:bookmarkStart w:name="z43" w:id="38"/>
    <w:p>
      <w:pPr>
        <w:spacing w:after="0"/>
        <w:ind w:left="0"/>
        <w:jc w:val="both"/>
      </w:pPr>
      <w:r>
        <w:rPr>
          <w:rFonts w:ascii="Times New Roman"/>
          <w:b w:val="false"/>
          <w:i w:val="false"/>
          <w:color w:val="000000"/>
          <w:sz w:val="28"/>
        </w:rPr>
        <w:t>
      8) кеменің теңізде жүзу қауіпсіздігі талаптарына сәйкес келмеуі көрсетілген негіздемелер болған;</w:t>
      </w:r>
    </w:p>
    <w:bookmarkEnd w:id="38"/>
    <w:bookmarkStart w:name="z44" w:id="39"/>
    <w:p>
      <w:pPr>
        <w:spacing w:after="0"/>
        <w:ind w:left="0"/>
        <w:jc w:val="both"/>
      </w:pPr>
      <w:r>
        <w:rPr>
          <w:rFonts w:ascii="Times New Roman"/>
          <w:b w:val="false"/>
          <w:i w:val="false"/>
          <w:color w:val="000000"/>
          <w:sz w:val="28"/>
        </w:rPr>
        <w:t>
      9) кеменің жасалғанына 20 жыл және одан жоғары болған жағдайларда бас тартылады.</w:t>
      </w:r>
    </w:p>
    <w:bookmarkEnd w:id="39"/>
    <w:bookmarkStart w:name="z45" w:id="40"/>
    <w:p>
      <w:pPr>
        <w:spacing w:after="0"/>
        <w:ind w:left="0"/>
        <w:jc w:val="both"/>
      </w:pPr>
      <w:r>
        <w:rPr>
          <w:rFonts w:ascii="Times New Roman"/>
          <w:b w:val="false"/>
          <w:i w:val="false"/>
          <w:color w:val="000000"/>
          <w:sz w:val="28"/>
        </w:rPr>
        <w:t xml:space="preserve">
      15. Рұқсаттың қолданылу мерзімі аяқталғаннан кейін шетелдік кеме Қазақстан Республикасының аумағынан кетуге тиіс, бұл туралы үш жұмыс күні ішінде Министрлікке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мемлекеттік органдарға хабарланады.</w:t>
      </w:r>
    </w:p>
    <w:bookmarkEnd w:id="40"/>
    <w:bookmarkStart w:name="z46" w:id="41"/>
    <w:p>
      <w:pPr>
        <w:spacing w:after="0"/>
        <w:ind w:left="0"/>
        <w:jc w:val="left"/>
      </w:pPr>
      <w:r>
        <w:rPr>
          <w:rFonts w:ascii="Times New Roman"/>
          <w:b/>
          <w:i w:val="false"/>
          <w:color w:val="000000"/>
        </w:rPr>
        <w:t xml:space="preserve"> 3. Берілген рұқсатты ұзарту және күшін жою</w:t>
      </w:r>
    </w:p>
    <w:bookmarkEnd w:id="41"/>
    <w:bookmarkStart w:name="z47" w:id="42"/>
    <w:p>
      <w:pPr>
        <w:spacing w:after="0"/>
        <w:ind w:left="0"/>
        <w:jc w:val="both"/>
      </w:pPr>
      <w:r>
        <w:rPr>
          <w:rFonts w:ascii="Times New Roman"/>
          <w:b w:val="false"/>
          <w:i w:val="false"/>
          <w:color w:val="000000"/>
          <w:sz w:val="28"/>
        </w:rPr>
        <w:t>
      16. Қазақстан Республикасының аумағында шетел кемесін пайдалануды ұзартқан жағдайда кеме иесі рұқсаттың қолданылу мерзімі аяқталғанға дейін бір ай бұрын Министрлікке ұзарту негіздемесін көрсете отырып, өтінім жібереді.</w:t>
      </w:r>
    </w:p>
    <w:bookmarkEnd w:id="42"/>
    <w:p>
      <w:pPr>
        <w:spacing w:after="0"/>
        <w:ind w:left="0"/>
        <w:jc w:val="both"/>
      </w:pPr>
      <w:r>
        <w:rPr>
          <w:rFonts w:ascii="Times New Roman"/>
          <w:b w:val="false"/>
          <w:i w:val="false"/>
          <w:color w:val="000000"/>
          <w:sz w:val="28"/>
        </w:rPr>
        <w:t xml:space="preserve">
      Өтінімнің мазмұны, оны қарау тәртібі және рұқсатты беру мерзімдері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Рұқсат Қазақстан Республикасы Қаржы министрлігі Кедендік бақылау комитетінің рұқсаты болған жағдайда екі реттен астам ұзартылады.</w:t>
      </w:r>
    </w:p>
    <w:bookmarkStart w:name="z48" w:id="43"/>
    <w:p>
      <w:pPr>
        <w:spacing w:after="0"/>
        <w:ind w:left="0"/>
        <w:jc w:val="both"/>
      </w:pPr>
      <w:r>
        <w:rPr>
          <w:rFonts w:ascii="Times New Roman"/>
          <w:b w:val="false"/>
          <w:i w:val="false"/>
          <w:color w:val="000000"/>
          <w:sz w:val="28"/>
        </w:rPr>
        <w:t>
      17. Рұқсат мынадай жағдайларда жойылады:</w:t>
      </w:r>
    </w:p>
    <w:bookmarkEnd w:id="43"/>
    <w:bookmarkStart w:name="z49" w:id="44"/>
    <w:p>
      <w:pPr>
        <w:spacing w:after="0"/>
        <w:ind w:left="0"/>
        <w:jc w:val="both"/>
      </w:pPr>
      <w:r>
        <w:rPr>
          <w:rFonts w:ascii="Times New Roman"/>
          <w:b w:val="false"/>
          <w:i w:val="false"/>
          <w:color w:val="000000"/>
          <w:sz w:val="28"/>
        </w:rPr>
        <w:t>
      1) шетел кемесі экипажының кінәсынан авариялық жағдайдың туындауы (мұндай шешім авариялық жағдайды тексеру бойынша қорытынды негізінде қабылданады);</w:t>
      </w:r>
    </w:p>
    <w:bookmarkEnd w:id="44"/>
    <w:bookmarkStart w:name="z50" w:id="45"/>
    <w:p>
      <w:pPr>
        <w:spacing w:after="0"/>
        <w:ind w:left="0"/>
        <w:jc w:val="both"/>
      </w:pPr>
      <w:r>
        <w:rPr>
          <w:rFonts w:ascii="Times New Roman"/>
          <w:b w:val="false"/>
          <w:i w:val="false"/>
          <w:color w:val="000000"/>
          <w:sz w:val="28"/>
        </w:rPr>
        <w:t>
      2) шетелдік кемедегі авариялық жағдай туралы айғақтарды жасыру (бұл жағдайда кеме иесіне үш жыл ішінде шетелдік кемелерді тартудан бас тартылады);</w:t>
      </w:r>
    </w:p>
    <w:bookmarkEnd w:id="45"/>
    <w:bookmarkStart w:name="z51" w:id="46"/>
    <w:p>
      <w:pPr>
        <w:spacing w:after="0"/>
        <w:ind w:left="0"/>
        <w:jc w:val="both"/>
      </w:pPr>
      <w:r>
        <w:rPr>
          <w:rFonts w:ascii="Times New Roman"/>
          <w:b w:val="false"/>
          <w:i w:val="false"/>
          <w:color w:val="000000"/>
          <w:sz w:val="28"/>
        </w:rPr>
        <w:t>
      3) шетелдік кемені басқа кеме иесіне беру, оның ішінде кеме жалдау шарты негізінде беру.</w:t>
      </w:r>
    </w:p>
    <w:bookmarkEnd w:id="46"/>
    <w:p>
      <w:pPr>
        <w:spacing w:after="0"/>
        <w:ind w:left="0"/>
        <w:jc w:val="both"/>
      </w:pPr>
      <w:r>
        <w:rPr>
          <w:rFonts w:ascii="Times New Roman"/>
          <w:b w:val="false"/>
          <w:i w:val="false"/>
          <w:color w:val="000000"/>
          <w:sz w:val="28"/>
        </w:rPr>
        <w:t>
      Барлық жағдайда рұқсатты жою және шетелдік кеме бортындағы жүкті алушыға жеткізгеннен кейін Каспий теңізінің қазақстандық секторын дереу босату қажеттігі туралы хабарлама тікелей кеме иесіне немесе оның өкіліне беріледі не кеме иесіне почта немесе факсимильді байланыс арқылы жіберіледі.</w:t>
      </w:r>
    </w:p>
    <w:p>
      <w:pPr>
        <w:spacing w:after="0"/>
        <w:ind w:left="0"/>
        <w:jc w:val="both"/>
      </w:pPr>
      <w:r>
        <w:rPr>
          <w:rFonts w:ascii="Times New Roman"/>
          <w:b w:val="false"/>
          <w:i w:val="false"/>
          <w:color w:val="000000"/>
          <w:sz w:val="28"/>
        </w:rPr>
        <w:t>
      Хабарламаның көшірмесі Қазақстан Республикасы Ұлттық қауіпсіздік комитетінің Шекара қызметіне жіберіледі.</w:t>
      </w:r>
    </w:p>
    <w:p>
      <w:pPr>
        <w:spacing w:after="0"/>
        <w:ind w:left="0"/>
        <w:jc w:val="both"/>
      </w:pPr>
      <w:r>
        <w:rPr>
          <w:rFonts w:ascii="Times New Roman"/>
          <w:b w:val="false"/>
          <w:i w:val="false"/>
          <w:color w:val="000000"/>
          <w:sz w:val="28"/>
        </w:rPr>
        <w:t>
      Көрсетілген хабарламалар рұқсатты жою үшін негіздер туындаған сәттен бастап үш жұмыс күнінен аспайтын мерзімде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