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9e3e" w14:textId="9dd9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әскери және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16 сәуірдегі № 464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Иордан Хашимит Корольдігінің Үкіметі арасындағы әскери және әскери-техникалық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министрінің орынбасары Нұрлан Ермекұлы Сауранбаевқа Қазақстан Республикасының Үкіметі мен Иордан Хашимиттік Корольдігінің Үкіметі арасындағы әскери және әскери-техникалық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04.04.2015 </w:t>
      </w:r>
      <w:r>
        <w:rPr>
          <w:rFonts w:ascii="Times New Roman"/>
          <w:b w:val="false"/>
          <w:i w:val="false"/>
          <w:color w:val="000000"/>
          <w:sz w:val="28"/>
        </w:rPr>
        <w:t>№ 198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16 сәуірдегі</w:t>
      </w:r>
      <w:r>
        <w:br/>
      </w:r>
      <w:r>
        <w:rPr>
          <w:rFonts w:ascii="Times New Roman"/>
          <w:b w:val="false"/>
          <w:i w:val="false"/>
          <w:color w:val="000000"/>
          <w:sz w:val="28"/>
        </w:rPr>
        <w:t xml:space="preserve">
№ 464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Республикасының Үкіметі мен Иордан Хашимит</w:t>
      </w:r>
      <w:r>
        <w:br/>
      </w:r>
      <w:r>
        <w:rPr>
          <w:rFonts w:ascii="Times New Roman"/>
          <w:b/>
          <w:i w:val="false"/>
          <w:color w:val="000000"/>
        </w:rPr>
        <w:t>
Корольдігінің Үкіметі арасындағы әскери және әскери-техникалық</w:t>
      </w:r>
      <w:r>
        <w:br/>
      </w:r>
      <w:r>
        <w:rPr>
          <w:rFonts w:ascii="Times New Roman"/>
          <w:b/>
          <w:i w:val="false"/>
          <w:color w:val="000000"/>
        </w:rPr>
        <w:t>
ынтымақтастық туралы</w:t>
      </w:r>
      <w:r>
        <w:br/>
      </w:r>
      <w:r>
        <w:rPr>
          <w:rFonts w:ascii="Times New Roman"/>
          <w:b/>
          <w:i w:val="false"/>
          <w:color w:val="000000"/>
        </w:rPr>
        <w:t>
КЕЛІСІМ</w:t>
      </w:r>
    </w:p>
    <w:bookmarkEnd w:id="2"/>
    <w:bookmarkStart w:name="z8"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r>
        <w:br/>
      </w:r>
      <w:r>
        <w:rPr>
          <w:rFonts w:ascii="Times New Roman"/>
          <w:b w:val="false"/>
          <w:i w:val="false"/>
          <w:color w:val="000000"/>
          <w:sz w:val="28"/>
        </w:rPr>
        <w:t>
      өздерінің Біріккен Ұлттар Ұйымы Жарғысының мақсаттары мен қағидаттарына адалдығын растай отырып,</w:t>
      </w:r>
      <w:r>
        <w:br/>
      </w:r>
      <w:r>
        <w:rPr>
          <w:rFonts w:ascii="Times New Roman"/>
          <w:b w:val="false"/>
          <w:i w:val="false"/>
          <w:color w:val="000000"/>
          <w:sz w:val="28"/>
        </w:rPr>
        <w:t>
      өзара құрмет пен сенім, тең құқықтық пен өзаралық қағидаттары негізінде ынтымақтастыққа ұмтылысын білдіре отырып,</w:t>
      </w:r>
      <w:r>
        <w:br/>
      </w:r>
      <w:r>
        <w:rPr>
          <w:rFonts w:ascii="Times New Roman"/>
          <w:b w:val="false"/>
          <w:i w:val="false"/>
          <w:color w:val="000000"/>
          <w:sz w:val="28"/>
        </w:rPr>
        <w:t>
      Тараптар мемлекеттері арасындағы бейбітшілікті, сенімді, тұрақтылықты нығайту және әскери саладағы қатынастарды дамыту қажеттілігін назарға ала отырып,</w:t>
      </w:r>
      <w:r>
        <w:br/>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
Уәкілетті органдар</w:t>
      </w:r>
    </w:p>
    <w:bookmarkEnd w:id="4"/>
    <w:bookmarkStart w:name="z10" w:id="5"/>
    <w:p>
      <w:pPr>
        <w:spacing w:after="0"/>
        <w:ind w:left="0"/>
        <w:jc w:val="both"/>
      </w:pPr>
      <w:r>
        <w:rPr>
          <w:rFonts w:ascii="Times New Roman"/>
          <w:b w:val="false"/>
          <w:i w:val="false"/>
          <w:color w:val="000000"/>
          <w:sz w:val="28"/>
        </w:rPr>
        <w:t>
      Мыналар осы Келісімді іске асыру жөніндегі уәкілетті органдар болып табылады: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Иордания Тарапынан - Иордания Қарулы Күштері.</w:t>
      </w:r>
    </w:p>
    <w:bookmarkEnd w:id="5"/>
    <w:bookmarkStart w:name="z11" w:id="6"/>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6"/>
    <w:bookmarkStart w:name="z12" w:id="7"/>
    <w:p>
      <w:pPr>
        <w:spacing w:after="0"/>
        <w:ind w:left="0"/>
        <w:jc w:val="both"/>
      </w:pPr>
      <w:r>
        <w:rPr>
          <w:rFonts w:ascii="Times New Roman"/>
          <w:b w:val="false"/>
          <w:i w:val="false"/>
          <w:color w:val="000000"/>
          <w:sz w:val="28"/>
        </w:rPr>
        <w:t>
      1. Тараптар арасындағы ынтымақтастық мынадай салаларда жүзеге асырылады:</w:t>
      </w:r>
      <w:r>
        <w:br/>
      </w:r>
      <w:r>
        <w:rPr>
          <w:rFonts w:ascii="Times New Roman"/>
          <w:b w:val="false"/>
          <w:i w:val="false"/>
          <w:color w:val="000000"/>
          <w:sz w:val="28"/>
        </w:rPr>
        <w:t>
</w:t>
      </w:r>
      <w:r>
        <w:rPr>
          <w:rFonts w:ascii="Times New Roman"/>
          <w:b w:val="false"/>
          <w:i w:val="false"/>
          <w:color w:val="000000"/>
          <w:sz w:val="28"/>
        </w:rPr>
        <w:t>
      1) қорғаныс саясаты және қауіпсіздік;</w:t>
      </w:r>
      <w:r>
        <w:br/>
      </w:r>
      <w:r>
        <w:rPr>
          <w:rFonts w:ascii="Times New Roman"/>
          <w:b w:val="false"/>
          <w:i w:val="false"/>
          <w:color w:val="000000"/>
          <w:sz w:val="28"/>
        </w:rPr>
        <w:t>
</w:t>
      </w:r>
      <w:r>
        <w:rPr>
          <w:rFonts w:ascii="Times New Roman"/>
          <w:b w:val="false"/>
          <w:i w:val="false"/>
          <w:color w:val="000000"/>
          <w:sz w:val="28"/>
        </w:rPr>
        <w:t>
      2) қару-жарақты, әскери техника мен оқ-дәрілерді жеткізу;</w:t>
      </w:r>
      <w:r>
        <w:br/>
      </w:r>
      <w:r>
        <w:rPr>
          <w:rFonts w:ascii="Times New Roman"/>
          <w:b w:val="false"/>
          <w:i w:val="false"/>
          <w:color w:val="000000"/>
          <w:sz w:val="28"/>
        </w:rPr>
        <w:t>
</w:t>
      </w:r>
      <w:r>
        <w:rPr>
          <w:rFonts w:ascii="Times New Roman"/>
          <w:b w:val="false"/>
          <w:i w:val="false"/>
          <w:color w:val="000000"/>
          <w:sz w:val="28"/>
        </w:rPr>
        <w:t>
      3) бейбітшілікті қолдау және гуманитарлық көмек көрсету жөніндегі операцияларды өткізу мәселелері бойынша консультациялар;</w:t>
      </w:r>
      <w:r>
        <w:br/>
      </w:r>
      <w:r>
        <w:rPr>
          <w:rFonts w:ascii="Times New Roman"/>
          <w:b w:val="false"/>
          <w:i w:val="false"/>
          <w:color w:val="000000"/>
          <w:sz w:val="28"/>
        </w:rPr>
        <w:t>
</w:t>
      </w:r>
      <w:r>
        <w:rPr>
          <w:rFonts w:ascii="Times New Roman"/>
          <w:b w:val="false"/>
          <w:i w:val="false"/>
          <w:color w:val="000000"/>
          <w:sz w:val="28"/>
        </w:rPr>
        <w:t>
      4) қару-жарақты бақылау;</w:t>
      </w:r>
      <w:r>
        <w:br/>
      </w:r>
      <w:r>
        <w:rPr>
          <w:rFonts w:ascii="Times New Roman"/>
          <w:b w:val="false"/>
          <w:i w:val="false"/>
          <w:color w:val="000000"/>
          <w:sz w:val="28"/>
        </w:rPr>
        <w:t>
</w:t>
      </w:r>
      <w:r>
        <w:rPr>
          <w:rFonts w:ascii="Times New Roman"/>
          <w:b w:val="false"/>
          <w:i w:val="false"/>
          <w:color w:val="000000"/>
          <w:sz w:val="28"/>
        </w:rPr>
        <w:t>
      5) тылдық қамтамасыз ету;</w:t>
      </w:r>
      <w:r>
        <w:br/>
      </w:r>
      <w:r>
        <w:rPr>
          <w:rFonts w:ascii="Times New Roman"/>
          <w:b w:val="false"/>
          <w:i w:val="false"/>
          <w:color w:val="000000"/>
          <w:sz w:val="28"/>
        </w:rPr>
        <w:t>
</w:t>
      </w:r>
      <w:r>
        <w:rPr>
          <w:rFonts w:ascii="Times New Roman"/>
          <w:b w:val="false"/>
          <w:i w:val="false"/>
          <w:color w:val="000000"/>
          <w:sz w:val="28"/>
        </w:rPr>
        <w:t>
      6) әскери білім беру;</w:t>
      </w:r>
      <w:r>
        <w:br/>
      </w:r>
      <w:r>
        <w:rPr>
          <w:rFonts w:ascii="Times New Roman"/>
          <w:b w:val="false"/>
          <w:i w:val="false"/>
          <w:color w:val="000000"/>
          <w:sz w:val="28"/>
        </w:rPr>
        <w:t>
</w:t>
      </w:r>
      <w:r>
        <w:rPr>
          <w:rFonts w:ascii="Times New Roman"/>
          <w:b w:val="false"/>
          <w:i w:val="false"/>
          <w:color w:val="000000"/>
          <w:sz w:val="28"/>
        </w:rPr>
        <w:t>
      7) әскери медицина;</w:t>
      </w:r>
      <w:r>
        <w:br/>
      </w:r>
      <w:r>
        <w:rPr>
          <w:rFonts w:ascii="Times New Roman"/>
          <w:b w:val="false"/>
          <w:i w:val="false"/>
          <w:color w:val="000000"/>
          <w:sz w:val="28"/>
        </w:rPr>
        <w:t>
</w:t>
      </w:r>
      <w:r>
        <w:rPr>
          <w:rFonts w:ascii="Times New Roman"/>
          <w:b w:val="false"/>
          <w:i w:val="false"/>
          <w:color w:val="000000"/>
          <w:sz w:val="28"/>
        </w:rPr>
        <w:t>
      8) әскери-ғылыми қызмет және әскери тарих;</w:t>
      </w:r>
      <w:r>
        <w:br/>
      </w:r>
      <w:r>
        <w:rPr>
          <w:rFonts w:ascii="Times New Roman"/>
          <w:b w:val="false"/>
          <w:i w:val="false"/>
          <w:color w:val="000000"/>
          <w:sz w:val="28"/>
        </w:rPr>
        <w:t>
</w:t>
      </w:r>
      <w:r>
        <w:rPr>
          <w:rFonts w:ascii="Times New Roman"/>
          <w:b w:val="false"/>
          <w:i w:val="false"/>
          <w:color w:val="000000"/>
          <w:sz w:val="28"/>
        </w:rPr>
        <w:t>
      9) армиядағы қоғамдық, мәдени және спорттық жұмыстар;</w:t>
      </w:r>
      <w:r>
        <w:br/>
      </w:r>
      <w:r>
        <w:rPr>
          <w:rFonts w:ascii="Times New Roman"/>
          <w:b w:val="false"/>
          <w:i w:val="false"/>
          <w:color w:val="000000"/>
          <w:sz w:val="28"/>
        </w:rPr>
        <w:t>
</w:t>
      </w:r>
      <w:r>
        <w:rPr>
          <w:rFonts w:ascii="Times New Roman"/>
          <w:b w:val="false"/>
          <w:i w:val="false"/>
          <w:color w:val="000000"/>
          <w:sz w:val="28"/>
        </w:rPr>
        <w:t>
      10) Тараптар бірлесе отырып айқындаған ынтымақтастықтың басқа да салалары.</w:t>
      </w:r>
      <w:r>
        <w:br/>
      </w:r>
      <w:r>
        <w:rPr>
          <w:rFonts w:ascii="Times New Roman"/>
          <w:b w:val="false"/>
          <w:i w:val="false"/>
          <w:color w:val="000000"/>
          <w:sz w:val="28"/>
        </w:rPr>
        <w:t>
</w:t>
      </w:r>
      <w:r>
        <w:rPr>
          <w:rFonts w:ascii="Times New Roman"/>
          <w:b w:val="false"/>
          <w:i w:val="false"/>
          <w:color w:val="000000"/>
          <w:sz w:val="28"/>
        </w:rPr>
        <w:t>
      2. Ынтымақтастықтың нақты салаларын іске асыру мақсатында Тараптардың уәкілетті органдары жекелеген халықаралық шарттар жасасуы мүмкін.</w:t>
      </w:r>
    </w:p>
    <w:bookmarkEnd w:id="7"/>
    <w:bookmarkStart w:name="z24"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8"/>
    <w:bookmarkStart w:name="z25" w:id="9"/>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Тараптар өкілдерінің ресми сапарлары;</w:t>
      </w:r>
      <w:r>
        <w:br/>
      </w:r>
      <w:r>
        <w:rPr>
          <w:rFonts w:ascii="Times New Roman"/>
          <w:b w:val="false"/>
          <w:i w:val="false"/>
          <w:color w:val="000000"/>
          <w:sz w:val="28"/>
        </w:rPr>
        <w:t>
</w:t>
      </w:r>
      <w:r>
        <w:rPr>
          <w:rFonts w:ascii="Times New Roman"/>
          <w:b w:val="false"/>
          <w:i w:val="false"/>
          <w:color w:val="000000"/>
          <w:sz w:val="28"/>
        </w:rPr>
        <w:t>
      2) Тараптар делегацияларының жұмыс кездесулері;</w:t>
      </w:r>
      <w:r>
        <w:br/>
      </w:r>
      <w:r>
        <w:rPr>
          <w:rFonts w:ascii="Times New Roman"/>
          <w:b w:val="false"/>
          <w:i w:val="false"/>
          <w:color w:val="000000"/>
          <w:sz w:val="28"/>
        </w:rPr>
        <w:t>
</w:t>
      </w:r>
      <w:r>
        <w:rPr>
          <w:rFonts w:ascii="Times New Roman"/>
          <w:b w:val="false"/>
          <w:i w:val="false"/>
          <w:color w:val="000000"/>
          <w:sz w:val="28"/>
        </w:rPr>
        <w:t>
      3) тәжірибе алмасу және консультациялар өткізу;</w:t>
      </w:r>
      <w:r>
        <w:br/>
      </w:r>
      <w:r>
        <w:rPr>
          <w:rFonts w:ascii="Times New Roman"/>
          <w:b w:val="false"/>
          <w:i w:val="false"/>
          <w:color w:val="000000"/>
          <w:sz w:val="28"/>
        </w:rPr>
        <w:t>
</w:t>
      </w:r>
      <w:r>
        <w:rPr>
          <w:rFonts w:ascii="Times New Roman"/>
          <w:b w:val="false"/>
          <w:i w:val="false"/>
          <w:color w:val="000000"/>
          <w:sz w:val="28"/>
        </w:rPr>
        <w:t>
      4) оқыту жобаларына, тағылымдамаларға, біліктілікті арттыру курстарына қатысу;</w:t>
      </w:r>
      <w:r>
        <w:br/>
      </w:r>
      <w:r>
        <w:rPr>
          <w:rFonts w:ascii="Times New Roman"/>
          <w:b w:val="false"/>
          <w:i w:val="false"/>
          <w:color w:val="000000"/>
          <w:sz w:val="28"/>
        </w:rPr>
        <w:t>
</w:t>
      </w:r>
      <w:r>
        <w:rPr>
          <w:rFonts w:ascii="Times New Roman"/>
          <w:b w:val="false"/>
          <w:i w:val="false"/>
          <w:color w:val="000000"/>
          <w:sz w:val="28"/>
        </w:rPr>
        <w:t>
      5) әскери оқу-жаттығуларды өткізу кезінде байқаушылардың қатысуы;</w:t>
      </w:r>
      <w:r>
        <w:br/>
      </w:r>
      <w:r>
        <w:rPr>
          <w:rFonts w:ascii="Times New Roman"/>
          <w:b w:val="false"/>
          <w:i w:val="false"/>
          <w:color w:val="000000"/>
          <w:sz w:val="28"/>
        </w:rPr>
        <w:t>
</w:t>
      </w:r>
      <w:r>
        <w:rPr>
          <w:rFonts w:ascii="Times New Roman"/>
          <w:b w:val="false"/>
          <w:i w:val="false"/>
          <w:color w:val="000000"/>
          <w:sz w:val="28"/>
        </w:rPr>
        <w:t>
      6) конференциялар мен семинарларға қатысу;</w:t>
      </w:r>
      <w:r>
        <w:br/>
      </w:r>
      <w:r>
        <w:rPr>
          <w:rFonts w:ascii="Times New Roman"/>
          <w:b w:val="false"/>
          <w:i w:val="false"/>
          <w:color w:val="000000"/>
          <w:sz w:val="28"/>
        </w:rPr>
        <w:t>
</w:t>
      </w:r>
      <w:r>
        <w:rPr>
          <w:rFonts w:ascii="Times New Roman"/>
          <w:b w:val="false"/>
          <w:i w:val="false"/>
          <w:color w:val="000000"/>
          <w:sz w:val="28"/>
        </w:rPr>
        <w:t>
      7) құжаттамамен және ғылыми еңбектермен алмасу;</w:t>
      </w:r>
      <w:r>
        <w:br/>
      </w:r>
      <w:r>
        <w:rPr>
          <w:rFonts w:ascii="Times New Roman"/>
          <w:b w:val="false"/>
          <w:i w:val="false"/>
          <w:color w:val="000000"/>
          <w:sz w:val="28"/>
        </w:rPr>
        <w:t>
</w:t>
      </w:r>
      <w:r>
        <w:rPr>
          <w:rFonts w:ascii="Times New Roman"/>
          <w:b w:val="false"/>
          <w:i w:val="false"/>
          <w:color w:val="000000"/>
          <w:sz w:val="28"/>
        </w:rPr>
        <w:t>
      8) өзара мүддені білдіретін құпия емес ақпаратпен алмасу;</w:t>
      </w:r>
      <w:r>
        <w:br/>
      </w:r>
      <w:r>
        <w:rPr>
          <w:rFonts w:ascii="Times New Roman"/>
          <w:b w:val="false"/>
          <w:i w:val="false"/>
          <w:color w:val="000000"/>
          <w:sz w:val="28"/>
        </w:rPr>
        <w:t>
</w:t>
      </w:r>
      <w:r>
        <w:rPr>
          <w:rFonts w:ascii="Times New Roman"/>
          <w:b w:val="false"/>
          <w:i w:val="false"/>
          <w:color w:val="000000"/>
          <w:sz w:val="28"/>
        </w:rPr>
        <w:t>
      9) концерттер, көрмелер және басқа да мәдени іс-шаралар;</w:t>
      </w:r>
      <w:r>
        <w:br/>
      </w:r>
      <w:r>
        <w:rPr>
          <w:rFonts w:ascii="Times New Roman"/>
          <w:b w:val="false"/>
          <w:i w:val="false"/>
          <w:color w:val="000000"/>
          <w:sz w:val="28"/>
        </w:rPr>
        <w:t>
</w:t>
      </w:r>
      <w:r>
        <w:rPr>
          <w:rFonts w:ascii="Times New Roman"/>
          <w:b w:val="false"/>
          <w:i w:val="false"/>
          <w:color w:val="000000"/>
          <w:sz w:val="28"/>
        </w:rPr>
        <w:t>
      10) Тараптар айқындаған өзге де ынтымақтастық нысандары.</w:t>
      </w:r>
    </w:p>
    <w:bookmarkEnd w:id="9"/>
    <w:bookmarkStart w:name="z35" w:id="10"/>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bookmarkEnd w:id="10"/>
    <w:bookmarkStart w:name="z36" w:id="11"/>
    <w:p>
      <w:pPr>
        <w:spacing w:after="0"/>
        <w:ind w:left="0"/>
        <w:jc w:val="both"/>
      </w:pPr>
      <w:r>
        <w:rPr>
          <w:rFonts w:ascii="Times New Roman"/>
          <w:b w:val="false"/>
          <w:i w:val="false"/>
          <w:color w:val="000000"/>
          <w:sz w:val="28"/>
        </w:rPr>
        <w:t>
      Осы Келісім шеңберінде Тараптардың уәкілетті органдары әрбір тараптан жеті мүшеден аспайтын құрамнан тұратын,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іс-шараларды айқындауға, ұйымдастыруға және үйлестіруге уәкілетті бірлескен Қазақстан-Иордан әскери комиссиясын (бұдан әрі - комиссия) құрады.</w:t>
      </w:r>
      <w:r>
        <w:br/>
      </w:r>
      <w:r>
        <w:rPr>
          <w:rFonts w:ascii="Times New Roman"/>
          <w:b w:val="false"/>
          <w:i w:val="false"/>
          <w:color w:val="000000"/>
          <w:sz w:val="28"/>
        </w:rPr>
        <w:t>
      Комиссияны әрбір Тараптың баламалы атақтары бар өкілдері кезекпен басқарады.</w:t>
      </w:r>
      <w:r>
        <w:br/>
      </w:r>
      <w:r>
        <w:rPr>
          <w:rFonts w:ascii="Times New Roman"/>
          <w:b w:val="false"/>
          <w:i w:val="false"/>
          <w:color w:val="000000"/>
          <w:sz w:val="28"/>
        </w:rPr>
        <w:t>
      Комиссия Тараптардың уәкілетті органдарының келісуі бойынша қажеттілігіне қарай Тараптар мемлекеттерінің аумақтарында кезекпен отырыс өткізеді.</w:t>
      </w:r>
    </w:p>
    <w:bookmarkEnd w:id="11"/>
    <w:bookmarkStart w:name="z37" w:id="12"/>
    <w:p>
      <w:pPr>
        <w:spacing w:after="0"/>
        <w:ind w:left="0"/>
        <w:jc w:val="left"/>
      </w:pPr>
      <w:r>
        <w:rPr>
          <w:rFonts w:ascii="Times New Roman"/>
          <w:b/>
          <w:i w:val="false"/>
          <w:color w:val="000000"/>
        </w:rPr>
        <w:t xml:space="preserve"> 
5-бап</w:t>
      </w:r>
      <w:r>
        <w:br/>
      </w:r>
      <w:r>
        <w:rPr>
          <w:rFonts w:ascii="Times New Roman"/>
          <w:b/>
          <w:i w:val="false"/>
          <w:color w:val="000000"/>
        </w:rPr>
        <w:t>
Жабдық пен материалдық құралдар</w:t>
      </w:r>
    </w:p>
    <w:bookmarkEnd w:id="12"/>
    <w:bookmarkStart w:name="z38" w:id="13"/>
    <w:p>
      <w:pPr>
        <w:spacing w:after="0"/>
        <w:ind w:left="0"/>
        <w:jc w:val="both"/>
      </w:pPr>
      <w:r>
        <w:rPr>
          <w:rFonts w:ascii="Times New Roman"/>
          <w:b w:val="false"/>
          <w:i w:val="false"/>
          <w:color w:val="000000"/>
          <w:sz w:val="28"/>
        </w:rPr>
        <w:t>
      1. Тараптар өз мемлекеттерінің ұлттық заңнамаларына сәйкес қару-жарақты, әскери техника мен оқ-дәрілерді өзара жеткізулерге ықпал етеді. Бұл жеткізулер осы Келісім шеңберінде мемлекетаралық операциялар жолымен немесе Тараптар уәкілеттілік берген жеке компаниялар арқылы жүзеге асырылады.</w:t>
      </w:r>
      <w:r>
        <w:br/>
      </w:r>
      <w:r>
        <w:rPr>
          <w:rFonts w:ascii="Times New Roman"/>
          <w:b w:val="false"/>
          <w:i w:val="false"/>
          <w:color w:val="000000"/>
          <w:sz w:val="28"/>
        </w:rPr>
        <w:t>
</w:t>
      </w:r>
      <w:r>
        <w:rPr>
          <w:rFonts w:ascii="Times New Roman"/>
          <w:b w:val="false"/>
          <w:i w:val="false"/>
          <w:color w:val="000000"/>
          <w:sz w:val="28"/>
        </w:rPr>
        <w:t>
      2. Тараптар осы Келісімді іске асыру шеңберінде алынған қару-жарақты, әскери техника мен оқ-дәрілерді осы қару-жарақты, әскери техника мен оқ-дәрілерді берген Тараптың жазбаша келісімінсіз үшінші Тарапқа бере немесе сата алмайды.</w:t>
      </w:r>
    </w:p>
    <w:bookmarkEnd w:id="13"/>
    <w:bookmarkStart w:name="z40" w:id="14"/>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4"/>
    <w:bookmarkStart w:name="z41" w:id="15"/>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іске асыру жөніндегі шығыстарды дербес көтереді.</w:t>
      </w:r>
    </w:p>
    <w:bookmarkEnd w:id="15"/>
    <w:bookmarkStart w:name="z42" w:id="16"/>
    <w:p>
      <w:pPr>
        <w:spacing w:after="0"/>
        <w:ind w:left="0"/>
        <w:jc w:val="left"/>
      </w:pPr>
      <w:r>
        <w:rPr>
          <w:rFonts w:ascii="Times New Roman"/>
          <w:b/>
          <w:i w:val="false"/>
          <w:color w:val="000000"/>
        </w:rPr>
        <w:t xml:space="preserve"> 
7-бап</w:t>
      </w:r>
      <w:r>
        <w:br/>
      </w:r>
      <w:r>
        <w:rPr>
          <w:rFonts w:ascii="Times New Roman"/>
          <w:b/>
          <w:i w:val="false"/>
          <w:color w:val="000000"/>
        </w:rPr>
        <w:t>
Заңдық құзыреттілік</w:t>
      </w:r>
    </w:p>
    <w:bookmarkEnd w:id="16"/>
    <w:bookmarkStart w:name="z43" w:id="17"/>
    <w:p>
      <w:pPr>
        <w:spacing w:after="0"/>
        <w:ind w:left="0"/>
        <w:jc w:val="both"/>
      </w:pPr>
      <w:r>
        <w:rPr>
          <w:rFonts w:ascii="Times New Roman"/>
          <w:b w:val="false"/>
          <w:i w:val="false"/>
          <w:color w:val="000000"/>
          <w:sz w:val="28"/>
        </w:rPr>
        <w:t>
      1. Жіберуші Тарап делегациясының мүшелері қабылдаушы Тарап мемлекетінің ұлттық заңнамасын бұзған жағдайда қабылдаушы Тарап соңғыларға қатысты өзінің заңдық құзыретін қолданады.</w:t>
      </w:r>
      <w:r>
        <w:br/>
      </w:r>
      <w:r>
        <w:rPr>
          <w:rFonts w:ascii="Times New Roman"/>
          <w:b w:val="false"/>
          <w:i w:val="false"/>
          <w:color w:val="000000"/>
          <w:sz w:val="28"/>
        </w:rPr>
        <w:t>
</w:t>
      </w:r>
      <w:r>
        <w:rPr>
          <w:rFonts w:ascii="Times New Roman"/>
          <w:b w:val="false"/>
          <w:i w:val="false"/>
          <w:color w:val="000000"/>
          <w:sz w:val="28"/>
        </w:rPr>
        <w:t>
      2. Жіберуші Тарап өз делегациясының мүшелеріне қабылдаушы Тарап мемлекетінің аумағында мыналарды:</w:t>
      </w:r>
      <w:r>
        <w:br/>
      </w:r>
      <w:r>
        <w:rPr>
          <w:rFonts w:ascii="Times New Roman"/>
          <w:b w:val="false"/>
          <w:i w:val="false"/>
          <w:color w:val="000000"/>
          <w:sz w:val="28"/>
        </w:rPr>
        <w:t>
</w:t>
      </w:r>
      <w:r>
        <w:rPr>
          <w:rFonts w:ascii="Times New Roman"/>
          <w:b w:val="false"/>
          <w:i w:val="false"/>
          <w:color w:val="000000"/>
          <w:sz w:val="28"/>
        </w:rPr>
        <w:t>
      1) жіберуші Тарап мемлекетінің қауіпсіздігіне немесе меншігіне қауіп төндіретін құқық бұзушылықтарды;</w:t>
      </w:r>
      <w:r>
        <w:br/>
      </w:r>
      <w:r>
        <w:rPr>
          <w:rFonts w:ascii="Times New Roman"/>
          <w:b w:val="false"/>
          <w:i w:val="false"/>
          <w:color w:val="000000"/>
          <w:sz w:val="28"/>
        </w:rPr>
        <w:t>
</w:t>
      </w:r>
      <w:r>
        <w:rPr>
          <w:rFonts w:ascii="Times New Roman"/>
          <w:b w:val="false"/>
          <w:i w:val="false"/>
          <w:color w:val="000000"/>
          <w:sz w:val="28"/>
        </w:rPr>
        <w:t>
      2) қызметтік міндеттерін атқару кезіндегі әрекеті немесе әрекетсіздігі жағдайында туындаған қасақана немесе абайсызда жасалған құқық бұзушылықтарды жасаған жағдайда өзінің заңдық құзыретін қолдануға құқылы.</w:t>
      </w:r>
      <w:r>
        <w:br/>
      </w:r>
      <w:r>
        <w:rPr>
          <w:rFonts w:ascii="Times New Roman"/>
          <w:b w:val="false"/>
          <w:i w:val="false"/>
          <w:color w:val="000000"/>
          <w:sz w:val="28"/>
        </w:rPr>
        <w:t>
</w:t>
      </w:r>
      <w:r>
        <w:rPr>
          <w:rFonts w:ascii="Times New Roman"/>
          <w:b w:val="false"/>
          <w:i w:val="false"/>
          <w:color w:val="000000"/>
          <w:sz w:val="28"/>
        </w:rPr>
        <w:t>
      3.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жіберуші Тарап мемлекетінің құзыретті органдары қабылдаушы Тарап мемлекетінің тиісті құзыретті органдарын өз ниеті туралы жазбаша түрде хабардар ете отырып, соңғысы оған өз келісімін берген жағдайда өз мемлекетінің заңдық құзыретін қолдану құқығынан бас тартуы мүмкін.</w:t>
      </w:r>
    </w:p>
    <w:bookmarkEnd w:id="17"/>
    <w:bookmarkStart w:name="z48" w:id="18"/>
    <w:p>
      <w:pPr>
        <w:spacing w:after="0"/>
        <w:ind w:left="0"/>
        <w:jc w:val="left"/>
      </w:pPr>
      <w:r>
        <w:rPr>
          <w:rFonts w:ascii="Times New Roman"/>
          <w:b/>
          <w:i w:val="false"/>
          <w:color w:val="000000"/>
        </w:rPr>
        <w:t xml:space="preserve"> 
8-бап</w:t>
      </w:r>
      <w:r>
        <w:br/>
      </w:r>
      <w:r>
        <w:rPr>
          <w:rFonts w:ascii="Times New Roman"/>
          <w:b/>
          <w:i w:val="false"/>
          <w:color w:val="000000"/>
        </w:rPr>
        <w:t>
Ақпарат алмасу</w:t>
      </w:r>
    </w:p>
    <w:bookmarkEnd w:id="18"/>
    <w:bookmarkStart w:name="z49" w:id="19"/>
    <w:p>
      <w:pPr>
        <w:spacing w:after="0"/>
        <w:ind w:left="0"/>
        <w:jc w:val="both"/>
      </w:pPr>
      <w:r>
        <w:rPr>
          <w:rFonts w:ascii="Times New Roman"/>
          <w:b w:val="false"/>
          <w:i w:val="false"/>
          <w:color w:val="000000"/>
          <w:sz w:val="28"/>
        </w:rPr>
        <w:t>
      1. Тараптар осы Келісім шеңберіндегі ынтымақтастық бойынша іс-шараларды дайындау және өткізу барысында алынған ақпаратты қорғауды қамтамасыз етеді.</w:t>
      </w:r>
      <w:r>
        <w:br/>
      </w:r>
      <w:r>
        <w:rPr>
          <w:rFonts w:ascii="Times New Roman"/>
          <w:b w:val="false"/>
          <w:i w:val="false"/>
          <w:color w:val="000000"/>
          <w:sz w:val="28"/>
        </w:rPr>
        <w:t>
</w:t>
      </w:r>
      <w:r>
        <w:rPr>
          <w:rFonts w:ascii="Times New Roman"/>
          <w:b w:val="false"/>
          <w:i w:val="false"/>
          <w:color w:val="000000"/>
          <w:sz w:val="28"/>
        </w:rPr>
        <w:t>
      2. Тараптар арасындағы ынтымақтастық барысында алынған ақпарат Тараптар мемлекеттерінің мүдделеріне залал келтіруге пайдаланылмайды.</w:t>
      </w:r>
      <w:r>
        <w:br/>
      </w:r>
      <w:r>
        <w:rPr>
          <w:rFonts w:ascii="Times New Roman"/>
          <w:b w:val="false"/>
          <w:i w:val="false"/>
          <w:color w:val="000000"/>
          <w:sz w:val="28"/>
        </w:rPr>
        <w:t>
      3. Тараптар ақпаратты берген Тараптың алдын ала жазбаша келісімінсіз екіжақты ынтымақтастық барысында алынған ақпаратты үшінші елдерге, адамдарға немесе ұйымдарға бермейді.</w:t>
      </w:r>
      <w:r>
        <w:br/>
      </w:r>
      <w:r>
        <w:rPr>
          <w:rFonts w:ascii="Times New Roman"/>
          <w:b w:val="false"/>
          <w:i w:val="false"/>
          <w:color w:val="000000"/>
          <w:sz w:val="28"/>
        </w:rPr>
        <w:t>
</w:t>
      </w:r>
      <w:r>
        <w:rPr>
          <w:rFonts w:ascii="Times New Roman"/>
          <w:b w:val="false"/>
          <w:i w:val="false"/>
          <w:color w:val="000000"/>
          <w:sz w:val="28"/>
        </w:rPr>
        <w:t>
      4. Тараптар мемлекеттерінің заңнамаларына сәйкес берілетін құпия ақпаратты қорғау құпия ақпаратты өзара қорғау туралы жекелеген халықаралық шартпен реттеуге жатады.</w:t>
      </w:r>
    </w:p>
    <w:bookmarkEnd w:id="19"/>
    <w:bookmarkStart w:name="z52" w:id="20"/>
    <w:p>
      <w:pPr>
        <w:spacing w:after="0"/>
        <w:ind w:left="0"/>
        <w:jc w:val="left"/>
      </w:pPr>
      <w:r>
        <w:rPr>
          <w:rFonts w:ascii="Times New Roman"/>
          <w:b/>
          <w:i w:val="false"/>
          <w:color w:val="000000"/>
        </w:rPr>
        <w:t xml:space="preserve"> 
9-бап</w:t>
      </w:r>
      <w:r>
        <w:br/>
      </w:r>
      <w:r>
        <w:rPr>
          <w:rFonts w:ascii="Times New Roman"/>
          <w:b/>
          <w:i w:val="false"/>
          <w:color w:val="000000"/>
        </w:rPr>
        <w:t>
Келіспеушіліктерді реттеу</w:t>
      </w:r>
    </w:p>
    <w:bookmarkEnd w:id="20"/>
    <w:bookmarkStart w:name="z53" w:id="21"/>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және/немесе консультациялар жолымен шешеді.</w:t>
      </w:r>
    </w:p>
    <w:bookmarkEnd w:id="21"/>
    <w:bookmarkStart w:name="z54" w:id="22"/>
    <w:p>
      <w:pPr>
        <w:spacing w:after="0"/>
        <w:ind w:left="0"/>
        <w:jc w:val="left"/>
      </w:pPr>
      <w:r>
        <w:rPr>
          <w:rFonts w:ascii="Times New Roman"/>
          <w:b/>
          <w:i w:val="false"/>
          <w:color w:val="000000"/>
        </w:rPr>
        <w:t xml:space="preserve"> 
10-бап</w:t>
      </w:r>
      <w:r>
        <w:br/>
      </w:r>
      <w:r>
        <w:rPr>
          <w:rFonts w:ascii="Times New Roman"/>
          <w:b/>
          <w:i w:val="false"/>
          <w:color w:val="000000"/>
        </w:rPr>
        <w:t>
Өзгерістер мен толықтырулар енгізу</w:t>
      </w:r>
    </w:p>
    <w:bookmarkEnd w:id="22"/>
    <w:bookmarkStart w:name="z55" w:id="23"/>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w:t>
      </w:r>
    </w:p>
    <w:bookmarkEnd w:id="23"/>
    <w:bookmarkStart w:name="z56" w:id="24"/>
    <w:p>
      <w:pPr>
        <w:spacing w:after="0"/>
        <w:ind w:left="0"/>
        <w:jc w:val="left"/>
      </w:pPr>
      <w:r>
        <w:rPr>
          <w:rFonts w:ascii="Times New Roman"/>
          <w:b/>
          <w:i w:val="false"/>
          <w:color w:val="000000"/>
        </w:rPr>
        <w:t xml:space="preserve"> 
11-бап</w:t>
      </w:r>
      <w:r>
        <w:br/>
      </w:r>
      <w:r>
        <w:rPr>
          <w:rFonts w:ascii="Times New Roman"/>
          <w:b/>
          <w:i w:val="false"/>
          <w:color w:val="000000"/>
        </w:rPr>
        <w:t>
Күшіне және қолданысқа енгізу</w:t>
      </w:r>
    </w:p>
    <w:bookmarkEnd w:id="24"/>
    <w:bookmarkStart w:name="z57" w:id="25"/>
    <w:p>
      <w:pPr>
        <w:spacing w:after="0"/>
        <w:ind w:left="0"/>
        <w:jc w:val="both"/>
      </w:pPr>
      <w:r>
        <w:rPr>
          <w:rFonts w:ascii="Times New Roman"/>
          <w:b w:val="false"/>
          <w:i w:val="false"/>
          <w:color w:val="000000"/>
          <w:sz w:val="28"/>
        </w:rPr>
        <w:t>
      1. Осы Келісім бес жыл мерзімге жасалады, ол аяқталғаннан кейін егер Тараптардың бір де біреуі тиісінше алғашқы бесжылдық немесе кейінгі жылдық мерзімдердің аяқталуынан кем дегенде алты ай бұрын өзінің осы Келісімді ұзартпау немесе қолданысын тоқтату ниеті туралы жазбаша түрде дипломатиялық арналар арқылы басқа Тарапқа хабарламаса, автоматты түрде кейінгі жылдық мерзімдерге ұзартылады.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Осы Келісімнің қолданысын тоқтату Тараптар арасында оларға қатысты басқаша уағдаластық болған жағдайлардан басқа, осы Келісім шеңберінде басталған іс-шараларды орындауға әсер етпейді.</w:t>
      </w:r>
    </w:p>
    <w:bookmarkEnd w:id="25"/>
    <w:p>
      <w:pPr>
        <w:spacing w:after="0"/>
        <w:ind w:left="0"/>
        <w:jc w:val="both"/>
      </w:pPr>
      <w:r>
        <w:rPr>
          <w:rFonts w:ascii="Times New Roman"/>
          <w:b w:val="false"/>
          <w:i w:val="false"/>
          <w:color w:val="000000"/>
          <w:sz w:val="28"/>
        </w:rPr>
        <w:t>      20__ жылғы «___»______________ ____________қаласында әрқайсысы қазақ, араб, ағылшын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Иордан Хашимит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