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d93f" w14:textId="decd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2011 - 2015 жылдарға арналған стратегиялық жоспары туралы" Қазақстан Республикасы Үкiметiнiң 2011 жылғы 8 ақпандағы № 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19 сәуірдегі № 497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министрлiгiнiң 2011 – 2015 жылдарға арналған стратегиялық жоспары туралы" Қазақстан Республикасы Үкiметiнiң 2011 жылғы 8 ақпандағы № 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министрлiгiнiң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Ағымдағы ахуалды және қызметтiң тиiстi салаларын (аяларын) дамыту үрдiстерiн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Нәтижеге бағдарланған бюджеттi қалыптастыру" деген </w:t>
      </w:r>
      <w:r>
        <w:rPr>
          <w:rFonts w:ascii="Times New Roman"/>
          <w:b w:val="false"/>
          <w:i w:val="false"/>
          <w:color w:val="000000"/>
          <w:sz w:val="28"/>
        </w:rPr>
        <w:t>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он тоғызыншы абзац мынадай редакцияда жазылсын:</w:t>
      </w:r>
      <w:r>
        <w:br/>
      </w:r>
      <w:r>
        <w:rPr>
          <w:rFonts w:ascii="Times New Roman"/>
          <w:b w:val="false"/>
          <w:i w:val="false"/>
          <w:color w:val="000000"/>
          <w:sz w:val="28"/>
        </w:rPr>
        <w:t>
      "Осыған байланысты алдағы орта мерзiмдi кезеңде бiрлескен жобалар мен бағдарламаларды iске асыру үшiн Қазақстан Республикасының әртүрлi, оның iшiнде ХҚДБ, АДБ, ЕҚДБ, ЖХЫА, ИДБ, ЕИБ, ЕАДБ және т.б. сияқты халықаралық қаржы институттарымен халықаралық кредиттiк қарым-қатынастар саласындағы ынтымақтастығын одан әрi дамыту жоспарланып отыр. Қазақстан Республикасы Қаржы министрлiгiне Қазақстан Республикасының атынан ХҚДБ, ХҚК, ХДҚ, ХИКА, УҚДБ, АДБ, ИДБ, ЕАДБ және т.б. осы халықаралық институттарындағы Қазақстан Республикасының мүшелігіне қатысты тиісті келісімдердің шарттарына сәйкес сомалардың төленуін қамтамасыз етуге уәкілеттік берілген.";</w:t>
      </w:r>
      <w:r>
        <w:br/>
      </w:r>
      <w:r>
        <w:rPr>
          <w:rFonts w:ascii="Times New Roman"/>
          <w:b w:val="false"/>
          <w:i w:val="false"/>
          <w:color w:val="000000"/>
          <w:sz w:val="28"/>
        </w:rPr>
        <w:t>
</w:t>
      </w:r>
      <w:r>
        <w:rPr>
          <w:rFonts w:ascii="Times New Roman"/>
          <w:b w:val="false"/>
          <w:i w:val="false"/>
          <w:color w:val="000000"/>
          <w:sz w:val="28"/>
        </w:rPr>
        <w:t>
      мынадай мазмұндағы жиырмасыншы абзацпен толықтырылсын:</w:t>
      </w:r>
      <w:r>
        <w:br/>
      </w:r>
      <w:r>
        <w:rPr>
          <w:rFonts w:ascii="Times New Roman"/>
          <w:b w:val="false"/>
          <w:i w:val="false"/>
          <w:color w:val="000000"/>
          <w:sz w:val="28"/>
        </w:rPr>
        <w:t>
      "Қазақстан Республикасының 2020 жылға дейінгі стратегиялық даму жоспарына сәйкес Қазақстан Орталық Азияда, еуразиялық кеңістіктегі әртүрлі жылдамдықты және көп деңгейлі интеграциясын күшейтуге алған бағытын жалғастырады. Осыған байланысты экономикалық интеграция үшін шарттар мен алғышарттарды қамтамасыз ету мақсатында Қазақстан Республикасының ЕурАЗЭҚ Дағдарысқа қарсы қорының құрылтайшы құжаттарының шеңберінде қабылданған қаржылық міндеттемелері уақтылы орындалуы қажет.";</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міндеттер, нысаналы индикатор, іс-шаралар мен нәтижелер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Стратегиялық бағыттар, мақсаттар, міндеттер, нысаналы индикаторлар, іс-шаралар мен нәтижелер көрсеткіштері"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Нәтижеге бағдарланған бюджетті жетілдіру" деген стратегиялық бағытта:</w:t>
      </w:r>
      <w:r>
        <w:br/>
      </w:r>
      <w:r>
        <w:rPr>
          <w:rFonts w:ascii="Times New Roman"/>
          <w:b w:val="false"/>
          <w:i w:val="false"/>
          <w:color w:val="000000"/>
          <w:sz w:val="28"/>
        </w:rPr>
        <w:t>
</w:t>
      </w:r>
      <w:r>
        <w:rPr>
          <w:rFonts w:ascii="Times New Roman"/>
          <w:b w:val="false"/>
          <w:i w:val="false"/>
          <w:color w:val="000000"/>
          <w:sz w:val="28"/>
        </w:rPr>
        <w:t>
      "1.2. Бюджетті орындаудың сапасын, шығыстардың тиімділігі мен қаржылық тәртіпті арттыру, сондай-ақ мемлекеттік борышты қауіпсіз деңгейде ұстау" деген </w:t>
      </w:r>
      <w:r>
        <w:rPr>
          <w:rFonts w:ascii="Times New Roman"/>
          <w:b w:val="false"/>
          <w:i w:val="false"/>
          <w:color w:val="000000"/>
          <w:sz w:val="28"/>
        </w:rPr>
        <w:t>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"1.2.2. Мемлекеттік мекемелердің бюджеттері мен шоттарының орындалуына көрсетілетін қызметтердің сапасын арттыру" деген </w:t>
      </w:r>
      <w:r>
        <w:rPr>
          <w:rFonts w:ascii="Times New Roman"/>
          <w:b w:val="false"/>
          <w:i w:val="false"/>
          <w:color w:val="000000"/>
          <w:sz w:val="28"/>
        </w:rPr>
        <w:t>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2"/>
        <w:gridCol w:w="1074"/>
        <w:gridCol w:w="1458"/>
        <w:gridCol w:w="623"/>
        <w:gridCol w:w="736"/>
        <w:gridCol w:w="782"/>
        <w:gridCol w:w="736"/>
        <w:gridCol w:w="782"/>
        <w:gridCol w:w="692"/>
        <w:gridCol w:w="715"/>
      </w:tblGrid>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берілетін шоттарды және АҚМ тіркеуге арналған өтінімдерді өңдеу уақытын қысқарту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 есептері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жұм/сағ</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1"/>
        <w:gridCol w:w="1477"/>
        <w:gridCol w:w="892"/>
        <w:gridCol w:w="712"/>
        <w:gridCol w:w="555"/>
        <w:gridCol w:w="645"/>
        <w:gridCol w:w="757"/>
        <w:gridCol w:w="577"/>
        <w:gridCol w:w="510"/>
        <w:gridCol w:w="624"/>
      </w:tblGrid>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қызмет көрсету және "Қазынашылық Клиент" АЖ арқылы АҚМ-ді тіркеуге арналған өтінімдерді өңдеу уақытын қысқарту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 есептері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жұм/сағ</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w:t>
      </w:r>
    </w:p>
    <w:bookmarkStart w:name="z14" w:id="1"/>
    <w:p>
      <w:pPr>
        <w:spacing w:after="0"/>
        <w:ind w:left="0"/>
        <w:jc w:val="both"/>
      </w:pPr>
      <w:r>
        <w:rPr>
          <w:rFonts w:ascii="Times New Roman"/>
          <w:b w:val="false"/>
          <w:i w:val="false"/>
          <w:color w:val="000000"/>
          <w:sz w:val="28"/>
        </w:rPr>
        <w:t>
      "2. Салықтық және кедендiк жүйелерді жетiлдiру" деген </w:t>
      </w:r>
      <w:r>
        <w:rPr>
          <w:rFonts w:ascii="Times New Roman"/>
          <w:b w:val="false"/>
          <w:i w:val="false"/>
          <w:color w:val="000000"/>
          <w:sz w:val="28"/>
        </w:rPr>
        <w:t>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Салықтық әкiмшiлендiрудi жақсарту" деген мақсатта: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4"/>
        <w:gridCol w:w="2145"/>
        <w:gridCol w:w="1161"/>
        <w:gridCol w:w="546"/>
        <w:gridCol w:w="505"/>
        <w:gridCol w:w="710"/>
        <w:gridCol w:w="710"/>
        <w:gridCol w:w="608"/>
        <w:gridCol w:w="629"/>
        <w:gridCol w:w="712"/>
      </w:tblGrid>
      <w:tr>
        <w:trPr>
          <w:trHeight w:val="30" w:hRule="atLeast"/>
        </w:trPr>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Дүниежүзiлiк банк рейтингiнiң "салық салу" индикаторы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банктiң есебi</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9"/>
        <w:gridCol w:w="2246"/>
        <w:gridCol w:w="1353"/>
        <w:gridCol w:w="581"/>
        <w:gridCol w:w="561"/>
        <w:gridCol w:w="561"/>
        <w:gridCol w:w="541"/>
        <w:gridCol w:w="623"/>
        <w:gridCol w:w="562"/>
        <w:gridCol w:w="543"/>
      </w:tblGrid>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Дүниежүзiлiк банк рейтингiнiң "Салық салу" индикаторы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банктiң есебi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w:t>
      </w:r>
    </w:p>
    <w:bookmarkStart w:name="z17" w:id="2"/>
    <w:p>
      <w:pPr>
        <w:spacing w:after="0"/>
        <w:ind w:left="0"/>
        <w:jc w:val="both"/>
      </w:pPr>
      <w:r>
        <w:rPr>
          <w:rFonts w:ascii="Times New Roman"/>
          <w:b w:val="false"/>
          <w:i w:val="false"/>
          <w:color w:val="000000"/>
          <w:sz w:val="28"/>
        </w:rPr>
        <w:t>
      "2.1.2. Ұсынылатын салықтық қызмет көрсетулердің сапасын арттыру" деген міндетте: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8"/>
        <w:gridCol w:w="899"/>
        <w:gridCol w:w="983"/>
        <w:gridCol w:w="836"/>
        <w:gridCol w:w="857"/>
        <w:gridCol w:w="837"/>
      </w:tblGrid>
      <w:tr>
        <w:trPr>
          <w:trHeight w:val="30" w:hRule="atLeast"/>
        </w:trPr>
        <w:tc>
          <w:tcPr>
            <w:tcW w:w="8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 үшiн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мерзiмi</w:t>
            </w:r>
          </w:p>
        </w:tc>
      </w:tr>
      <w:tr>
        <w:trPr>
          <w:trHeight w:val="450" w:hRule="atLeast"/>
        </w:trPr>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декларацияларды қабылдау және өңдеу үшiн Қазақстан Республикасы Қаржы министрлiгiнiң Салық комитетiне ведомстволық бағынысты ұйымдарды құру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декларацияларды қабылдау және өңдеу үшiн Қазақстан Республикасы Қаржы министрлiгiнiң Салық комитетiнiң Салықтық декларацияларды өңдеу орталықтарын салу және енгiзу жөнiндегi жобаны iске асыру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қызмет көрсетулердiң жалпы санындағы электрондық және iшiнара автоматтандырылған салықтық қызметтердiң үлесiн кемiнде 20 % деңгейiнде ұстап тұру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4 қабылдау және өңдеу орталықтарын салу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19" w:id="3"/>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5"/>
        <w:gridCol w:w="899"/>
        <w:gridCol w:w="984"/>
        <w:gridCol w:w="836"/>
        <w:gridCol w:w="858"/>
        <w:gridCol w:w="838"/>
      </w:tblGrid>
      <w:tr>
        <w:trPr>
          <w:trHeight w:val="30" w:hRule="atLeast"/>
        </w:trPr>
        <w:tc>
          <w:tcPr>
            <w:tcW w:w="8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 үшiн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мерзiмi</w:t>
            </w:r>
          </w:p>
        </w:tc>
      </w:tr>
      <w:tr>
        <w:trPr>
          <w:trHeight w:val="450" w:hRule="atLeast"/>
        </w:trPr>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декларацияларды қабылдау және өндеу үшін Қазақстан Республикасы Қаржы министрлiгiнің Салық комитетiне ведомстволық бағынысты ұйымдарды құру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министрлiгiнің Салық комитетiнiң Салықтық декларацияларды өңдеу орталықтарын салу және енгiзу жөнiндегi жобаны iске асыру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қызмет көрсетулердiң жалпы санындағы электрондық және iшiнара автоматтандырылған салықтық қызметтердiң үлесiн кемiнде 20 % деңгейiнде ұстап тұру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4 қабылдау және өңдеу орталықтарын салу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қызметі органдары көрсететін мемлекеттік қызметтердің стандарттары мен регламенттерін әзірлеу және енгізу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қызметтерін, оның ішінде "электрондық үкімет" порталы арқылы автоматтандыру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20" w:id="4"/>
    <w:p>
      <w:pPr>
        <w:spacing w:after="0"/>
        <w:ind w:left="0"/>
        <w:jc w:val="both"/>
      </w:pPr>
      <w:r>
        <w:rPr>
          <w:rFonts w:ascii="Times New Roman"/>
          <w:b w:val="false"/>
          <w:i w:val="false"/>
          <w:color w:val="000000"/>
          <w:sz w:val="28"/>
        </w:rPr>
        <w:t>
      "3. Банкроттық саласындағы реттеудiң тиiмдiлiгiн арттыру және дағдарыстан кейiнгi бәсекеге қабiлеттi кәсiпорындарды қалпына келтiру (сауықтыру)" деген </w:t>
      </w:r>
      <w:r>
        <w:rPr>
          <w:rFonts w:ascii="Times New Roman"/>
          <w:b w:val="false"/>
          <w:i w:val="false"/>
          <w:color w:val="000000"/>
          <w:sz w:val="28"/>
        </w:rPr>
        <w:t>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Банкроттық тетiгiн жетiлдiру" деген мақсатта: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9"/>
        <w:gridCol w:w="1923"/>
        <w:gridCol w:w="1317"/>
        <w:gridCol w:w="598"/>
        <w:gridCol w:w="463"/>
        <w:gridCol w:w="621"/>
        <w:gridCol w:w="621"/>
        <w:gridCol w:w="554"/>
        <w:gridCol w:w="509"/>
        <w:gridCol w:w="645"/>
      </w:tblGrid>
      <w:tr>
        <w:trPr>
          <w:trHeight w:val="30"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Дүниежүзiлiк банк рейтингiнiң "Кәсiпорындарды тарату" индикаторы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банктiң есебi</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2"/>
        <w:gridCol w:w="1963"/>
        <w:gridCol w:w="1238"/>
        <w:gridCol w:w="581"/>
        <w:gridCol w:w="717"/>
        <w:gridCol w:w="467"/>
        <w:gridCol w:w="581"/>
        <w:gridCol w:w="513"/>
        <w:gridCol w:w="424"/>
        <w:gridCol w:w="764"/>
      </w:tblGrid>
      <w:tr>
        <w:trPr>
          <w:trHeight w:val="30" w:hRule="atLeast"/>
        </w:trPr>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Дүниежүзiлiк банк рейтингiнiң "Төлем қабілетсіздігін шешу" индикаторы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банктiң есебi</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bl>
    <w:p>
      <w:pPr>
        <w:spacing w:after="0"/>
        <w:ind w:left="0"/>
        <w:jc w:val="both"/>
      </w:pPr>
      <w:r>
        <w:rPr>
          <w:rFonts w:ascii="Times New Roman"/>
          <w:b w:val="false"/>
          <w:i w:val="false"/>
          <w:color w:val="000000"/>
          <w:sz w:val="28"/>
        </w:rPr>
        <w:t>";</w:t>
      </w:r>
    </w:p>
    <w:bookmarkStart w:name="z23" w:id="5"/>
    <w:p>
      <w:pPr>
        <w:spacing w:after="0"/>
        <w:ind w:left="0"/>
        <w:jc w:val="both"/>
      </w:pPr>
      <w:r>
        <w:rPr>
          <w:rFonts w:ascii="Times New Roman"/>
          <w:b w:val="false"/>
          <w:i w:val="false"/>
          <w:color w:val="000000"/>
          <w:sz w:val="28"/>
        </w:rPr>
        <w:t>
      "4. Республикалық мемлекеттiк меншiктi және экономиканың стратегиялық маңызы бар салаларындағы меншiктi басқару жүйесiнiң тиiмдiлiгiн арттыру" деген </w:t>
      </w:r>
      <w:r>
        <w:rPr>
          <w:rFonts w:ascii="Times New Roman"/>
          <w:b w:val="false"/>
          <w:i w:val="false"/>
          <w:color w:val="000000"/>
          <w:sz w:val="28"/>
        </w:rPr>
        <w:t>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Мемлекеттiк меншiктi және экономиканың стратегиялық</w:t>
      </w:r>
      <w:r>
        <w:br/>
      </w:r>
      <w:r>
        <w:rPr>
          <w:rFonts w:ascii="Times New Roman"/>
          <w:b w:val="false"/>
          <w:i w:val="false"/>
          <w:color w:val="000000"/>
          <w:sz w:val="28"/>
        </w:rPr>
        <w:t>
маңызы бар салаларындағы меншiктi басқаруды жетiлдiру" деген </w:t>
      </w:r>
      <w:r>
        <w:rPr>
          <w:rFonts w:ascii="Times New Roman"/>
          <w:b w:val="false"/>
          <w:i w:val="false"/>
          <w:color w:val="000000"/>
          <w:sz w:val="28"/>
        </w:rPr>
        <w:t>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бағдарламалардың коды" деген жолдағы ", 061" деген сандар алынып тасталын;</w:t>
      </w:r>
      <w:r>
        <w:br/>
      </w:r>
      <w:r>
        <w:rPr>
          <w:rFonts w:ascii="Times New Roman"/>
          <w:b w:val="false"/>
          <w:i w:val="false"/>
          <w:color w:val="000000"/>
          <w:sz w:val="28"/>
        </w:rPr>
        <w:t>
</w:t>
      </w:r>
      <w:r>
        <w:rPr>
          <w:rFonts w:ascii="Times New Roman"/>
          <w:b w:val="false"/>
          <w:i w:val="false"/>
          <w:color w:val="000000"/>
          <w:sz w:val="28"/>
        </w:rPr>
        <w:t>
      "5. Заңсыз жолмен алынған табыстарды заңдастыру (жылыстату) және терроризмдi қаржыландыруға қарсы әрекет ету" деген </w:t>
      </w:r>
      <w:r>
        <w:rPr>
          <w:rFonts w:ascii="Times New Roman"/>
          <w:b w:val="false"/>
          <w:i w:val="false"/>
          <w:color w:val="000000"/>
          <w:sz w:val="28"/>
        </w:rPr>
        <w:t>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 Заңсыз жолмен алынған табыстарды заңдастыру (жылыстату) және терроризмдi қаржыландыруға қарсы әрекет ету мақсатында тиiмдi қаржылық мониторингтеу жүйесiн қалыптастыру" деген </w:t>
      </w:r>
      <w:r>
        <w:rPr>
          <w:rFonts w:ascii="Times New Roman"/>
          <w:b w:val="false"/>
          <w:i w:val="false"/>
          <w:color w:val="000000"/>
          <w:sz w:val="28"/>
        </w:rPr>
        <w:t>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"5.1.1 "Қаржылық мониторинг жүйесiн жетiлдiру" деген міндет мынадай редакцияда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453"/>
        <w:gridCol w:w="993"/>
        <w:gridCol w:w="973"/>
        <w:gridCol w:w="1073"/>
        <w:gridCol w:w="973"/>
        <w:gridCol w:w="1093"/>
        <w:gridCol w:w="1093"/>
        <w:gridCol w:w="1033"/>
        <w:gridCol w:w="953"/>
      </w:tblGrid>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табыстарды заңдастыру (жылыстату) және терроризмдi қаржыландыруға қарсы әрекет ету туралы" ҚР Заңында көзделген қаржы мониторингі субъектілерін қаржы мониторингі жүйесімен қамту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ҚМК-не есепті деректер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кейбiр заңнамалық актiлерiне заңсыз жолмен алынған кiрiстердi заңдастыруға (жылыстатуға) және терроризмдi қаржыландыруға қарсы әрекет ету мәселелерi бойынша өзгерiстер мен толықтырулар енгiзу туралы" Қазақстан Республикасы Заңының қабылдануы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мониторинг субъектiлерiнiң және мемлекеттiк органдардың қызметкерлерi үшін оқыту семинарларын, кеңестер мен консультациялар өткізу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29" w:id="6"/>
    <w:p>
      <w:pPr>
        <w:spacing w:after="0"/>
        <w:ind w:left="0"/>
        <w:jc w:val="both"/>
      </w:pPr>
      <w:r>
        <w:rPr>
          <w:rFonts w:ascii="Times New Roman"/>
          <w:b w:val="false"/>
          <w:i w:val="false"/>
          <w:color w:val="000000"/>
          <w:sz w:val="28"/>
        </w:rPr>
        <w:t>
      мынадай мазмұндағы "5.1.2. Халықаралық ынтымақтастық әлеуетін нығайту және кеңейту" деген міндетпен толықтырылсын: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453"/>
        <w:gridCol w:w="993"/>
        <w:gridCol w:w="973"/>
        <w:gridCol w:w="1073"/>
        <w:gridCol w:w="973"/>
        <w:gridCol w:w="1093"/>
        <w:gridCol w:w="1093"/>
        <w:gridCol w:w="1033"/>
        <w:gridCol w:w="993"/>
      </w:tblGrid>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мемлекеттердiң қаржылық барлау бөлiмшелерiмен жасалған келiсiмдердің, меморандумдардың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ҚМК-не есепті деректер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бірлік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жылыстыруға және терроризмді қаржыландыруға қарсы әрекет ету саласындағы халықаралық ынтымақтастықты нығайту жөніндегі іс-шаралар жүргізу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барлау бөлiмшелерi бірлестігі ("ЭГМОНТ" тобы) мүшелерінің қатарына кіру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30" w:id="7"/>
    <w:p>
      <w:pPr>
        <w:spacing w:after="0"/>
        <w:ind w:left="0"/>
        <w:jc w:val="both"/>
      </w:pPr>
      <w:r>
        <w:rPr>
          <w:rFonts w:ascii="Times New Roman"/>
          <w:b w:val="false"/>
          <w:i w:val="false"/>
          <w:color w:val="000000"/>
          <w:sz w:val="28"/>
        </w:rPr>
        <w:t>
      "7. Бюджеттік бағдарлама"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"7.1. Бюджеттік бағдарламалар" деген кіші бөлімде:</w:t>
      </w:r>
      <w:r>
        <w:br/>
      </w:r>
      <w:r>
        <w:rPr>
          <w:rFonts w:ascii="Times New Roman"/>
          <w:b w:val="false"/>
          <w:i w:val="false"/>
          <w:color w:val="000000"/>
          <w:sz w:val="28"/>
        </w:rPr>
        <w:t>
</w:t>
      </w:r>
      <w:r>
        <w:rPr>
          <w:rFonts w:ascii="Times New Roman"/>
          <w:b w:val="false"/>
          <w:i w:val="false"/>
          <w:color w:val="000000"/>
          <w:sz w:val="28"/>
        </w:rPr>
        <w:t>
      003 "Тарату және банкроттық рәсімдерді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 көрсеткiштерi" деген жолдағы:</w:t>
      </w:r>
      <w:r>
        <w:br/>
      </w:r>
      <w:r>
        <w:rPr>
          <w:rFonts w:ascii="Times New Roman"/>
          <w:b w:val="false"/>
          <w:i w:val="false"/>
          <w:color w:val="000000"/>
          <w:sz w:val="28"/>
        </w:rPr>
        <w:t>
</w:t>
      </w:r>
      <w:r>
        <w:rPr>
          <w:rFonts w:ascii="Times New Roman"/>
          <w:b w:val="false"/>
          <w:i w:val="false"/>
          <w:color w:val="000000"/>
          <w:sz w:val="28"/>
        </w:rPr>
        <w:t>
      "Таратылған ұйымдардың саны" деген жолдағы "588" деген сандар "1 095"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көрсеткiштерi" деген жолдар:</w:t>
      </w:r>
      <w:r>
        <w:br/>
      </w:r>
      <w:r>
        <w:rPr>
          <w:rFonts w:ascii="Times New Roman"/>
          <w:b w:val="false"/>
          <w:i w:val="false"/>
          <w:color w:val="000000"/>
          <w:sz w:val="28"/>
        </w:rPr>
        <w:t>
</w:t>
      </w:r>
      <w:r>
        <w:rPr>
          <w:rFonts w:ascii="Times New Roman"/>
          <w:b w:val="false"/>
          <w:i w:val="false"/>
          <w:color w:val="000000"/>
          <w:sz w:val="28"/>
        </w:rPr>
        <w:t>
      "Дәрменсiз борышкерлерді тарату" деген жолдағы "588" деген сандар "1 095"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"63 827" деген сандар "118 861"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"Қазақстан Республикасы Үкіметінің резерві"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"53 852 990" деген сандар "86 331 317"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"Жеңілдікті тұрғын үй кредиттері бойынша бағамдық айырманы төлеу"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"11 813" деген сандар "18 494"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021 "Қазақстан Республикасы Қаржы министрлiгiнiң күрделi шығындары"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 көрсеткiштерi" деген жолдағы:</w:t>
      </w:r>
      <w:r>
        <w:br/>
      </w:r>
      <w:r>
        <w:rPr>
          <w:rFonts w:ascii="Times New Roman"/>
          <w:b w:val="false"/>
          <w:i w:val="false"/>
          <w:color w:val="000000"/>
          <w:sz w:val="28"/>
        </w:rPr>
        <w:t>
</w:t>
      </w:r>
      <w:r>
        <w:rPr>
          <w:rFonts w:ascii="Times New Roman"/>
          <w:b w:val="false"/>
          <w:i w:val="false"/>
          <w:color w:val="000000"/>
          <w:sz w:val="28"/>
        </w:rPr>
        <w:t>
      "Қызметтiк автокөлiк сатып алу" деген жолдағы "59" деген сандар "31"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"Сатып алынатын техниканың, жабдықтың және жиһаздың болжамды саны" деген жолдағы "104 952" деген сандар "104 956"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"1 637 749" деген сандар "1 577 894"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026 "Кедендiк бақылау және кедендiк инфрақұрылым объектiлерiн салу"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"тiкелей нәтиже көрсеткiштерi" деген жолда:</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8"/>
        <w:gridCol w:w="1884"/>
        <w:gridCol w:w="664"/>
        <w:gridCol w:w="562"/>
        <w:gridCol w:w="725"/>
        <w:gridCol w:w="806"/>
        <w:gridCol w:w="847"/>
        <w:gridCol w:w="766"/>
        <w:gridCol w:w="808"/>
      </w:tblGrid>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 Қарасу ауылдық округіндегі "Қордай" кеден бекетінің "Қарасу" бірыңғай бақылау-өткізу пунктінің құрылысын аяқтау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54" w:id="8"/>
    <w:p>
      <w:pPr>
        <w:spacing w:after="0"/>
        <w:ind w:left="0"/>
        <w:jc w:val="both"/>
      </w:pP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"Кеден бекеттерiндегi жаңа бақылау-өткiзу пункттерiн пайдалануға енгiзу және қолданыстағыларын қайта жаңарту" деген жолдағы "2" деген сан "3"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"3 152 475" деген сандар "3 679 614"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"КААЖ" және "Электрондық кеден" ақпараттық жүйесiн құру"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"Ақпараттық жүйелерді дамыту және енгізу" деген жолдағы "4" деген сан "5"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"497 262" деген сандар "757 816"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"Электрондық мемлекеттiк сатып алу" автоматтандырылған интеграцияланған ақпараттық жүйесiн дамыту"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w:t>
      </w:r>
      <w:r>
        <w:rPr>
          <w:rFonts w:ascii="Times New Roman"/>
          <w:b w:val="false"/>
          <w:i w:val="false"/>
          <w:color w:val="000000"/>
          <w:sz w:val="28"/>
        </w:rPr>
        <w:t>
      "Мемлекеттік сатып алудың жалпы көлемінде электрондық мемлекеттік сатып алудың үлесін ұлғайту" деген жолдағы "13" деген сандар "12"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"Электрондық мемлекеттік сатып алу жүйесінің жұмысымен қанағаттанған пайдаланушылардың үлесі" деген жолдағы "98" деген сандар "75"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"Мемлекеттік сатып алудың жалпы көлемінде электрондық мемлекеттік сатып алудың үлесін ұлғайту" деген жолдағы "13" деген сандар "19"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"Электрондық мемлекеттік сатып алу жүйесінің жұмысымен қанағаттанған пайдаланушылардың үлесі" деген жолдағы "65" деген сандар "85"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"5 105" деген сандар "83 105"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036 "Салық заңнамасын өзгертуге байланысты салық органдарының ақпараттық жүйелерiн жаңғырту"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"6 481 704" деген сандар "7 195 587"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"Дағдарыстан кейiнгi қалпына келтiру бағдарламасы (бәсекеге қабiлеттi кәсiпорындарды сауықтыру)" шеңберiнде сыйақының пайыздық ставкасын субсидиялау"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"Субсидияланатын кредиттердiң саны" деген жолдағы "18" деген сандар "30"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"Бiрлесiп субсидияланатын кредиттер саны" деген жолдағы "18" деген сандар "30"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040 "Салық органдарының ақпаратты қабылдау және өңдеу орталықтарын құру", 058 "Батыс Қазақстан облысының облыстық бюджетiне өңiрдiң шығындарын өтеуді және экономикалық тұрақтылығын қамтамасыз етуге берiлетiн нысаналы ағымдағы трансферттер", 073 "Қазынашылықтың интеграцияланған ақпараттық жүйесін дамыту және "Қазынашылық-клиент" құрауышын құру" деген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067 "Саяси партияларды қаржыландыру"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қаржыландырылатын саяси партиялардың болжамды саны" деген жолдағы "1" деген сан "3"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"5 974 004" деген сандар "3 473 132"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"7.2. Бюджет шығыстардың жиынтығы" деген бөлімде:</w:t>
      </w:r>
      <w:r>
        <w:br/>
      </w:r>
      <w:r>
        <w:rPr>
          <w:rFonts w:ascii="Times New Roman"/>
          <w:b w:val="false"/>
          <w:i w:val="false"/>
          <w:color w:val="000000"/>
          <w:sz w:val="28"/>
        </w:rPr>
        <w:t>
</w:t>
      </w:r>
      <w:r>
        <w:rPr>
          <w:rFonts w:ascii="Times New Roman"/>
          <w:b w:val="false"/>
          <w:i w:val="false"/>
          <w:color w:val="000000"/>
          <w:sz w:val="28"/>
        </w:rPr>
        <w:t>
      "2012 жыл" деген бағандағы "1 208 325 454", "1 190 839 572", "17 485 882" деген сандар тиісінше "1 257 553 614", "1 236 718 887", "20 834 727"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және ресми жариялануға тиiс.</w:t>
      </w:r>
    </w:p>
    <w:bookmarkEnd w:id="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К.Мәсiмов</w:t>
      </w:r>
    </w:p>
    <w:bookmarkStart w:name="z84"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сәуірдегі</w:t>
      </w:r>
      <w:r>
        <w:br/>
      </w:r>
      <w:r>
        <w:rPr>
          <w:rFonts w:ascii="Times New Roman"/>
          <w:b w:val="false"/>
          <w:i w:val="false"/>
          <w:color w:val="000000"/>
          <w:sz w:val="28"/>
        </w:rPr>
        <w:t xml:space="preserve">
№ 497 қаулысына    </w:t>
      </w:r>
      <w:r>
        <w:br/>
      </w:r>
      <w:r>
        <w:rPr>
          <w:rFonts w:ascii="Times New Roman"/>
          <w:b w:val="false"/>
          <w:i w:val="false"/>
          <w:color w:val="000000"/>
          <w:sz w:val="28"/>
        </w:rPr>
        <w:t xml:space="preserve">
1-қосымша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2433"/>
        <w:gridCol w:w="1313"/>
        <w:gridCol w:w="1134"/>
        <w:gridCol w:w="1739"/>
        <w:gridCol w:w="849"/>
        <w:gridCol w:w="865"/>
        <w:gridCol w:w="843"/>
        <w:gridCol w:w="866"/>
        <w:gridCol w:w="1360"/>
      </w:tblGrid>
      <w:tr>
        <w:trPr>
          <w:trHeight w:val="87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Салық органдарының ақпаратты қабылдау және өңдеу орталықтарын құру</w:t>
            </w:r>
          </w:p>
        </w:tc>
      </w:tr>
      <w:tr>
        <w:trPr>
          <w:trHeight w:val="61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салық органдарының ақпаратты қабылдау және өңдеу орталықтарын құру</w:t>
            </w:r>
          </w:p>
        </w:tc>
      </w:tr>
      <w:tr>
        <w:trPr>
          <w:trHeight w:val="540" w:hRule="atLeast"/>
        </w:trPr>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ның түрі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555"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4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4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қайта өңдеу орталықтарын салу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қайта өңдеу орталықтарын пайдалануға енгізу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566 876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237 626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8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сәуірдегі</w:t>
      </w:r>
      <w:r>
        <w:br/>
      </w:r>
      <w:r>
        <w:rPr>
          <w:rFonts w:ascii="Times New Roman"/>
          <w:b w:val="false"/>
          <w:i w:val="false"/>
          <w:color w:val="000000"/>
          <w:sz w:val="28"/>
        </w:rPr>
        <w:t xml:space="preserve">
№ 497 қаулысына   </w:t>
      </w:r>
      <w:r>
        <w:br/>
      </w:r>
      <w:r>
        <w:rPr>
          <w:rFonts w:ascii="Times New Roman"/>
          <w:b w:val="false"/>
          <w:i w:val="false"/>
          <w:color w:val="000000"/>
          <w:sz w:val="28"/>
        </w:rPr>
        <w:t xml:space="preserve">
2-қосымша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2410"/>
        <w:gridCol w:w="1434"/>
        <w:gridCol w:w="997"/>
        <w:gridCol w:w="1722"/>
        <w:gridCol w:w="876"/>
        <w:gridCol w:w="916"/>
        <w:gridCol w:w="750"/>
        <w:gridCol w:w="968"/>
        <w:gridCol w:w="1347"/>
      </w:tblGrid>
      <w:tr>
        <w:trPr>
          <w:trHeight w:val="87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 Батыс Қазақстан облысының облыстық бюджетіне өңірдің шығындарын өтеуге және экономикалық тұрақтылығын қамтамасыз етуге берілетін нысаналы ағымдағы трансферттер</w:t>
            </w:r>
          </w:p>
        </w:tc>
      </w:tr>
      <w:tr>
        <w:trPr>
          <w:trHeight w:val="615"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бюджетіне экономикалық тұрақтылығын қамтамасыз етуге арналған нысаналы ағымдағы нысаналы трансферттер</w:t>
            </w:r>
          </w:p>
        </w:tc>
      </w:tr>
      <w:tr>
        <w:trPr>
          <w:trHeight w:val="540" w:hRule="atLeast"/>
        </w:trPr>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ның түрі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бюджеттің субсидияларды беру</w:t>
            </w:r>
          </w:p>
        </w:tc>
      </w:tr>
      <w:tr>
        <w:trPr>
          <w:trHeight w:val="555" w:hRule="atLeast"/>
        </w:trPr>
        <w:tc>
          <w:tcPr>
            <w:tcW w:w="0" w:type="auto"/>
            <w:vMerge/>
            <w:tcBorders>
              <w:top w:val="nil"/>
              <w:left w:val="single" w:color="cfcfcf" w:sz="5"/>
              <w:bottom w:val="single" w:color="cfcfcf" w:sz="5"/>
              <w:right w:val="single" w:color="cfcfcf" w:sz="5"/>
            </w:tcBorders>
          </w:tcP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40" w:hRule="atLeast"/>
        </w:trPr>
        <w:tc>
          <w:tcPr>
            <w:tcW w:w="0" w:type="auto"/>
            <w:vMerge/>
            <w:tcBorders>
              <w:top w:val="nil"/>
              <w:left w:val="single" w:color="cfcfcf" w:sz="5"/>
              <w:bottom w:val="single" w:color="cfcfcf" w:sz="5"/>
              <w:right w:val="single" w:color="cfcfcf" w:sz="5"/>
            </w:tcBorders>
          </w:tcP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 жыл</w:t>
            </w:r>
          </w:p>
        </w:tc>
      </w:tr>
      <w:tr>
        <w:trPr>
          <w:trHeight w:val="14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трансферттер бөлу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трансферттердің барлық сомасының түсуін қамтамасыз ету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12 485 670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15 900 000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86"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сәуірдегі</w:t>
      </w:r>
      <w:r>
        <w:br/>
      </w:r>
      <w:r>
        <w:rPr>
          <w:rFonts w:ascii="Times New Roman"/>
          <w:b w:val="false"/>
          <w:i w:val="false"/>
          <w:color w:val="000000"/>
          <w:sz w:val="28"/>
        </w:rPr>
        <w:t xml:space="preserve">
№ 497 қаулысына    </w:t>
      </w:r>
      <w:r>
        <w:br/>
      </w:r>
      <w:r>
        <w:rPr>
          <w:rFonts w:ascii="Times New Roman"/>
          <w:b w:val="false"/>
          <w:i w:val="false"/>
          <w:color w:val="000000"/>
          <w:sz w:val="28"/>
        </w:rPr>
        <w:t xml:space="preserve">
3-қосымша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2429"/>
        <w:gridCol w:w="1356"/>
        <w:gridCol w:w="1088"/>
        <w:gridCol w:w="1736"/>
        <w:gridCol w:w="819"/>
        <w:gridCol w:w="912"/>
        <w:gridCol w:w="842"/>
        <w:gridCol w:w="865"/>
        <w:gridCol w:w="1358"/>
      </w:tblGrid>
      <w:tr>
        <w:trPr>
          <w:trHeight w:val="87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Қазынашылықтың интеграцияланған ақпараттық жүйесін дамыту және "Қазынашылық-клиент" құрауышын құру</w:t>
            </w:r>
          </w:p>
        </w:tc>
      </w:tr>
      <w:tr>
        <w:trPr>
          <w:trHeight w:val="615"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жүйесінің тұрақты және үздіксіз жұмыс істеуін қамтамасыз ету</w:t>
            </w:r>
          </w:p>
        </w:tc>
      </w:tr>
      <w:tr>
        <w:trPr>
          <w:trHeight w:val="540" w:hRule="atLeast"/>
        </w:trPr>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ның түрі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555" w:hRule="atLeast"/>
        </w:trPr>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40" w:hRule="atLeast"/>
        </w:trPr>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4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Пилоттық аймақта қажетті техникалық жарақтандыру деңгейі бар мемлекеттік мекемелерді "Қазынашылық-клиент" АЖ іске қосу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аймақта жүйеге қосылу үшін қажетті техникалық жарақтандыру деңгейі бар мемлекеттік мекемелердің "Қазынашылық-клиент" ақпараттық жүйесінде қызмет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аймақта "Қазынашылық-клиент" АЖ арқылы мемлекеттік мекемелерге қызмет көрсету және қаржылық төлем құжаттарын өңдеу уақытын қысқарту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сағат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1 764 778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