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f5cb" w14:textId="e98f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w:t>
      </w:r>
      <w:r>
        <w:rPr>
          <w:rFonts w:ascii="Times New Roman"/>
          <w:b w:val="false"/>
          <w:i w:val="false"/>
          <w:color w:val="000000"/>
          <w:sz w:val="28"/>
        </w:rPr>
        <w:t>стратегиялық жоспарында:</w:t>
      </w:r>
      <w:r>
        <w:br/>
      </w:r>
      <w:r>
        <w:rPr>
          <w:rFonts w:ascii="Times New Roman"/>
          <w:b w:val="false"/>
          <w:i w:val="false"/>
          <w:color w:val="000000"/>
          <w:sz w:val="28"/>
        </w:rPr>
        <w:t>
</w:t>
      </w:r>
      <w:r>
        <w:rPr>
          <w:rFonts w:ascii="Times New Roman"/>
          <w:b w:val="false"/>
          <w:i w:val="false"/>
          <w:color w:val="000000"/>
          <w:sz w:val="28"/>
        </w:rPr>
        <w:t>
      «Агроөнеркәсiп кешен салаларын тұрақты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«Азық-түлiк қауiпсiздiгiн қамтамасыз ететін бәсекеге қабілетті елдің агроөнеркәсіп кешенін дамыту және өнiмдер экспортын ұлғайту» деген 1-мақсатта:</w:t>
      </w:r>
      <w:r>
        <w:br/>
      </w:r>
      <w:r>
        <w:rPr>
          <w:rFonts w:ascii="Times New Roman"/>
          <w:b w:val="false"/>
          <w:i w:val="false"/>
          <w:color w:val="000000"/>
          <w:sz w:val="28"/>
        </w:rPr>
        <w:t>
</w:t>
      </w:r>
      <w:r>
        <w:rPr>
          <w:rFonts w:ascii="Times New Roman"/>
          <w:b w:val="false"/>
          <w:i w:val="false"/>
          <w:color w:val="000000"/>
          <w:sz w:val="28"/>
        </w:rPr>
        <w:t>
      «Мал шаруашылығы мен тауарлы балық өсіру өнiмдерiнiң өнiмдiлiгi мен сапасын арттыру» деген 1.2-міндетте: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1454"/>
        <w:gridCol w:w="406"/>
        <w:gridCol w:w="734"/>
        <w:gridCol w:w="908"/>
        <w:gridCol w:w="909"/>
        <w:gridCol w:w="909"/>
        <w:gridCol w:w="1105"/>
        <w:gridCol w:w="909"/>
        <w:gridCol w:w="910"/>
      </w:tblGrid>
      <w:tr>
        <w:trPr>
          <w:trHeight w:val="28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 шаруашылығы жануарларының жалпы санындағы асыл тұқымды мал басының үлестік салмағы: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7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1323"/>
        <w:gridCol w:w="908"/>
        <w:gridCol w:w="1127"/>
        <w:gridCol w:w="909"/>
        <w:gridCol w:w="909"/>
        <w:gridCol w:w="909"/>
        <w:gridCol w:w="1127"/>
        <w:gridCol w:w="909"/>
        <w:gridCol w:w="888"/>
      </w:tblGrid>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 шаруашылығы жануарларының жалпы санындағы асыл тұқымды мал басының үлестік салмағы: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«Бюджеттік бағдарламалар» деген 7-бөлім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529 қаулысына    </w:t>
      </w:r>
      <w:r>
        <w:br/>
      </w:r>
      <w:r>
        <w:rPr>
          <w:rFonts w:ascii="Times New Roman"/>
          <w:b w:val="false"/>
          <w:i w:val="false"/>
          <w:color w:val="000000"/>
          <w:sz w:val="28"/>
        </w:rPr>
        <w:t xml:space="preserve">
қосымша         </w:t>
      </w:r>
    </w:p>
    <w:bookmarkEnd w:id="3"/>
    <w:bookmarkStart w:name="z12" w:id="4"/>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Бюджеттiк бағдарламалар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023"/>
        <w:gridCol w:w="1093"/>
        <w:gridCol w:w="973"/>
        <w:gridCol w:w="993"/>
        <w:gridCol w:w="1013"/>
        <w:gridCol w:w="853"/>
        <w:gridCol w:w="893"/>
        <w:gridCol w:w="973"/>
        <w:gridCol w:w="113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«Агроөнеркәсіптік кешен, су, орман, аңшылық, балық шаруашылығы және аграрлық ғылымды дамыту саласында мемлекеттік саясатты қалыптастыру және іске асыру»</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Ауыл шаруашылығы министрлігінің орталық аппараты мен аумақтық органдарын ұстау</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су, орман, аңшылық, балық шаруашылығы және аграрлық ғылым саласында мемлекеттiк саясатты iске асыруды қамтамасыз ететiн орталық аппараттың және аумақтық органдар аппараттарының мемлекеттiк қызметшiлер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курстарынан өткен мемлекеттік қызметкерлердің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анықтау, Қазақстанда өндірілетін ауыл шаруашылығы өнімін өткізудің әлеуетті нарықтарын анықтау және аграрлық сектордың маңызды салаларын мемлекеттік қолдау шараларын жетілдіру бойынша талдамалық зерттеулер жүргізу (1, 2-кезең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АӨК салаларын басқарудың бірыңғай автоматтандырылған жүйесінің қауіпсіздік талаптарына және Қазақстан Республикасы аумағында қабылданған стандарттарға сәйкестігіне аттестаттау және тексеру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ЕАСУ жобасының орындалу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ауыл шаруашылығы өнімдерінің негізгі түрлерінің тізбесін, ауыл шаруашылығы өнімдері өндірісін мемлекеттік реттеудің негізгі механизмдерін әзірлеу және сыртқы нарықтарға шығудың қолайлы шарттары ретінде сипатталатын Қазақстан Республикасындағы ауыл шаруашылығы өнімдерінің негізгі түрлерін дамыту бойынша өндірістік мүмкіндіктерді бағалау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орталық аппараты, комитеттері мен аумақтық органдарының ақпараттық қауіпсіздік талаптарына сәйкес ақпараттық жүйелердің аттестатталған зерттеу жүргізумен қамтылу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мерзiмдерді ескере отырып, iс-шараларды орындау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қызметкерді ұстауға арналған шығын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мемлекетік қызметкерді оқытуға арналған шығын</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8 349 619,5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9 201 349,9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11 246 242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543"/>
        <w:gridCol w:w="1113"/>
        <w:gridCol w:w="973"/>
        <w:gridCol w:w="1033"/>
        <w:gridCol w:w="973"/>
        <w:gridCol w:w="973"/>
        <w:gridCol w:w="1053"/>
        <w:gridCol w:w="933"/>
        <w:gridCol w:w="1293"/>
      </w:tblGrid>
      <w:tr>
        <w:trPr>
          <w:trHeight w:val="9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«Жердiң мелиоративтiк жай-күйiн сақтау»</w:t>
            </w:r>
          </w:p>
        </w:tc>
      </w:tr>
      <w:tr>
        <w:trPr>
          <w:trHeight w:val="2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гидрогеологиялық-мелиоративтiк орталығы» ММ, «Қызылорда гидрогеологиялық-мелиоративтiк экспедициясы» ММ, «Оңтүстiк Қазақстан гидрогеологиялық-мелиоративтiк экспедициясы» ММ-мен суармалы жерлерге мелиоративтiк iс-шаралардың орындалуы бойынша мемлекеттiк бақылау жүргiзу, суармалы жерлердiң мелиоративтiк жай-күйiн сақтау және жақсарту жөнiнде ұсынымдар мен iс-шаралар әзiрлеу</w:t>
            </w:r>
          </w:p>
        </w:tc>
      </w:tr>
      <w:tr>
        <w:trPr>
          <w:trHeight w:val="15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1 611 460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1 591 460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жүйелердi жетiлдiру мен су ресурстарын басқаруды жетілдіру және жерлерді қалпына келтіру жобаларының объектiлерінде агромелиоративтiк зерттеу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Ыза сулардың деңгейлiк-тұздық режимiне стационарлық гидрогеологиялық бақылаулар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 ағымына гидрогеологиялық бақылау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ұстау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Топырақтық-мелиоративтiк жұмыстар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зертханалық талдаулардың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теңге/гектар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164 838,4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723"/>
        <w:gridCol w:w="1533"/>
        <w:gridCol w:w="1073"/>
        <w:gridCol w:w="1153"/>
        <w:gridCol w:w="1033"/>
        <w:gridCol w:w="933"/>
        <w:gridCol w:w="1033"/>
        <w:gridCol w:w="973"/>
        <w:gridCol w:w="933"/>
      </w:tblGrid>
      <w:tr>
        <w:trPr>
          <w:trHeight w:val="9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«Өсімдіктерді қорғау»</w:t>
            </w:r>
          </w:p>
        </w:tc>
      </w:tr>
      <w:tr>
        <w:trPr>
          <w:trHeight w:val="21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 ЭЗШ) дейін төмендету үшін химиялық өңдеулер жүргізу, «Республикалық фитосанитариялық диагностика және болжамдар әдістемелік орталығы» ММ-мен зиянкестердің, аурулардың және арамшөптердің пайда болуы, дамуы мен таралуына жүйелі бақылау, карантиндік, зиянды және аса қауіпті зиянды организмдердің жаппай даму және таралуының ошақтарын барынша анықтау</w:t>
            </w:r>
          </w:p>
        </w:tc>
      </w:tr>
      <w:tr>
        <w:trPr>
          <w:trHeight w:val="15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Алаңдарды ауыл шаруашылығы дақылдарының аса қауіпті зиянкестері мен ауруларына қарсы химиялық өндеу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іс-шаралар жүргізу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гектар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бойынша анықталған алаңдармен салыстырғанда алаңдарды химиялық өңдеулермен қамту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 %</w:t>
            </w:r>
            <w:r>
              <w:br/>
            </w:r>
            <w:r>
              <w:rPr>
                <w:rFonts w:ascii="Times New Roman"/>
                <w:b w:val="false"/>
                <w:i w:val="false"/>
                <w:color w:val="000000"/>
                <w:sz w:val="20"/>
              </w:rPr>
              <w:t>
</w:t>
            </w:r>
            <w:r>
              <w:rPr>
                <w:rFonts w:ascii="Times New Roman"/>
                <w:b w:val="false"/>
                <w:i w:val="false"/>
                <w:color w:val="000000"/>
                <w:sz w:val="20"/>
              </w:rPr>
              <w:t>астық аурулары-ның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p>
            <w:pPr>
              <w:spacing w:after="20"/>
              <w:ind w:left="20"/>
              <w:jc w:val="both"/>
            </w:pPr>
            <w:r>
              <w:rPr>
                <w:rFonts w:ascii="Times New Roman"/>
                <w:b w:val="false"/>
                <w:i w:val="false"/>
                <w:color w:val="000000"/>
                <w:sz w:val="20"/>
              </w:rPr>
              <w:t>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p>
            <w:pPr>
              <w:spacing w:after="20"/>
              <w:ind w:left="20"/>
              <w:jc w:val="both"/>
            </w:pPr>
            <w:r>
              <w:rPr>
                <w:rFonts w:ascii="Times New Roman"/>
                <w:b w:val="false"/>
                <w:i w:val="false"/>
                <w:color w:val="000000"/>
                <w:sz w:val="20"/>
              </w:rPr>
              <w:t>12,6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p>
            <w:pPr>
              <w:spacing w:after="20"/>
              <w:ind w:left="20"/>
              <w:jc w:val="both"/>
            </w:pPr>
            <w:r>
              <w:rPr>
                <w:rFonts w:ascii="Times New Roman"/>
                <w:b w:val="false"/>
                <w:i w:val="false"/>
                <w:color w:val="000000"/>
                <w:sz w:val="20"/>
              </w:rPr>
              <w:t>18,7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p>
            <w:pPr>
              <w:spacing w:after="20"/>
              <w:ind w:left="20"/>
              <w:jc w:val="both"/>
            </w:pPr>
            <w:r>
              <w:rPr>
                <w:rFonts w:ascii="Times New Roman"/>
                <w:b w:val="false"/>
                <w:i w:val="false"/>
                <w:color w:val="000000"/>
                <w:sz w:val="20"/>
              </w:rPr>
              <w:t>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p>
            <w:pPr>
              <w:spacing w:after="20"/>
              <w:ind w:left="20"/>
              <w:jc w:val="both"/>
            </w:pPr>
            <w:r>
              <w:rPr>
                <w:rFonts w:ascii="Times New Roman"/>
                <w:b w:val="false"/>
                <w:i w:val="false"/>
                <w:color w:val="000000"/>
                <w:sz w:val="20"/>
              </w:rPr>
              <w:t>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организмдерге қарсы химиялық өңдеулер жүргізудің уақытылы және жоғары сапалылығына қанағаттанған ауыл шаруашылығы тауарын өндірушілердің үлесі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жасалған зиянды, аса қауіпті зиянды және карантиндік организмдердің даму және таралу болжамының нақты расталу пайызы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ауыл шаруашылығы дақылдары мен алқаптарына аса қауіпті зиянды организмдерге қарсы шаралар жүргізуге жұмсалатын орташа шығындар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аса қауіпті зиянды және карантиндік организмдердің пайда болуына, дамуына және таралуына мониторинг жүргізудің 1 гектар жұмсалатын орташа шығындар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3 522 011,88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3 848 585,1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4 256 097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4 628 343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683"/>
        <w:gridCol w:w="1353"/>
        <w:gridCol w:w="1073"/>
        <w:gridCol w:w="1093"/>
        <w:gridCol w:w="993"/>
        <w:gridCol w:w="1013"/>
        <w:gridCol w:w="913"/>
        <w:gridCol w:w="1013"/>
        <w:gridCol w:w="1273"/>
      </w:tblGrid>
      <w:tr>
        <w:trPr>
          <w:trHeight w:val="9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«Өсімдіктер карантині»</w:t>
            </w:r>
          </w:p>
        </w:tc>
      </w:tr>
      <w:tr>
        <w:trPr>
          <w:trHeight w:val="21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зиянкестердiң, өсiмдiк ауруларының және арамшөптердiң таралу ошақтарын оқшаулау және жою бойынша химиялық өңдеулер жүргізу. Өсімдіктер карантині бойынша үш мемлекеттік мекемені ұстау және олардың тарапынан зертханалық фитосанитариялық талдау, сараптамалар және карантиндік объектілермен (карантиндік зиянды организмдермен) жасырын залалдануды анықтау жүргізу.</w:t>
            </w:r>
          </w:p>
        </w:tc>
      </w:tr>
      <w:tr>
        <w:trPr>
          <w:trHeight w:val="15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өнімдердің үлгілеріне зертханалық фитосанитариялық талдаулар және сараптамалар жүргізу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 өсімдік аурулары мен арамшөптердің ошақтарын оқшаулау және жою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мың гектар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дақылдардың үлгілерін егуді және қадағалауды жүргізу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үздік үлгілерін қалыптастыру және республикалық ғылыми мекемелерге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 энтомологиялық, фитопаталогиялық, бактериологиялық, гербиологиялық бағалау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сорт үлгілерін</w:t>
            </w:r>
            <w:r>
              <w:br/>
            </w:r>
            <w:r>
              <w:rPr>
                <w:rFonts w:ascii="Times New Roman"/>
                <w:b w:val="false"/>
                <w:i w:val="false"/>
                <w:color w:val="000000"/>
                <w:sz w:val="20"/>
              </w:rPr>
              <w:t>
</w:t>
            </w:r>
            <w:r>
              <w:rPr>
                <w:rFonts w:ascii="Times New Roman"/>
                <w:b w:val="false"/>
                <w:i w:val="false"/>
                <w:color w:val="000000"/>
                <w:sz w:val="20"/>
              </w:rPr>
              <w:t>- әртүрлі жеміс-жидек дақылдарының және басқада дақылдардың тірі өсімдіктерін зерттеу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дана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4000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4000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карантиндік объектілердің таралуын болдырмау бойынша ұсынымдар әзірлеу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Карантидік зиянкестерге, өсімдік аурулары мен арамшөптерге қарсы тиімді мерзімдерде жүргізілген химикалық өңдеулердің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зиянкестерге, өсімдік аурулары мен арамшөптерге қарсы жүргізілген химиялық өңдеулердің уақтылығы мен жоғары сапалылығына қанағаттанған ауыл шаруашылығы тауарын өндірушілердің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ауыл шаруашылығы дақылдары мен алқаптарына карантиндік зиянкестерге, өсімдіктер ауруларына және арамшөптерге қарсы шаралар жүргізуге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өнімдердің үлгілеріне зертханалық фитосанитариялық талдау және сараптама жүргізуге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дақылдарының өсіп-өнуі кезіңінде карантинге жатқызылған материалдың бір үлгісін тексеруге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 үлгісіне және 1 дана әр түрлі жеміс-жидектер мен басқа дақылдардың өсірілген тірі өсімдіктеріне зерттеу жүргізуге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948 349,7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842 130,2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63"/>
        <w:gridCol w:w="1233"/>
        <w:gridCol w:w="1053"/>
        <w:gridCol w:w="973"/>
        <w:gridCol w:w="933"/>
        <w:gridCol w:w="953"/>
        <w:gridCol w:w="913"/>
        <w:gridCol w:w="873"/>
        <w:gridCol w:w="973"/>
      </w:tblGrid>
      <w:tr>
        <w:trPr>
          <w:trHeight w:val="3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«Тұқымдық және көшет материалының сорттық және себу сапаларын анықтау»</w:t>
            </w:r>
          </w:p>
        </w:tc>
      </w:tr>
      <w:tr>
        <w:trPr>
          <w:trHeight w:val="61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отандық ауыл шаруашылығы тауарын өндірушілері, мемлекеттік сортсынау учаскелері мен станциялары, мемлекеттік тұқым ресурстары үшін ауыл шаруашылығы өсімдіктерінің тұқым сапасын сынау бойынша қызмет көрсету, олардың қолданыстағы мемлекеттік стандарттарға сәйкестігін айқындау. Бүкіл алқапта тұқым сапасына тексерілген тұқымдар себуді қамтамасыз ету.</w:t>
            </w:r>
          </w:p>
        </w:tc>
      </w:tr>
      <w:tr>
        <w:trPr>
          <w:trHeight w:val="195"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сапасына сараптама (зерттеу)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 тұқым сапасына тексерілген тұқымдармен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тұқымның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зерттеудің орташа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043"/>
        <w:gridCol w:w="1033"/>
        <w:gridCol w:w="873"/>
        <w:gridCol w:w="933"/>
        <w:gridCol w:w="893"/>
        <w:gridCol w:w="913"/>
        <w:gridCol w:w="833"/>
        <w:gridCol w:w="913"/>
        <w:gridCol w:w="1393"/>
      </w:tblGrid>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«Ауыл шаруашылық саласындағы білім беру объектілерін салу және реконструкциялау»</w:t>
            </w:r>
          </w:p>
        </w:tc>
      </w:tr>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аграрлық ғылым салаларын біліктілігі жоғары кадрлармен қамтамасыз ету және халықаралық деңгейдегі біліктілігі жоғары мамандар даярлауға жағдай жасау:</w:t>
            </w:r>
            <w:r>
              <w:br/>
            </w:r>
            <w:r>
              <w:rPr>
                <w:rFonts w:ascii="Times New Roman"/>
                <w:b w:val="false"/>
                <w:i w:val="false"/>
                <w:color w:val="000000"/>
                <w:sz w:val="20"/>
              </w:rPr>
              <w:t>
</w:t>
            </w:r>
            <w:r>
              <w:rPr>
                <w:rFonts w:ascii="Times New Roman"/>
                <w:b w:val="false"/>
                <w:i w:val="false"/>
                <w:color w:val="000000"/>
                <w:sz w:val="20"/>
              </w:rPr>
              <w:t>С.Сейфуллин атындағы ҚазАТУ техникалық факультетінің оқу ғимаратын салу</w:t>
            </w:r>
          </w:p>
        </w:tc>
      </w:tr>
      <w:tr>
        <w:trPr>
          <w:trHeight w:val="15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көлемі:</w:t>
            </w:r>
            <w:r>
              <w:br/>
            </w:r>
            <w:r>
              <w:rPr>
                <w:rFonts w:ascii="Times New Roman"/>
                <w:b w:val="false"/>
                <w:i w:val="false"/>
                <w:color w:val="000000"/>
                <w:sz w:val="20"/>
              </w:rPr>
              <w:t xml:space="preserve">
- </w:t>
            </w:r>
            <w:r>
              <w:rPr>
                <w:rFonts w:ascii="Times New Roman"/>
                <w:b w:val="false"/>
                <w:i w:val="false"/>
                <w:color w:val="000000"/>
                <w:sz w:val="20"/>
              </w:rPr>
              <w:t>оқу ғимаратының құрылысы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 ауданының мөлшері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Факультетте оқитын студенттердiң саны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факультеті алаңын ұлғайту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нысандар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ғимаратының 1 м</w:t>
            </w:r>
            <w:r>
              <w:rPr>
                <w:rFonts w:ascii="Times New Roman"/>
                <w:b w:val="false"/>
                <w:i w:val="false"/>
                <w:color w:val="000000"/>
                <w:vertAlign w:val="superscript"/>
              </w:rPr>
              <w:t>2</w:t>
            </w:r>
            <w:r>
              <w:rPr>
                <w:rFonts w:ascii="Times New Roman"/>
                <w:b w:val="false"/>
                <w:i w:val="false"/>
                <w:color w:val="000000"/>
                <w:sz w:val="20"/>
              </w:rPr>
              <w:t xml:space="preserve"> салуға жұмсалатын орташа шығын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283"/>
        <w:gridCol w:w="1473"/>
        <w:gridCol w:w="893"/>
        <w:gridCol w:w="913"/>
        <w:gridCol w:w="893"/>
        <w:gridCol w:w="913"/>
        <w:gridCol w:w="873"/>
        <w:gridCol w:w="913"/>
        <w:gridCol w:w="693"/>
      </w:tblGrid>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«Орман шаруашылығы және ерекше қорғалатын табиғи аумақтардың инфрақұрылым объектілерін салу»</w:t>
            </w:r>
          </w:p>
        </w:tc>
      </w:tr>
      <w:tr>
        <w:trPr>
          <w:trHeight w:val="10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ерекше қорғалатын табиғи аумақтарының инфрақұрылым объектілерін салу</w:t>
            </w:r>
          </w:p>
        </w:tc>
      </w:tr>
      <w:tr>
        <w:trPr>
          <w:trHeight w:val="15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кордондардың құрылысы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мен әкімшілік үйлердің құрылысы</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жүйесінің құрылысы</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қайта жаңарту</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үйлермен орташа қамтамасыз етілуі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Кордондармен орташа қамтамасыз етілуі</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материалдарын өсіру үшін сумен қамтамасыз етілуі</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кордондар салу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автогараждар мен әкімшілік үйлер салу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салу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қайта жаңарту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043"/>
        <w:gridCol w:w="1213"/>
        <w:gridCol w:w="993"/>
        <w:gridCol w:w="913"/>
        <w:gridCol w:w="993"/>
        <w:gridCol w:w="953"/>
        <w:gridCol w:w="793"/>
        <w:gridCol w:w="893"/>
        <w:gridCol w:w="973"/>
      </w:tblGrid>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r>
      <w:tr>
        <w:trPr>
          <w:trHeight w:val="5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іс-шараларды уақтылы жүргізу арқылы Қазақстан азаматтарын және жануарлар әлемін адамдар, жануарлар және құстар үшін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 және мыналарды қамтиды:</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белгіленген орнына дейін жеткізу;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жергілікті жерлерде қолдану.</w:t>
            </w:r>
          </w:p>
        </w:tc>
      </w:tr>
      <w:tr>
        <w:trPr>
          <w:trHeight w:val="18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 үшін қанның сынамаларын алу және жеткізу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препараттарды сақтау және оны белгіленген орнына дейін жеткізу, ветеринарлық препараттарды жануарларға енгізу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саулықты қамтамасыз ету мақсатында жануарлар мен құстардың аса қауіпті ауруларына қарсы жоспарланған ветеринарлық шараларды (вакцинациялауды)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қолдану (1 дозаға)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үшін қан сынамасын алу және жеткізу (1 сынамаға)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(тәулікке)</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1 000-1 595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1 000-1 887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9 859 829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8 011 847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8 021 485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318"/>
        <w:gridCol w:w="1493"/>
        <w:gridCol w:w="1131"/>
        <w:gridCol w:w="1264"/>
        <w:gridCol w:w="931"/>
        <w:gridCol w:w="853"/>
        <w:gridCol w:w="933"/>
        <w:gridCol w:w="931"/>
        <w:gridCol w:w="873"/>
      </w:tblGrid>
      <w:tr>
        <w:trPr>
          <w:trHeight w:val="4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5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оқшау сумен жабдықтау жүйелерінен және каналдан су алатын сумен жабдықтау жүйелерінен ауыз су беру жөніндегі қызметтердің құнын субсидиялауға берілетін ағымдағы нысаналы трансферттер бөлу</w:t>
            </w:r>
          </w:p>
        </w:tc>
      </w:tr>
      <w:tr>
        <w:trPr>
          <w:trHeight w:val="18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су құбырлары</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сумен қамтамасыз етілген тұрғындар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2 036 556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2 036 556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ауыз су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64 353,37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64 353,37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жөніндегі қызмет құнын төмендету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суға берілетін субсидия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863"/>
        <w:gridCol w:w="1453"/>
        <w:gridCol w:w="853"/>
        <w:gridCol w:w="853"/>
        <w:gridCol w:w="973"/>
        <w:gridCol w:w="873"/>
        <w:gridCol w:w="873"/>
        <w:gridCol w:w="853"/>
        <w:gridCol w:w="1033"/>
      </w:tblGrid>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9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«Ветеринариядағы ұлттық референттiк орталық» ММ-сі үшін биоқойма салу және ғимараты мен қосалқы ғимаратын қайта жаңарту, соңдай-ақ, ҚР АШМ «Республикалық ветеринариялық зертхана» РМК-ның жануарларға арналған виварийлері бар ветеринариялық зертханаларының бiр типтi модульдiк облыстық және бір типті модульдік аудандық ғимараттарын салу, оларды материалдық-техникалық жарақтандыру және білікті мамандар даярлау арқылы ветеринариялық зертханалардың объектiлерiн, ғимараттарын және үй-жайларын халықаралық нормалардың, стандарттардың талаптарына және ДСҰ ұсынымдарына сәйкес келтiруге, олардың материалдық-техникалық жарақталуын жақсартуға бағытталған</w:t>
            </w:r>
          </w:p>
        </w:tc>
      </w:tr>
      <w:tr>
        <w:trPr>
          <w:trHeight w:val="12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виварийлері бар ветеринариялық зертханалардың бiр типтi модульдiк облыстық ғимараттарын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виварийлері бар ветеринариялық зертханалардың бiр типті модульдiк аудандық ғимараттарын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(жылына) зертханалар жиынтығы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Микроорганизмдердi сақтауға арналған биоқойма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референттік орталық» ММ ғимараттар мен қосалқы үй-жайларды қайта жаңарту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бекітілген ЖСҚ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ветеринариялық зертханалардың халықаралық нормалар, стандарттар және ДСҰ ұсыныстары талаптарына сәйкестігі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зертханалардың халықаралық нормалар, стандарттар және ДСҰ ұсыныстары талаптарына сәйкестігі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Бiрлікке шаққандағы шығындардың орташа құны: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құрылысы</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биоқойманың құрылысы</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қосалқы үй-жайларды қайта жаңарту</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қайта бекіту</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8 313 549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023"/>
        <w:gridCol w:w="1133"/>
        <w:gridCol w:w="853"/>
        <w:gridCol w:w="853"/>
        <w:gridCol w:w="853"/>
        <w:gridCol w:w="873"/>
        <w:gridCol w:w="853"/>
        <w:gridCol w:w="853"/>
        <w:gridCol w:w="1473"/>
      </w:tblGrid>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«Ауыл шаруашылық дақылдарының сорттарын сынақтан өткізу жөніндегі қызметтер»</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жөніндегі мемлекеттік комиссия» ММ ұстау.</w:t>
            </w:r>
            <w:r>
              <w:br/>
            </w:r>
            <w:r>
              <w:rPr>
                <w:rFonts w:ascii="Times New Roman"/>
                <w:b w:val="false"/>
                <w:i w:val="false"/>
                <w:color w:val="000000"/>
                <w:sz w:val="20"/>
              </w:rPr>
              <w:t>
</w:t>
            </w:r>
            <w:r>
              <w:rPr>
                <w:rFonts w:ascii="Times New Roman"/>
                <w:b w:val="false"/>
                <w:i w:val="false"/>
                <w:color w:val="000000"/>
                <w:sz w:val="20"/>
              </w:rPr>
              <w:t>Республиканың ауыл шаруашылығы өндірісіне ауыл шаруашылығы өсімдіктерінің отандық және шетелдік селекцияның жаңа жоғары өнімді сорттарын енгізу. Отандық ауыл шаруашылығы тауарын өндірушілерінің егуге Қазақстан Республикасында пайдалануға рұқсат етілген Селекциялық жетістіктердің мемлекеттік тізіліміне енгізілген ауыл шаруашылығы өсімдіктер сорттарының тұқымын пайдалануы.</w:t>
            </w:r>
          </w:p>
        </w:tc>
      </w:tr>
      <w:tr>
        <w:trPr>
          <w:trHeight w:val="24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өнімді және құнды сорттарды анықтау бойынша сорттық тәжірибелердің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жетістіктердің мемлекеттік тізіліміне енгізу үшін сорттардардың сапасы бойынша өнімділік пен құндылық жағынан сынаудан өтетін бір жылдағы сорттардың орташа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жетістіктердің мемлекеттік тізіліміне енгізілген ауыл шаруашылығы дақылдары сорттарының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жетістіктердің мемелекеттік тізіліміне енгізілген ауыл шаруашылығы дақылдарының сорттарын пайдаланудың үлестік салмағы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1 тәжірибелік сортына жұмсалатын орташа шығын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303"/>
        <w:gridCol w:w="1173"/>
        <w:gridCol w:w="913"/>
        <w:gridCol w:w="933"/>
        <w:gridCol w:w="913"/>
        <w:gridCol w:w="953"/>
        <w:gridCol w:w="853"/>
        <w:gridCol w:w="873"/>
        <w:gridCol w:w="893"/>
      </w:tblGrid>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жекешелендіруден кейінгі қолдау»</w:t>
            </w:r>
          </w:p>
        </w:tc>
      </w:tr>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Қазақстанның барлық облыстарына кредит желiсiн таратуға және ауылдық жердегі шағын қаржыландыру, құрылымдық қаржыландыру және ауыл шаруашылығы техника мен жабдығының лизингі бағдарламасы сияқты қаржыландыру тетiктерiн енгiзуге бағытталған. </w:t>
            </w:r>
            <w:r>
              <w:rPr>
                <w:rFonts w:ascii="Times New Roman"/>
                <w:b w:val="false"/>
                <w:i w:val="false"/>
                <w:color w:val="000000"/>
                <w:sz w:val="20"/>
              </w:rPr>
              <w:t>Ауыл шаруашылығы тәуекелдерiн басқаруда әдiстемелiк көмек, агрометеостанцияларды қайта жаңғырту, консалтингтiк қызметтер.</w:t>
            </w:r>
          </w:p>
        </w:tc>
      </w:tr>
      <w:tr>
        <w:trPr>
          <w:trHeight w:val="15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қаржылық кеңес қызметтерi» компоненті шеңберiнде фермерлер үшін бiр күндiк ақпараттық семинарлар өткiзу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агрометеостанциялар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уақытта қолданатын өсімдік шаруашылығын сақтандыру жүйесіне талдау жасау және қайта қарау жөнінде, және альтернативтік мүмкін өсімдіктер сақтандыру өнімдерін анықтау жөнінде қызмет көрсету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әртүрлі сақтандыру өнiмдерiн енгiзу тәжірибесімен алмасу бойынша шетелде оқыту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ұзақ мерзiмдi инвестициялар, лизинг және құрылымдық қаржыландыру бойынша оқыту жүргiзу: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екінші деңгейдегі банктердің және лизингтік компаниялардың кредиттік мамандары үшін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екінші деңгейдегі банктердің және лизингтік компаниялардың филиал басшылары үшін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даму» тақырыбы бойынша оқытылған қатысушы шағын қаржы ұйымдар (ҚШҚҰ)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шағын қаржыландырудың жаңа өнімдерін дамыту» және «Коммерциалық банктермен байланысты дамыту» тақырыбтары бойынша оқытылған ҚШҚҰ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мониторингі және бағалау жөніндегі халықаралық консультанттың қызметтері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тәуекелін басқару» атты 2-компонентті іске асыруды аяқтау қорытындысы бойынша Қазақстандағы өсімдік шаруашалығындағы қолданылатын сақтандыру жүйесіндегі заңнаманы жетілдіру үшін ұсыныстар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 мекемелерінің қызметтерімен ауыл халқын қамтуды кеңейту» атты 3-компонент бойынша 2011 жылы екінші деңгейдегі банктермен берілген кіші несиелерге мониторинг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2006-2011 жылдар бойы іске асыру жөнінде қортынды есеп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кредиттеу және бизнестi дамыту мәселелерi бойынша концультациялар алған фермерлер мен тауар өндiрушiлер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мiндеттi сақтандыру туралы» Заңды iске асыру жөніндегі нормативтiк-құқықтық актiлерге өзгерiстер енгiзу бойынша талдау және ұсыныстар; Ауыл шаруашылығында сақтандыруды нығайту саласындағы құжаттар жиынтығы; Қазақстанның мемлекеттiк секторы мен шешушi мемлекеттiк институттарының рөлi туралы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аудандарда аграрлық метеостанциялардың орналасу тығыздығын арттыру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консультациялық қызметтердің сапасын арттыру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 консультанттар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мониторингі және бағалау жөніндегі халықаралық консультант бойынша 1 адам/ай</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жақсы әлемдік практикаларды қолдана отырып өсімдік шаруашылығын сақтандыру жүйесін қайта қарау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 әр түрлi сақтандыру өнiмдерiн енгiзу тәжiрибесімен алмасу үшін шетелде оқыту</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тәуекелін басқару» атты 2-компонентті іске асыруды аяқтау қортындысы бойынша Қазақстандағы өсімдік шаруашалығындағы қолданылатын сақтандыру жүйесіндегі заңнаманы жетілдіру үшін ұсыныстар әзірлеу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мекемелерінің қызметтерімен ауыл халқын қамтуды кеңейту» атты 3-компонент бойынша 2011 жылы екінші деңгейдегі банктермен берілген кіші несиелерге мониторинг жүргізу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2006-2011 жыл бойы іске асыру жөнінде қортынды есеп жасау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метеостанцияны сатып алудың орташа шығыны</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283"/>
        <w:gridCol w:w="1213"/>
        <w:gridCol w:w="893"/>
        <w:gridCol w:w="933"/>
        <w:gridCol w:w="853"/>
        <w:gridCol w:w="913"/>
        <w:gridCol w:w="893"/>
        <w:gridCol w:w="893"/>
        <w:gridCol w:w="893"/>
      </w:tblGrid>
      <w:tr>
        <w:trPr>
          <w:trHeight w:val="40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нысаналы даму трансферттерін беру арқылы ауылдық елді мекендерді және кіші қалаларды сапасына кепілдік берілген ауыз сумен қамтамасыз ету</w:t>
            </w:r>
          </w:p>
        </w:tc>
      </w:tr>
      <w:tr>
        <w:trPr>
          <w:trHeight w:val="15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салу және қайта жаңарту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сумен жабдықтау жөнінде жобалық-cметалық құжаттамалар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пайдалануға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ауыз сумен жабдықтау объектісін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жобалық-cметалық құжаттамалар әзірлеу бойынша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643"/>
        <w:gridCol w:w="1253"/>
        <w:gridCol w:w="933"/>
        <w:gridCol w:w="853"/>
        <w:gridCol w:w="913"/>
        <w:gridCol w:w="993"/>
        <w:gridCol w:w="973"/>
        <w:gridCol w:w="893"/>
        <w:gridCol w:w="1253"/>
      </w:tblGrid>
      <w:tr>
        <w:trPr>
          <w:trHeight w:val="9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 </w:t>
            </w:r>
          </w:p>
        </w:tc>
      </w:tr>
      <w:tr>
        <w:trPr>
          <w:trHeight w:val="1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 үшін балық өсіру кәсіпорындарына мемлекеттік қолдау шараларын көрсету</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жемнің жоспарланып отырған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өсіру материалдарының жоспарланып отырған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балықтың күтіліп отырған субсидияланатын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тауарлы балық өнімдері көлемінің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жасанды өсірілген тауарлы балықтың көлемін ұлғайту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сатылған тауарлы балыққа берілетін субсидияның орташа мөлшері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383"/>
        <w:gridCol w:w="1133"/>
        <w:gridCol w:w="873"/>
        <w:gridCol w:w="873"/>
        <w:gridCol w:w="893"/>
        <w:gridCol w:w="893"/>
        <w:gridCol w:w="933"/>
        <w:gridCol w:w="853"/>
        <w:gridCol w:w="953"/>
      </w:tblGrid>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«Су объектілерін қорғау саласындағы әдіснамалық қызметтер» </w:t>
            </w:r>
          </w:p>
        </w:tc>
      </w:tr>
      <w:tr>
        <w:trPr>
          <w:trHeight w:val="6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«Қазагромелиосушар» Республикалық әдістемелік орталығы» ММ-мен жүргізілетін жұмыстар:</w:t>
            </w:r>
            <w:r>
              <w:br/>
            </w:r>
            <w:r>
              <w:rPr>
                <w:rFonts w:ascii="Times New Roman"/>
                <w:b w:val="false"/>
                <w:i w:val="false"/>
                <w:color w:val="000000"/>
                <w:sz w:val="20"/>
              </w:rPr>
              <w:t>
</w:t>
            </w:r>
            <w:r>
              <w:rPr>
                <w:rFonts w:ascii="Times New Roman"/>
                <w:b w:val="false"/>
                <w:i w:val="false"/>
                <w:color w:val="000000"/>
                <w:sz w:val="20"/>
              </w:rPr>
              <w:t>жер мелиорациясы, су ресурстарын пайдалану және қорғау саласындағы біріңғай республикалық нормативтік-әдістемелік құжаттаманы әзірлеу және ғылыми негіздеу; су шаруашылығы жүйелері мен құрылыстары жағдайларының мониторингі, ауыл шаруашылығындағы, шаруашылық-ауыз су және өндірістік сумен қамтамасыздандыруда суды пайдалану нормативтерінің және үлес нормаларының су қорларын пайдалану және қорғау бойынша ұсыныстар әзірлеу, гидромелиоративтік және су шаруашылық маңызы бар жобалық-сметалық құжаттамаларға ведомствоаралық сараптама жүргізу.</w:t>
            </w:r>
          </w:p>
        </w:tc>
      </w:tr>
      <w:tr>
        <w:trPr>
          <w:trHeight w:val="18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пайдалану және қорғау саласындағы нормативтік-әдістемелік құжаттамаларды әзірлеу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кәсіпорындары мен су шаруашылығы саласындағы мемлекеттік мекемелерді су объектілерін пайдалану және қорғау саласындағы нормативтік-әдістемелік құжаттамалармен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пайдалану және қорғау саласындағы нормативтік-әдістемелік құжаттамаларды әзірлеуге жұмсалатын шығындардың орташа өлшеу құны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23"/>
        <w:gridCol w:w="1653"/>
        <w:gridCol w:w="893"/>
        <w:gridCol w:w="873"/>
        <w:gridCol w:w="913"/>
        <w:gridCol w:w="873"/>
        <w:gridCol w:w="953"/>
        <w:gridCol w:w="913"/>
        <w:gridCol w:w="873"/>
      </w:tblGrid>
      <w:tr>
        <w:trPr>
          <w:trHeight w:val="5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5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«Шортанды-Щучинск» учаскесінде «Астана-Щучинск» автомобиль жолының бойында орман екпе ағаштарын отырғызу</w:t>
            </w:r>
          </w:p>
        </w:tc>
      </w:tr>
      <w:tr>
        <w:trPr>
          <w:trHeight w:val="16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 үшін жер пайдаланушыларға шығындарды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 толықтыру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екпелерінің шығымдылығы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ағаштарды күту бойынша технологиялық операцияларды орындау қамтамасыз етілген орман екпелерінің алаңы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өміршеңдігі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 сатып алу бойынша (1 бірлік)</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803"/>
        <w:gridCol w:w="1313"/>
        <w:gridCol w:w="853"/>
        <w:gridCol w:w="973"/>
        <w:gridCol w:w="893"/>
        <w:gridCol w:w="953"/>
        <w:gridCol w:w="913"/>
        <w:gridCol w:w="953"/>
        <w:gridCol w:w="1113"/>
      </w:tblGrid>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«Ауыл шаруашылығы өндірісін агрометеорологиялық және ғарыштық мониторингілеу»</w:t>
            </w:r>
          </w:p>
        </w:tc>
      </w:tr>
      <w:tr>
        <w:trPr>
          <w:trHeight w:val="12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ылғал қоры туралы, ауыл шаруашылығы дақылдарының жай-күйі туралы, олардың қолайсыз ауа-райы құбылыстарынан (үсік, аяз, аз қарлы қыс, құрғақшылық, зиянкестер мен аурулар) құру мүмкіндігі туралы, жаздық дәнді дақылдарын себу, олардың пісуі, өнімділігі және оларды жинау жағдайының, облыстар бөлінісіндегі республика аумағында қалыптасып отырған нақты агрометеорологиялық жағдайлар туралы анықтамалар мен консультациялар жасаудың мерзімі туралы және т.б. агрометеорологиялық мониторинг жүргiзу, талдау және болжам жасау бойынша қызмет көрсету. Дәнді дақылдар егісінің жай-күйіне ғарыштық мониторинг жүргізу және ауыл шаруашылығы өндiрiсiнің өнімділігін бағалау.</w:t>
            </w:r>
          </w:p>
        </w:tc>
      </w:tr>
      <w:tr>
        <w:trPr>
          <w:trHeight w:val="18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 қамтамасыз ету үшін агрометеорологиялық мониторинг бойынша ақпарат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жерлерінің және өсімдік шаруашылығы өнімі көлемінің ғарыштық мониторингі бойынша ақпарат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болжамдармен қамтылған әкімшілік аудандар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жерлерінің және өсімдік шаруашылығы өнімі көлемінің ғарыштық мониторингімен қамтылған облыстар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 және егістің жай-күйі туралы дұрыс ақпаратпен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агрометеорологиялық болжамдардың орташа расталуы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қамтамасыз етуге арналған агрометеорологиялық мониторинг бойынша</w:t>
            </w:r>
            <w:r>
              <w:br/>
            </w:r>
            <w:r>
              <w:rPr>
                <w:rFonts w:ascii="Times New Roman"/>
                <w:b w:val="false"/>
                <w:i w:val="false"/>
                <w:color w:val="000000"/>
                <w:sz w:val="20"/>
              </w:rPr>
              <w:t>
</w:t>
            </w:r>
            <w:r>
              <w:rPr>
                <w:rFonts w:ascii="Times New Roman"/>
                <w:b w:val="false"/>
                <w:i w:val="false"/>
                <w:color w:val="000000"/>
                <w:sz w:val="20"/>
              </w:rPr>
              <w:t>- ауыл шаруашылығы жерлерінің және өсімдік шаруашылығы өнімі көлемінің ғарыштық мониторингі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323"/>
        <w:gridCol w:w="1253"/>
        <w:gridCol w:w="853"/>
        <w:gridCol w:w="853"/>
        <w:gridCol w:w="853"/>
        <w:gridCol w:w="913"/>
        <w:gridCol w:w="913"/>
        <w:gridCol w:w="933"/>
        <w:gridCol w:w="107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«Агроөнеркәсіптік кешен субъектілерін қолдау жөніндегі іс-шараларды жүргізу үшін «КазАгро» ұлттық басқарушы холдингі» АҚ кредит беру»</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субъектілеріне кредит беру</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агроөнеркәсіптік кешен субъектілерінің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кредит ресурстарымен қамтамасыз етілген егістіктің күтілетін алаңы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кредит ресурстарына қажеттілікті қанағаттандыру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523"/>
        <w:gridCol w:w="1153"/>
        <w:gridCol w:w="833"/>
        <w:gridCol w:w="993"/>
        <w:gridCol w:w="853"/>
        <w:gridCol w:w="853"/>
        <w:gridCol w:w="933"/>
        <w:gridCol w:w="833"/>
        <w:gridCol w:w="103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қауiпінен сақтау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қауіпсіз жұмыс істеуін қамтамасыз ету және төтенше жағдайлардың пайда болу қауiпiн төмендету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шығындар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343"/>
        <w:gridCol w:w="1033"/>
        <w:gridCol w:w="993"/>
        <w:gridCol w:w="913"/>
        <w:gridCol w:w="893"/>
        <w:gridCol w:w="913"/>
        <w:gridCol w:w="853"/>
        <w:gridCol w:w="853"/>
        <w:gridCol w:w="117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өзенінің арнасын реттеу және Арал теңізінің солтүстік бөлігін сақтау (1-ші фаза)»</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теңiзiнiң солтүстiк бөлiгiн сақтап қалуды қамтамасыз ету, Сырдария өзенiнің атырауында су ресурстарын қалпына келтiру, ауыл шаруашылығы өнiмдерiн өндiрудi арттыру және балық шаруашылығын дамыту, Арал теңiзiнiң солтүстiк бөлiгiндегi су деңгейiн тұрақтандыру және Сырдария өзенінің арнасы бойынша су өткізуді реттеу үшін гидротехникалық нысандар салу жолымен Арал маңы өңiрiнің елдi мекендерiн су басу ықтималдылығын төмендету</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ұсталымдарын төлеу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өзенiнiң су өткiзу қабiлетiнiң жақсаруы; Арал теңiзiн абсолюттік балтық жүйесiне дейін толтыру (жоба аяқталғаннан кейін)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 (тұздылық) деңгейiн қысқарту, жоба аяқталғаннан кейiн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грамм/литр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Арал теңiзiнің ауданын арттыру, жоба аяқталғаннан кейiн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203"/>
        <w:gridCol w:w="1193"/>
        <w:gridCol w:w="893"/>
        <w:gridCol w:w="873"/>
        <w:gridCol w:w="933"/>
        <w:gridCol w:w="853"/>
        <w:gridCol w:w="953"/>
        <w:gridCol w:w="853"/>
        <w:gridCol w:w="121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жүйесін, гидротехникалық құрылыстарды салу және реконструкциялау»</w:t>
            </w:r>
          </w:p>
        </w:tc>
      </w:tr>
      <w:tr>
        <w:trPr>
          <w:trHeight w:val="7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ауызсумен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жүйелерiнде және гидротехникалық құрылыстарын жоспарлау, қалпына келтіру, реабилитациялау, техногендiк сипаттағы төтенше жағдайлардың пайда болу қауіпінің алдын алу </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 әзірлеу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жүйелерiн салу және қайта жаңарту:</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канализациялау» жобасы бойынша ауылдық елдi мекендерде сумен жабдықтау жүйелерiн салу (АДБ)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елді мекендерде сумен жабдықтау жүйесін салу (ИДБ)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пайдалануға енгізу:</w:t>
            </w:r>
            <w:r>
              <w:br/>
            </w:r>
            <w:r>
              <w:rPr>
                <w:rFonts w:ascii="Times New Roman"/>
                <w:b w:val="false"/>
                <w:i w:val="false"/>
                <w:color w:val="000000"/>
                <w:sz w:val="20"/>
              </w:rPr>
              <w:t>
</w:t>
            </w:r>
            <w:r>
              <w:rPr>
                <w:rFonts w:ascii="Times New Roman"/>
                <w:b w:val="false"/>
                <w:i w:val="false"/>
                <w:color w:val="000000"/>
                <w:sz w:val="20"/>
              </w:rPr>
              <w:t>- Топтық су құбырлары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 сумен жабдықтау және канализациялау» жобасы бойынша (АДБ)</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 ауылдық сумен жабдықтау» жобасы бойынша (ИДБ)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жылдағы жалпы саннан реконструкцияланған гидротехникалық құрылыстардың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бiр топтық су құбырын салу және қайта жаңарту бойынша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2 187 759,5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гидротехникалық құрылысты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413 357,8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364 330,4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1 213 692,3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жобалық-сметалық құжаттаманы әзірлеу бойынша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42 130 673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889"/>
        <w:gridCol w:w="1160"/>
        <w:gridCol w:w="930"/>
        <w:gridCol w:w="930"/>
        <w:gridCol w:w="917"/>
        <w:gridCol w:w="972"/>
        <w:gridCol w:w="889"/>
        <w:gridCol w:w="973"/>
        <w:gridCol w:w="1787"/>
      </w:tblGrid>
      <w:tr>
        <w:trPr>
          <w:trHeight w:val="9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w:t>
            </w:r>
          </w:p>
        </w:tc>
      </w:tr>
      <w:tr>
        <w:trPr>
          <w:trHeight w:val="6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 суармалы жерлердi мелиоративтiк жақсарту бойынша субсидиялау</w:t>
            </w:r>
          </w:p>
        </w:tc>
      </w:tr>
      <w:tr>
        <w:trPr>
          <w:trHeight w:val="12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жерлердiң мелиоративтiк жағдайын жақсарту бойынша жұмыстар атқару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суармалы жерлердiң жалпы көлемімен салыстырғандағы суармалы жерлердiң мелиоративтiк жағдайын жақсарту бойынша ауыл шаруашылығы тауар өндірушілерінің шығындарын субсидиялау үлесі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жұмсалатын субсидия мөлшері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730"/>
        <w:gridCol w:w="1081"/>
        <w:gridCol w:w="928"/>
        <w:gridCol w:w="1008"/>
        <w:gridCol w:w="1021"/>
        <w:gridCol w:w="1019"/>
        <w:gridCol w:w="935"/>
        <w:gridCol w:w="1018"/>
        <w:gridCol w:w="1774"/>
      </w:tblGrid>
      <w:tr>
        <w:trPr>
          <w:trHeight w:val="9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өнеркәсіп ағындыларын тазарту объектілерін дамыту»</w:t>
            </w:r>
          </w:p>
        </w:tc>
      </w:tr>
      <w:tr>
        <w:trPr>
          <w:trHeight w:val="6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заттардың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r>
        <w:trPr>
          <w:trHeight w:val="12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желілерінің судың ысырап болуын анықтауға және су сапасын бақылауға арналған жабдықты қала су арнасы мен өңірдің бақылау-қадағалау қызметтерінің зертханалары үшін сатып алу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жобалау қызметтерінің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су қоймасын салу және қайта жаңарту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аса ластанған көздерін оқшаулау» және «Жер асты суларының ластанған учаскелерін тазалау» компоненттері бойынша әзірленген жобалық-сметалық құжаттамалардың (ЖСҚ)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r>
              <w:br/>
            </w:r>
            <w:r>
              <w:rPr>
                <w:rFonts w:ascii="Times New Roman"/>
                <w:b w:val="false"/>
                <w:i w:val="false"/>
                <w:color w:val="000000"/>
                <w:sz w:val="20"/>
              </w:rPr>
              <w:t>
</w:t>
            </w:r>
            <w:r>
              <w:rPr>
                <w:rFonts w:ascii="Times New Roman"/>
                <w:b w:val="false"/>
                <w:i w:val="false"/>
                <w:color w:val="000000"/>
                <w:sz w:val="20"/>
              </w:rPr>
              <w:t>- бір жабдықты сатып алу бойынша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ЖСҚ әзірлеу бойынша</w:t>
            </w: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қалдық су қоймасын салу бойынша</w:t>
            </w: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562 967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667"/>
        <w:gridCol w:w="1039"/>
        <w:gridCol w:w="955"/>
        <w:gridCol w:w="788"/>
        <w:gridCol w:w="1028"/>
        <w:gridCol w:w="977"/>
        <w:gridCol w:w="1019"/>
        <w:gridCol w:w="1144"/>
        <w:gridCol w:w="1837"/>
      </w:tblGrid>
      <w:tr>
        <w:trPr>
          <w:trHeight w:val="9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«Атырау облысының бюджетiне «Жайық Балық» коммуналдық мемлекеттiк кәсiпорнының жарғылық капиталын ұлғайтуға берiлетiн нысаналы даму трансферттерi»</w:t>
            </w:r>
          </w:p>
        </w:tc>
      </w:tr>
      <w:tr>
        <w:trPr>
          <w:trHeight w:val="6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бекiре балық түрлерiн сатып алуды, олардың уылдырығын қайта өңдеуді және сатуды жүзеге асыратын балық шаруашылығы саласындағы мемлекеттiк монополия субъектiсiнің қызметiн қамтамасыз етуге берiлетiн нысаналы трансферттер</w:t>
            </w:r>
          </w:p>
        </w:tc>
      </w:tr>
      <w:tr>
        <w:trPr>
          <w:trHeight w:val="12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материалдық-техникалық базасын нығайту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 материалдық-техникалық базасын жақсару дәрежесі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 бiрлiгiнің орташа бағасы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894"/>
        <w:gridCol w:w="1100"/>
        <w:gridCol w:w="885"/>
        <w:gridCol w:w="905"/>
        <w:gridCol w:w="1185"/>
        <w:gridCol w:w="1026"/>
        <w:gridCol w:w="1026"/>
        <w:gridCol w:w="1046"/>
        <w:gridCol w:w="1373"/>
      </w:tblGrid>
      <w:tr>
        <w:trPr>
          <w:trHeight w:val="9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 берумен байланысы жоқ трансшекаралық және республикалық су шаруашылығы объектілерін пайдалану»</w:t>
            </w:r>
          </w:p>
        </w:tc>
      </w:tr>
      <w:tr>
        <w:trPr>
          <w:trHeight w:val="66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 тұрған, су берімен байланысты емес су қоймалары мен басқа гидротехникалық құрылыстардың жұмыс істеуін қамтамасыз ету жолымен шектес мемлекеттермен бірлесіп пайдаланылатын объектілерді қоса алғанда, су берумен байланысты емес су шаруашылығы объектілерінің тұрақты жұмысын қамтамасыз ету; трансшекаралық өзендерде орналасқан су шаруашылығы объектiлерiн бiрлесiп пайдалану</w:t>
            </w:r>
          </w:p>
        </w:tc>
      </w:tr>
      <w:tr>
        <w:trPr>
          <w:trHeight w:val="12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объектiлерiндегі пайдалану iс-шаралары: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объектілер</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жарақтау</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су тасқынына қарсы және су қорғау іс-шаралары</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объектiлерiнің құқық белгілеу құжаттарын ресiмдеу</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электрондық аспаптармен көпфакторлық зерделеу, метрологиялық қамтамасыз ету және су есебін автоматтандыру</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су шаруашылығы объектiлерінiң үздiксiз және авариясыз жұмысы үшiн олардың техникалық жай-күйін жақсару дәрежесі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пайдалануға беру шараларының орташа шығыны: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объектілер</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2 563 479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3 869 567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6 929 220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698"/>
        <w:gridCol w:w="1012"/>
        <w:gridCol w:w="1060"/>
        <w:gridCol w:w="940"/>
        <w:gridCol w:w="1054"/>
        <w:gridCol w:w="915"/>
        <w:gridCol w:w="975"/>
        <w:gridCol w:w="1035"/>
        <w:gridCol w:w="1784"/>
      </w:tblGrid>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Балық ресурстарын мемлекеттік есепке алу және оның кадастры»</w:t>
            </w:r>
          </w:p>
        </w:tc>
      </w:tr>
      <w:tr>
        <w:trPr>
          <w:trHeight w:val="66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p>
        </w:tc>
      </w:tr>
      <w:tr>
        <w:trPr>
          <w:trHeight w:val="12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Оңғайлы балық аулаудың биологиялық негіздемелерін анықтау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бөлігінде биологиялық ресурстардың жай-күйін бағалау бойынша кешендік теңіз зерттеулер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айдындарының мемлекеттік есеппен және мониторингпен қамту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су айдындарын мемлекеттік есеппен және мониторингпен қамту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маңызы бар су айдындарының мемлекеттік есеппен және мониторингпен қамту құны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су айдындарын мемлекеттік есеппен және мониторингпен қамту құны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283"/>
        <w:gridCol w:w="973"/>
        <w:gridCol w:w="813"/>
        <w:gridCol w:w="1033"/>
        <w:gridCol w:w="1053"/>
        <w:gridCol w:w="953"/>
        <w:gridCol w:w="973"/>
        <w:gridCol w:w="853"/>
        <w:gridCol w:w="1673"/>
      </w:tblGrid>
      <w:tr>
        <w:trPr>
          <w:trHeight w:val="10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«Балық ресурстарын молайту»</w:t>
            </w:r>
          </w:p>
        </w:tc>
      </w:tr>
      <w:tr>
        <w:trPr>
          <w:trHeight w:val="52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балық түрлері шабақтарының өсімін молайту.</w:t>
            </w:r>
            <w:r>
              <w:br/>
            </w:r>
            <w:r>
              <w:rPr>
                <w:rFonts w:ascii="Times New Roman"/>
                <w:b w:val="false"/>
                <w:i w:val="false"/>
                <w:color w:val="000000"/>
                <w:sz w:val="20"/>
              </w:rPr>
              <w:t>
</w:t>
            </w:r>
            <w:r>
              <w:rPr>
                <w:rFonts w:ascii="Times New Roman"/>
                <w:b w:val="false"/>
                <w:i w:val="false"/>
                <w:color w:val="000000"/>
                <w:sz w:val="20"/>
              </w:rPr>
              <w:t>Түбін тереңдету (мелиоративтік) жұмыстары арқылы балықтардың уылдырық шашатын жеррлерге өтуін және оларды қалпына келулеруді қамтамасыз ету.</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айдындарына балық шабақтарын жіберу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(түбін тереңдету) жұмыстар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мелиорациялауды жүргізу арқылы қалпына келтірілген каналдардың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айдындарына балық жіберуден балық запасын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- 1 балық шабығын өсіруге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жүретін каналды қалпына келтіруге жұмсалатын орташа шығындар</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727 752,8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1 412 929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503 546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856"/>
        <w:gridCol w:w="933"/>
        <w:gridCol w:w="708"/>
        <w:gridCol w:w="833"/>
        <w:gridCol w:w="1073"/>
        <w:gridCol w:w="997"/>
        <w:gridCol w:w="997"/>
        <w:gridCol w:w="997"/>
        <w:gridCol w:w="1393"/>
      </w:tblGrid>
      <w:tr>
        <w:trPr>
          <w:trHeight w:val="1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«Ауыл шаруашылығын қолдауға берілетін несие бойынша сыйақы ставкасын өтеу»</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Қазақстан Республикасы Үкіметінің қаулысымен бекітілген Ауыл шаруашылығын қолдауға берілетін кредиттер бойынша сыйақы ставкасын субсидиялау қағидасына сәйкес ауыл шаруашылығы өнiмiн қайта өңдейтін және тамақ өнімдерін өндіретін кәсіпорындарға қаржы институттары беретін кредиттер мен лизинг бойынша сыйақы ставкасын төлеуге жұмсалған шығындарының бір бөлігін өтеу</w:t>
            </w:r>
          </w:p>
        </w:tc>
      </w:tr>
      <w:tr>
        <w:trPr>
          <w:trHeight w:val="21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қаражатын толықтыруға қаржы институттары беретiн кредиттер бойынша субсидияларды алу үшін бағдарламаны іске асыруға қатысқан ауыл шаруашылығы өнiмiн қайта өңдеу жөніндегі кәсіпорындарың саны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кәсіпорындардың республика бойынша қайта өңдейтін кәсіпорындардың жалпы санына үлесі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субсидиясына қаржы институттарынан тартылған арзандатылған кредиттердің сомасы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923"/>
        <w:gridCol w:w="1053"/>
        <w:gridCol w:w="853"/>
        <w:gridCol w:w="853"/>
        <w:gridCol w:w="913"/>
        <w:gridCol w:w="873"/>
        <w:gridCol w:w="913"/>
        <w:gridCol w:w="853"/>
        <w:gridCol w:w="1453"/>
      </w:tblGrid>
      <w:tr>
        <w:trPr>
          <w:trHeight w:val="1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«Ерекше қорғалатын табиғи аумақтарды сақтау мен дамытуды қамтамасыз ету»</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табиғат қорғау мекемелерін ұстау арқылы мемлекеттік табиғи-қорықтық және орман қоры объектілерін қорғау, олардың жұмыс істеуін қамтамасыз ету және дамыту</w:t>
            </w:r>
          </w:p>
        </w:tc>
      </w:tr>
      <w:tr>
        <w:trPr>
          <w:trHeight w:val="36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мекемелерінің мемлекеттік инспекторларын ұстау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өрт күзетшілерін ұстау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сөндіру-химиялық станцияларды ұстау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жолақтарға күтім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 шаруашылығы оқушыларының орташа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республиканың биологиялық алуантүрлілігін сақтау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1 гектарын сақтауға жұмсалатын орташа шығындар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 шаруашылығының 1 оқушысына жұмсалатын орташа шығындар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3 561 662,1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3 715 558,4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4 493 846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6 152 161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5 464 430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323"/>
        <w:gridCol w:w="1113"/>
        <w:gridCol w:w="853"/>
        <w:gridCol w:w="753"/>
        <w:gridCol w:w="953"/>
        <w:gridCol w:w="893"/>
        <w:gridCol w:w="893"/>
        <w:gridCol w:w="893"/>
        <w:gridCol w:w="1153"/>
      </w:tblGrid>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Есіл өзендері бассейнінің қоршаған ортасын оңалту және басқару»</w:t>
            </w:r>
          </w:p>
        </w:tc>
      </w:tr>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 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м3, қазiргi уақытта орташа жылдық реттелмейтін көлемi – 40 млн. м3); 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r>
        <w:trPr>
          <w:trHeight w:val="15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қалдықтарын көмуге арналған полигон салу бойынша құрылыс жұмыстарының жоспарланған көлемін орындау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бойынша құрылыс жұмыстарының жоспарланған көлемін орындау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тазарту бойынша құрылыс жұмыстарының жоспарланған көлемін орындау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 мерзімі бойынша сақтандыру ұсталымдарын төлеу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судағы, топырақтағы сынап құрамының деңгейі (шекті жол берілген шоғырлану деңгейі – 2,1 мг/кг)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сынап қалдықтарын көму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 xml:space="preserve">3 </w:t>
            </w:r>
            <w:r>
              <w:rPr>
                <w:rFonts w:ascii="Times New Roman"/>
                <w:b w:val="false"/>
                <w:i w:val="false"/>
                <w:color w:val="000000"/>
                <w:sz w:val="20"/>
              </w:rPr>
              <w:t>су қоймасын қайта жаңартудың орташа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03"/>
        <w:gridCol w:w="1013"/>
        <w:gridCol w:w="973"/>
        <w:gridCol w:w="973"/>
        <w:gridCol w:w="873"/>
        <w:gridCol w:w="933"/>
        <w:gridCol w:w="973"/>
        <w:gridCol w:w="913"/>
        <w:gridCol w:w="913"/>
      </w:tblGrid>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«Агроөнеркәсіптік кешені саласындағы қолданбалы ғылыми зерттеулер» </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және өсімдік шаруашылығы, өсімдіктерді қорғау және карантин, су, орман, балық шаруашылықтары, мал шаруашылығы, ветеринария, механикаландыру, ауыл шаруашылығы өнімін қайта өңдеу және сақтау, АӨК экономикасы және ауылдық аумақтарды дамыту салаларындағы бәсекеге қабілетті ғылыми-техникалық өнімдерді ауыл шаруашылығы өндірісіне енгізу үшін әзірлеу</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тәжірибе-конструкторлық жұмыстарын жүргізу, оның ішінде: егіншілік, өсімдік шаруашылығы, өсімдіктерді қорғау және карантин, су және орман шаруашылықтары, ауыл шаруашылығы өнімін қайта өңдеу және сақтау, мал шаруашылығы және ветеринарлық медицина, ауыл шаруашылығын механикаландыру, ауыл шаруашылығы экономикасы салаларында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уыл шаруашылығы және басқа да дақылдардың жаңа сорттары мен гибридтерін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биотехнологиялық, биохимиялық, физиологиялық және басқа да әдістерді қолдана отырып, ауыл шаруашылығы малдардың, құстардың, балықтардың, аралардың тұқымдарын, типтерін және желілерін, микроағзалардың штаммдарын шығару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Егіншіліктегі, өсімдіктерді қорғаудағы және карантиндегі, орман, су және балық шаруашылықтарындағы, мал шаруашылығындағы, ауыл шаруашылығын механикаландырудағы және электрлендірудегі, ауыл шаруашылығы өнімін қайта өңдеудегі және сақтаудағы технологиялар жөнінде ұсынымдар әзірлеу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үшін емдеу препараттары мен вакциналарын жасау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үшін машина мен жабдықтардың жаңа үлгілеріне техникалық құжаттама әзірлеу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r>
              <w:br/>
            </w:r>
            <w:r>
              <w:rPr>
                <w:rFonts w:ascii="Times New Roman"/>
                <w:b w:val="false"/>
                <w:i w:val="false"/>
                <w:color w:val="000000"/>
                <w:sz w:val="20"/>
              </w:rPr>
              <w:t>
</w:t>
            </w:r>
            <w:r>
              <w:rPr>
                <w:rFonts w:ascii="Times New Roman"/>
                <w:b w:val="false"/>
                <w:i w:val="false"/>
                <w:color w:val="000000"/>
                <w:sz w:val="20"/>
              </w:rPr>
              <w:t>өнертабысқа патенттер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жетістіктерге патенттер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дақылдарының жалпы егіс алаңындағы отандық селекция сорттары егілген дәнді дақылдырдың егіс алаңдарының үлесі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АӨК-ге ресурс- және энергия үнемдеуші экологиялық қауіпсіздік технологияларды енгізу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құжаттарына берілген өтінімдер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кітаптар, жинақтар, ұсынымдар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басылымдарда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жұмсалатын орташа шығындар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332"/>
        <w:gridCol w:w="2333"/>
        <w:gridCol w:w="1833"/>
        <w:gridCol w:w="873"/>
        <w:gridCol w:w="739"/>
        <w:gridCol w:w="673"/>
        <w:gridCol w:w="673"/>
        <w:gridCol w:w="673"/>
        <w:gridCol w:w="705"/>
      </w:tblGrid>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АҚ-тың мынадай іс-шаралар жүргізуі:</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r>
              <w:br/>
            </w:r>
            <w:r>
              <w:rPr>
                <w:rFonts w:ascii="Times New Roman"/>
                <w:b w:val="false"/>
                <w:i w:val="false"/>
                <w:color w:val="000000"/>
                <w:sz w:val="20"/>
              </w:rPr>
              <w:t>
</w:t>
            </w: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және ауыл тұрғындарына кредит беру;</w:t>
            </w:r>
            <w:r>
              <w:br/>
            </w:r>
            <w:r>
              <w:rPr>
                <w:rFonts w:ascii="Times New Roman"/>
                <w:b w:val="false"/>
                <w:i w:val="false"/>
                <w:color w:val="000000"/>
                <w:sz w:val="20"/>
              </w:rPr>
              <w:t>
</w:t>
            </w:r>
            <w:r>
              <w:rPr>
                <w:rFonts w:ascii="Times New Roman"/>
                <w:b w:val="false"/>
                <w:i w:val="false"/>
                <w:color w:val="000000"/>
                <w:sz w:val="20"/>
              </w:rPr>
              <w:t>3. Ауылдық жерде ауыл шаруашылығына жатпайтын кәсіпкерлік қызмет түрлеріне кредит беру;</w:t>
            </w:r>
            <w:r>
              <w:br/>
            </w:r>
            <w:r>
              <w:rPr>
                <w:rFonts w:ascii="Times New Roman"/>
                <w:b w:val="false"/>
                <w:i w:val="false"/>
                <w:color w:val="000000"/>
                <w:sz w:val="20"/>
              </w:rPr>
              <w:t>
</w:t>
            </w: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r>
              <w:br/>
            </w:r>
            <w:r>
              <w:rPr>
                <w:rFonts w:ascii="Times New Roman"/>
                <w:b w:val="false"/>
                <w:i w:val="false"/>
                <w:color w:val="000000"/>
                <w:sz w:val="20"/>
              </w:rPr>
              <w:t>
</w:t>
            </w:r>
            <w:r>
              <w:rPr>
                <w:rFonts w:ascii="Times New Roman"/>
                <w:b w:val="false"/>
                <w:i w:val="false"/>
                <w:color w:val="000000"/>
                <w:sz w:val="20"/>
              </w:rPr>
              <w:t>5. Мал шаруашылығын дамытуға шаруа-фермер қожалықтарына кредит беру;</w:t>
            </w:r>
            <w:r>
              <w:br/>
            </w:r>
            <w:r>
              <w:rPr>
                <w:rFonts w:ascii="Times New Roman"/>
                <w:b w:val="false"/>
                <w:i w:val="false"/>
                <w:color w:val="000000"/>
                <w:sz w:val="20"/>
              </w:rPr>
              <w:t>
</w:t>
            </w: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9. Ауыл шаруашылығы және балық өнімдерін қайта өңдеу жабдығын сатып алуды қаржыландыру, сондай-ақ ауыл шаруашылығы және балық өнімдерін қайта өңдеу жабдығын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10. Мақтаның сортты тұқымдық материалын өндіру зауытын салу;</w:t>
            </w:r>
            <w:r>
              <w:br/>
            </w:r>
            <w:r>
              <w:rPr>
                <w:rFonts w:ascii="Times New Roman"/>
                <w:b w:val="false"/>
                <w:i w:val="false"/>
                <w:color w:val="000000"/>
                <w:sz w:val="20"/>
              </w:rPr>
              <w:t>
</w:t>
            </w:r>
            <w:r>
              <w:rPr>
                <w:rFonts w:ascii="Times New Roman"/>
                <w:b w:val="false"/>
                <w:i w:val="false"/>
                <w:color w:val="000000"/>
                <w:sz w:val="20"/>
              </w:rPr>
              <w:t>11. Ауыл шаруашылығы тауар өндірушілерін көктемгі егіс және егін жинау жұмыстарын және дәнді дақылдардың шығымдылығын арттыру жөніндегі іс-шараларды өткізу бойынша қаржыландыру (оның ішінде кредит беру арқылы);</w:t>
            </w:r>
            <w:r>
              <w:br/>
            </w:r>
            <w:r>
              <w:rPr>
                <w:rFonts w:ascii="Times New Roman"/>
                <w:b w:val="false"/>
                <w:i w:val="false"/>
                <w:color w:val="000000"/>
                <w:sz w:val="20"/>
              </w:rPr>
              <w:t>
</w:t>
            </w:r>
            <w:r>
              <w:rPr>
                <w:rFonts w:ascii="Times New Roman"/>
                <w:b w:val="false"/>
                <w:i w:val="false"/>
                <w:color w:val="000000"/>
                <w:sz w:val="20"/>
              </w:rPr>
              <w:t>12. Нан-тоқаш өнімдеріне бағаны тұрақтандыру мақсатында елдің ішкі нарығын қамтамасыз ету үшін 2010 жылғы өнім астығын сатып алу жөніндегі іс-шаралар;</w:t>
            </w:r>
            <w:r>
              <w:br/>
            </w:r>
            <w:r>
              <w:rPr>
                <w:rFonts w:ascii="Times New Roman"/>
                <w:b w:val="false"/>
                <w:i w:val="false"/>
                <w:color w:val="000000"/>
                <w:sz w:val="20"/>
              </w:rPr>
              <w:t>
</w:t>
            </w:r>
            <w:r>
              <w:rPr>
                <w:rFonts w:ascii="Times New Roman"/>
                <w:b w:val="false"/>
                <w:i w:val="false"/>
                <w:color w:val="000000"/>
                <w:sz w:val="20"/>
              </w:rPr>
              <w:t>13. Ауыл шаруашылығы өнімдерінің көтерме базарын (өңірлік терминалдарымен) салу;</w:t>
            </w:r>
            <w:r>
              <w:br/>
            </w:r>
            <w:r>
              <w:rPr>
                <w:rFonts w:ascii="Times New Roman"/>
                <w:b w:val="false"/>
                <w:i w:val="false"/>
                <w:color w:val="000000"/>
                <w:sz w:val="20"/>
              </w:rPr>
              <w:t>
</w:t>
            </w:r>
            <w:r>
              <w:rPr>
                <w:rFonts w:ascii="Times New Roman"/>
                <w:b w:val="false"/>
                <w:i w:val="false"/>
                <w:color w:val="000000"/>
                <w:sz w:val="20"/>
              </w:rPr>
              <w:t>14. Елдің оңтүстік өңірлерінде тамшылатып суару технологияларын қолдана отырып жеміс-көкөніс дақылдарын өндіруді және қайта өңдеуді, сондай-ақ ілеспе өндірісті дамыту;</w:t>
            </w:r>
            <w:r>
              <w:br/>
            </w:r>
            <w:r>
              <w:rPr>
                <w:rFonts w:ascii="Times New Roman"/>
                <w:b w:val="false"/>
                <w:i w:val="false"/>
                <w:color w:val="000000"/>
                <w:sz w:val="20"/>
              </w:rPr>
              <w:t>
</w:t>
            </w:r>
            <w:r>
              <w:rPr>
                <w:rFonts w:ascii="Times New Roman"/>
                <w:b w:val="false"/>
                <w:i w:val="false"/>
                <w:color w:val="000000"/>
                <w:sz w:val="20"/>
              </w:rPr>
              <w:t>15. Астық сапасын арттыру жөніндегі іс-шараларды қаржыландыру, оның ішінде сатып алу арқылы;</w:t>
            </w:r>
            <w:r>
              <w:br/>
            </w:r>
            <w:r>
              <w:rPr>
                <w:rFonts w:ascii="Times New Roman"/>
                <w:b w:val="false"/>
                <w:i w:val="false"/>
                <w:color w:val="000000"/>
                <w:sz w:val="20"/>
              </w:rPr>
              <w:t>
</w:t>
            </w:r>
            <w:r>
              <w:rPr>
                <w:rFonts w:ascii="Times New Roman"/>
                <w:b w:val="false"/>
                <w:i w:val="false"/>
                <w:color w:val="000000"/>
                <w:sz w:val="20"/>
              </w:rPr>
              <w:t>16. Астана қаласының азық-түлік белдеуі шеңберінде жеміс-көкөніс дақылдары өндірісін дамыту;</w:t>
            </w:r>
            <w:r>
              <w:br/>
            </w:r>
            <w:r>
              <w:rPr>
                <w:rFonts w:ascii="Times New Roman"/>
                <w:b w:val="false"/>
                <w:i w:val="false"/>
                <w:color w:val="000000"/>
                <w:sz w:val="20"/>
              </w:rPr>
              <w:t>
</w:t>
            </w:r>
            <w:r>
              <w:rPr>
                <w:rFonts w:ascii="Times New Roman"/>
                <w:b w:val="false"/>
                <w:i w:val="false"/>
                <w:color w:val="000000"/>
                <w:sz w:val="20"/>
              </w:rPr>
              <w:t>17. Импорт алмастырушы мал шаруашылығы өнімдерін сатып алуды, өндіруді, мал шаруашылығы өнімдерін және оларды қайта өңдеу өнімдерін ішкі және сыртқы нарықтарда қайта өңдеуді, тасымалдауды, сақтауды және өткізуді ұйымдастыру және жүргізу;</w:t>
            </w:r>
            <w:r>
              <w:br/>
            </w:r>
            <w:r>
              <w:rPr>
                <w:rFonts w:ascii="Times New Roman"/>
                <w:b w:val="false"/>
                <w:i w:val="false"/>
                <w:color w:val="000000"/>
                <w:sz w:val="20"/>
              </w:rPr>
              <w:t>
</w:t>
            </w: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r>
              <w:br/>
            </w:r>
            <w:r>
              <w:rPr>
                <w:rFonts w:ascii="Times New Roman"/>
                <w:b w:val="false"/>
                <w:i w:val="false"/>
                <w:color w:val="000000"/>
                <w:sz w:val="20"/>
              </w:rPr>
              <w:t>
</w:t>
            </w: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r>
              <w:br/>
            </w:r>
            <w:r>
              <w:rPr>
                <w:rFonts w:ascii="Times New Roman"/>
                <w:b w:val="false"/>
                <w:i w:val="false"/>
                <w:color w:val="000000"/>
                <w:sz w:val="20"/>
              </w:rPr>
              <w:t>
</w:t>
            </w:r>
            <w:r>
              <w:rPr>
                <w:rFonts w:ascii="Times New Roman"/>
                <w:b w:val="false"/>
                <w:i w:val="false"/>
                <w:color w:val="000000"/>
                <w:sz w:val="20"/>
              </w:rPr>
              <w:t>20. Ауыл халқына және ауыл шаруашылығы тауарын өндірушілеріне шағын кредит беру;</w:t>
            </w:r>
            <w:r>
              <w:br/>
            </w:r>
            <w:r>
              <w:rPr>
                <w:rFonts w:ascii="Times New Roman"/>
                <w:b w:val="false"/>
                <w:i w:val="false"/>
                <w:color w:val="000000"/>
                <w:sz w:val="20"/>
              </w:rPr>
              <w:t>
</w:t>
            </w:r>
            <w:r>
              <w:rPr>
                <w:rFonts w:ascii="Times New Roman"/>
                <w:b w:val="false"/>
                <w:i w:val="false"/>
                <w:color w:val="000000"/>
                <w:sz w:val="20"/>
              </w:rPr>
              <w:t>21. Ауыл халқына және ауыл шаруашылығы тауар өндірушілеріне одан әрі шағын кредит беру үшін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22. Шағын кредит беру ұйымдарын қолдау орталығын құру;</w:t>
            </w:r>
            <w:r>
              <w:br/>
            </w:r>
            <w:r>
              <w:rPr>
                <w:rFonts w:ascii="Times New Roman"/>
                <w:b w:val="false"/>
                <w:i w:val="false"/>
                <w:color w:val="000000"/>
                <w:sz w:val="20"/>
              </w:rPr>
              <w:t>
</w:t>
            </w:r>
            <w:r>
              <w:rPr>
                <w:rFonts w:ascii="Times New Roman"/>
                <w:b w:val="false"/>
                <w:i w:val="false"/>
                <w:color w:val="000000"/>
                <w:sz w:val="20"/>
              </w:rPr>
              <w:t>23. Ауыл шаруашылығы тауар өндірушілеріне мал шаруашылығын дамытуға кредит беру;</w:t>
            </w:r>
            <w:r>
              <w:br/>
            </w:r>
            <w:r>
              <w:rPr>
                <w:rFonts w:ascii="Times New Roman"/>
                <w:b w:val="false"/>
                <w:i w:val="false"/>
                <w:color w:val="000000"/>
                <w:sz w:val="20"/>
              </w:rPr>
              <w:t>
</w:t>
            </w:r>
            <w:r>
              <w:rPr>
                <w:rFonts w:ascii="Times New Roman"/>
                <w:b w:val="false"/>
                <w:i w:val="false"/>
                <w:color w:val="000000"/>
                <w:sz w:val="20"/>
              </w:rPr>
              <w:t>24. Ауыл шаруашылығы тауар өндірушілеріне мал шаруашылығын дамытуға одан әрі кредит беру үшін шағын кредит ұйымдарына кредит беру.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өндірушілеріне әрі қарай кредит беру үшін кредиттік ресурстармен қамтамасыз етілген кредиттік серіктестіктердің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Қарржыландырылған кредиттік серіктестіктердегі қатысушылардың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(бұдан әрі – Бірлестіктер) және ауыл тұрғындарына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ресурстармен қамтамасыз етілген Бірлестіктердің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АШТӨ Бірлестіктерінің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Бірлестікке бөлінген кредиттің орташа мөлшері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жерде ауыл шаруашылығына жатпайтын кәсіпкерлік қызмет түрлеріне (бұдан әрі – АШЖБ)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шикізатын қайта өңдеу және тамақ өнімдерін өндіруге қаржыландырылған кәсіпорындардың орташа саны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өнімін қайта өңдеуді дамыту және азық-түлік өнімдерін өңдеу мақсатында қаржыландырылатын жобалардың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шикізатын қайта өңдеу мен азық-түлік өнімдерін өңдеу бойынша қаржыландырылған кәсіпорындардың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сатып алуға шаруа фермерлік шаруашылықтарды кредиттік ресурстармен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шаруашылықтарға кредит беру арқылы сатып алынатын ІҚМ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ІҚМ басын сатып алуға бір қарыз алушыға бөлінген кредиттің орташа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 қалпына келтірумен тікелей байланысты жұмсалған шығыстардың орнын толтыру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оның iшiнде кейiн лизингке табыстау үшiн сатып алуға жоспарланған ауыл шаруашылығы техникасы, ауыл шаруашылығы өнімдерін тасымалдауға арналған көлiк құралдары бiрлiктерiнiң орташаланған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ауыл шаруашылығы өнімдерін тасымалдауға арналған көлiк құралдарының машина-трактор паркін жаңарту (Қазақстан Республикасы Статистика агенттігінің деректері бойынша аграрлық секторда ауыл шаруашылығы және арнаулы техниканың негізгі түрлерін жаңартуға жалпы мұқтаждыққа есеппен құндық мәнде)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өтеу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өндіруге қаржыландырылған кәсіпорындардың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 есебiнен кейiн лизингке табыстау үшiн сатып алуға жоспарланған асыл тұқымды мал бiрлiктерiнiң орташа алғандағы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сатып алуға деген қажеттiлiктi қанағаттандыру (Облыстың Ауыл шаруашылығы басқармасының деректерi бойынша құндық тұлғада жалпы асыл тұқымды мал сатып алуды қажетсiну есебiмен)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есебінен етті бағыттағы асыл тұқымды ІҚМ басының артуы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жабдықтар және арнаулы техникалар сатып алуды қаржыландыру, сонымен қатар технологиялық жабдықтар мен арнаулы техникаларды тікелей сатып алуға, жеткізуге және жұмыс қалпына келтіруге байланысты шыққан шығындардың құнын өтеу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технологиялық жабдықтар мен арнаулы техника бiрлiктерiнiң орташа алғандағы саны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арнаулы техникалар мен технологиялық жабдықтарды жаңарту (Қазақстан Республикасы статистика жөніндегі агенттігінің мәліметтеріне сәйкес жалпы аграрлық сектордың ауыл шаруашылығы техникалары мен арнаулы техникаларының негізгі түрлерін жаңартуды қажетсіну есебінде, құндық тұлғада)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шаруашылығы және балық өнімдерін өңдеу жабдықтарын сатып алуды қаржыландыру, сонымен қатар ауыл шаруашылығы және балық өнімдерін өңдеу жабдықтарын сатып алуға, жеткізуге және жұмыс қалпына келтіруге байланысты шығындардың құнын өтеу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ауыл шаруашылығы және балық өнiмдерiн өңдеу жабдықтары бiрлiктерiнiң орташа алғандағы саны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өңдеу кәсіпорындарының жабдықтарын жаңарту (маркетингілік зерттеу деректері бойынша құндық тұлғада өсімдік шаруашылығы және мал шаруашылығы өнімдерін өңдеу бойынша технологиялық жабдықтарды жалпы қажетсіну есебімен)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Мақтаның сортты тұқымдық материалын өндіру зауытының құрылысы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бойынша зауыт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бойынша зауытының өндірістік қуаты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Көктемгі-егіс және егін жинау жұмыстарын және дәнді дақылдардың шығымдылығын арттыру бойынша іс-шараларды қаржыландыру (оның ішінде кредит беру арқылы)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Нан-тоқаш өнімдерінің бағаларын тұрақтандыру мақсатында елдің ішкі нарығын қамтамасыз ету үшін 2010 жылдың астығын сатып алу бойынша іс-шаралар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сатып алынған астық мөлшері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2010 жылдың астығын сатып алу бойынша іс-шараларды қаржыландыру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нан-тоқаш өнімдерінің бағаларын тұрақтандыру мақсатында елдің ішкі нарығын қамтамасыз ету үшін 2010 жылдың астығын сатып алуға 3 110,0 млн. теңге қаражат қамтылған, оның ішінде 1 000,0 млн. теңге – «Ауыл шаруашылығы өнімдерінің көтерме базарын салу (өңірлік терминалдарымен)» жобасынан қайта инвестицияланған 2009 жылдың қаражаты.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шаруашылығы өнімдерінің көтерме базарын салу (аймақтық терминалдарымен)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базарын салу (аймақтық терминалдарымен), 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 әзірлеу/түзету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Елдің оңтүстік аймақтарында тамшылатып суару технологиясын қолданумен жеміс-көкөніс дақылдары өндірісін және өңдеуді, сонымен қатар ілеспе өндірісті дамыту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жеміс-көкөністердің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11 454,6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өңдеудің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сақтаудың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игеру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Астықтың сапасын арттыру бойынша іс-шараларды қаржыландыру, оның ішінде сатып алу арқылы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сапасын арттыру бойынша іс-шараларды қаржыландыру көлемі, оның ішінде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қаласының азық-түлік белдеуі шеңберінде жеміс-көкөніс дақылдары өндірісін дамыту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жеміс-көкөністердің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сақтаудың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игеру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Сатып алуды ұйымдастыру және жүргізу, импорт алмастырушы мал өнімдерін өндіру мен оны өңдеу, тасымалдау, сақтау және ішкі және сыртқы нарықтарда мал шаруашылығының өнімдерін және оның қайта өңделген өнімдерін сату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2 512,1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(етті) дайындау көлемінің үлес салмағы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көлемінен мал шаруашылығы өнімдерін (жүнді) экспортқа өткізудің үлес салмағы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көлемінен мал шаруашылығы өнімдерін (вет-блю) өткізудің үлес салмағы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Инфрақұрылымы дамыған қазіргі заманға сай бордақылау алаңдарын құруды қаржыландыру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репродуктор-шаруашылықтар құруды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ІҚМ басын ұлғайту мақсатында қаржыландырылатын АӨК субъектілерінің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дәстүрлі түрлерін даму үшін қаржыландырылатын АӨК субъектілерінің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 құру және ұдайы өсіру мақсатында сатып алынған асыл тұқымды ІҚМ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ұсақ қара мал басының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жылқының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астықтың орташа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оқиға басталған кезде бiр жолғы төлемдi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дейiн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Ауыл халқына және ауыл шаруашылығы тауарларын өндірушілерге шағын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кезеңдегі республикалық бюджет қаржысы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қоржынмен салыстырғандағы мерзiмi өткен берешектер үлесi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Ауыл халқына және ауыл шаруашылығы тауарларын өндірушілерге әрі қарай шағын кредит беру үшін шағын кредит ұйымдарына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берешектердiң азаюы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Шағын кредит беру ұйымдарын қолдау орталығын құру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техникалық қолдау орталығы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қолдау орталығының ықпалымен инвестиция тартқан ШКҰ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Мал шаруашылығын дамытуға ауыл шаруашылығы тауарларын өндірушілерге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нәтижесінде өндірілген ет көлемінің жалпы ет өндірісіндегі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Мал шаруашылығын дамытуға ауыл шаруашылығы тауарларын өндірушілерге кредит беру үшін шағын кредит ұйымдарына кредит беру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алушыларға берілген қарыздардың орташа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нәтижесінде өндірілген ет көлемінің жалпы ет өндірісіндегі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343"/>
        <w:gridCol w:w="1053"/>
        <w:gridCol w:w="713"/>
        <w:gridCol w:w="913"/>
        <w:gridCol w:w="913"/>
        <w:gridCol w:w="1073"/>
        <w:gridCol w:w="1013"/>
        <w:gridCol w:w="953"/>
        <w:gridCol w:w="893"/>
      </w:tblGrid>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«Ормандарды сақтау және республиканың орманды аумақтарын ұлғайту»</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r>
        <w:trPr>
          <w:trHeight w:val="315"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оқулар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жабдықты сатып 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мақсаттағы объектілер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ағаштарын отырғызу және егу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 орман егілген жерлерге көшірілді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орман резерваттарының орташа жарақтануы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ормандардың өсімін 1 гектарға молайту жөніндегі іс-шараларды жүргізуге жұмсалатын орташа шығындар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2 404 959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023"/>
        <w:gridCol w:w="1073"/>
        <w:gridCol w:w="873"/>
        <w:gridCol w:w="873"/>
        <w:gridCol w:w="1073"/>
        <w:gridCol w:w="893"/>
        <w:gridCol w:w="853"/>
        <w:gridCol w:w="853"/>
        <w:gridCol w:w="1253"/>
      </w:tblGrid>
      <w:tr>
        <w:trPr>
          <w:trHeight w:val="5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жүйелеріне және гидротехникалық құрылыстарға зерттеулер жүргізу»</w:t>
            </w:r>
          </w:p>
        </w:tc>
      </w:tr>
      <w:tr>
        <w:trPr>
          <w:trHeight w:val="5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инфрақұрылымын одан әрі жақсарту және сумен жабдықтау жүйелері мен гидротехникалық құрылыстарын жоспарлау, қалпына келтіру, оңалту, салу үшін су шаруашылығы жүйелеріне және гидротехникалық құрылыстарға қажетті мөлшерде зерттеулер жүргізу</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зерттеу</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техникалық жай-күйін көпфакторлы зерттеу</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Зерттелуге жататын объектілердің жалпы санынан зерттелген объектілердің үлесі:</w:t>
            </w:r>
            <w:r>
              <w:br/>
            </w:r>
            <w:r>
              <w:rPr>
                <w:rFonts w:ascii="Times New Roman"/>
                <w:b w:val="false"/>
                <w:i w:val="false"/>
                <w:color w:val="000000"/>
                <w:sz w:val="20"/>
              </w:rPr>
              <w:t>
</w:t>
            </w:r>
            <w:r>
              <w:rPr>
                <w:rFonts w:ascii="Times New Roman"/>
                <w:b w:val="false"/>
                <w:i w:val="false"/>
                <w:color w:val="000000"/>
                <w:sz w:val="20"/>
              </w:rPr>
              <w:t>- ауыз сумен жабдықтау объектілерін зерттеу бойынша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 көпфакторлы зерттеу бойынша </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ауыз сумен жабдықтау объектілерін зерттеу бойынша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көпфакторлы зерттеу бойынша</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1 996 800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08"/>
        <w:gridCol w:w="1033"/>
        <w:gridCol w:w="908"/>
        <w:gridCol w:w="913"/>
        <w:gridCol w:w="953"/>
        <w:gridCol w:w="893"/>
        <w:gridCol w:w="893"/>
        <w:gridCol w:w="973"/>
        <w:gridCol w:w="1853"/>
      </w:tblGrid>
      <w:tr>
        <w:trPr>
          <w:trHeight w:val="3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1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олардың тiркемелерінің, өздiгiнен жүретiн ауыл шаруашылығы, мелиоративтiк және жол-құрылыс машиналар мен тетіктерінің иелерін мемлекеттiк тіркеу нөмірлік белгілермен, техникалық паспорттармен, тракторист-машинистердiң куәлiктерiмен, машиналар кепiн тіркеу туралы куәліктермен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тракторлардың, олардың тiркемелерiнің, өздiгiнен жүретiн ауыл шаруашылығы, мелиоративтiк және жол-құрылыс машиналар мен механизмдердің иелеріне беру үшін сатып алу:</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паспорттар</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белгiлер</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куәлiктері</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кепiлін тiркеу туралы куәлiктер бланкiлері</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өтінімдердің жалпы санынан ресімделген өздiгiнен жүретiн ауыл шаруашылығы, мелиоративтiк және жол-құрылыс машиналары мен тетіктері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әрбір бiрлiгін дайындаудың орташа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белгілер</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куәлiгі</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кепiлін тiркеу туралы куәлiктер бланкiлері</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мемлекеттiк тiркеу туралы куәлiкті бере отырып машиналар кепiлi құжаттарын мемлекеттiк тiркеу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120 720,4,4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363"/>
        <w:gridCol w:w="1093"/>
        <w:gridCol w:w="653"/>
        <w:gridCol w:w="913"/>
        <w:gridCol w:w="1033"/>
        <w:gridCol w:w="753"/>
        <w:gridCol w:w="853"/>
        <w:gridCol w:w="1253"/>
        <w:gridCol w:w="1813"/>
      </w:tblGrid>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«Агроөнеркәсiптiк кешендi ғылыми-техникалық дамыту үшiн «ҚазАгроИнновация» АҚ жарғылық капиталын ұлғайту»</w:t>
            </w:r>
          </w:p>
        </w:tc>
      </w:tr>
      <w:tr>
        <w:trPr>
          <w:trHeight w:val="1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қызметiн қамтамасыз ету елiмiздiң азық-түлiк қауiпсiздiгiне ықпал ету мақсатында тиiмдi бәсекеге қабiлеттi АӨК ғылыми қамтамасыз ету жүйесiн құруға мүмкiндiк бередi</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институционалдық дамыту</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мүлiктерін қайта тiркеу: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АӨК-дегi экономикалық саясат талдау орталығын дамыту: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«АӨК-дегi индустрияландыру картасы» ақпараттық жүйесiн құру бойынша атқарылған жұмыстар көлемi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FAO-мен бiрлесiп АӨК болжау моделiн әзiрлеу бойынша атқарылған жұмыстар көлемi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Агротехнологияларды трансферттеу және коммерцияландыру жүйесін дамыту</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инновациялық (инвестициялық) жобалардың/компаниялардың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қорғау құжаттарының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АТКО қызметi есебiнен ЖІӨ-ге қосымша қосылған құн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АТКО сайтына кіру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«at2-system» информациялық жүйесiнде орналастырылған өтiнiмдер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Тұқым шаруашылығын дамыту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дамытуға сатып алынған ауыл шаруашылығы техникасы мен жабдығының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 шағын түйнегін өндiру зауытының құрылысы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тұқым тазалау желiлерi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дақылдарының жалпы егіс алаңындағы отандық селекция сорттары егілген дәнді дақылдырдың егіс алаңдарының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ғылыми қызметкерге есептегенде еншiлес ұйымдардың ауыл шаруашылығы дақылдары отандық сорттарының бірігей тұқым өндiру қызметінен табысы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Зертхана желiсін құру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желiсiн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ветеринариялық препараттарын және вакциналарын шығару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ғылыми-зерттеу және тәжiрибе-конструкторлық жұмыстарын (ҒЗТКЖ) орындау жөніндегі қызметінен табысы (мемлекеттiк тапсырма, халықаралық жобалар және т.б.)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Ғылыми-техникалық инфрақұрылымды қайта жаңғырту және дамыту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инфрақұрылымды жаңғырту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машиналарын жасаудың тәжiрибелiк-эксперименталдық орталығын құруға ЖСҚ әзiрлеу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ғылыми-техникалық инфрақұрылым объектiлерiнiң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Селекциялық жылыжайларды және қойма-имитаторын салу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ғылыми-зерттеу ұйымдарының базасында селекциялық жылыжайлар салу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Сорттарды шығару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Бiлiм тарату орталықтарын және көрсету алаңдарын салу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 салу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БТО салу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алаңдарын салу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консультация беру үшiн автокөлiк сатып 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уақытта оқыту үшiн жаңа оқу орындарының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орталықтарында оқыған ауыл шаруашылығы тауарын өндiрушiлердің үлесi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тыңдаушыны оқыту шығындары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Мал шаруашылығындағы кең ауқымды селекция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стационарлық зертханаларды салу</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жылжымалы зертханаларды салу</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сапасын талдайтын зертханалар салу </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азығының сапасын талдайтын зертханалар салу </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малдардың деректер базасын қалыптастыру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 тiркелген мал басының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трансплантаттау қызметтерiнiң өзiндiк құнын төмендету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эмбрионды көшiру бойынша қызметке жұмсалатын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2 659 918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963"/>
        <w:gridCol w:w="1093"/>
        <w:gridCol w:w="973"/>
        <w:gridCol w:w="873"/>
        <w:gridCol w:w="913"/>
        <w:gridCol w:w="873"/>
        <w:gridCol w:w="833"/>
        <w:gridCol w:w="873"/>
        <w:gridCol w:w="1033"/>
      </w:tblGrid>
      <w:tr>
        <w:trPr>
          <w:trHeight w:val="16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«Өсiмдiк шаруашылығындағы сақтандыруды қолдау»</w:t>
            </w:r>
          </w:p>
        </w:tc>
      </w:tr>
      <w:tr>
        <w:trPr>
          <w:trHeight w:val="5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тауарын өндiрушiлерге төленген сақтандыру төлемдерi бойынша сақтандырушының шығындарының 50% бөлiгiн өтеу арқылы өсiмдiк шаруашылығындағы мiндеттi сақтандыруды қолдау. Өсімдік шаруашылығындағы міндетті сақтандыруды мемлекеттік қолдау үшін Қазақстан Республикасы Үкіметі бекіткен тәртіпте бюджет қаражаттарын басқару үшін агент қызметтерін төлеу.</w:t>
            </w:r>
          </w:p>
        </w:tc>
      </w:tr>
      <w:tr>
        <w:trPr>
          <w:trHeight w:val="31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алаңның жалпы алаңы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Сақтандырумен қамтылған егіс алаңдарының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сыйақыларының күтілетін мөлшері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сақтандыру төлемдерінің жалпы санынан сақтандыру ұйымдарына шығынның 50 % өтеу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1 203 295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43"/>
        <w:gridCol w:w="1013"/>
        <w:gridCol w:w="953"/>
        <w:gridCol w:w="913"/>
        <w:gridCol w:w="973"/>
        <w:gridCol w:w="893"/>
        <w:gridCol w:w="1013"/>
        <w:gridCol w:w="873"/>
        <w:gridCol w:w="913"/>
      </w:tblGrid>
      <w:tr>
        <w:trPr>
          <w:trHeight w:val="54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өнімдері өндірісін басқару жүйелерін субсидиялау»</w:t>
            </w:r>
          </w:p>
        </w:tc>
      </w:tr>
      <w:tr>
        <w:trPr>
          <w:trHeight w:val="52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бекiтетін Ауыл шаруашылығы өнiмдерi өндiрiсiн басқару жүйелерiн бюджеттiк субсидиялау қағидаларына сәйкес агроөнеркәсiптік кешен субъектілерінің халықаралық стандарттарды әзірлеу, енгiзу және сертификаттау жөніндегі қызметтерінің құнын ішінара өтеу (50 %-ға дейiн)</w:t>
            </w:r>
          </w:p>
        </w:tc>
      </w:tr>
      <w:tr>
        <w:trPr>
          <w:trHeight w:val="315"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кәсiпорындардың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 ИСО, ХАССП халықаралық стандарттарын енгiзген АӨК кәсiпорындарының үлесi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стандарттарын енгiзудегi шығындарының 1 теңгесiне бюджеттiк субсидияның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463"/>
        <w:gridCol w:w="813"/>
        <w:gridCol w:w="893"/>
        <w:gridCol w:w="873"/>
        <w:gridCol w:w="893"/>
        <w:gridCol w:w="1013"/>
        <w:gridCol w:w="933"/>
        <w:gridCol w:w="933"/>
        <w:gridCol w:w="993"/>
      </w:tblGrid>
      <w:tr>
        <w:trPr>
          <w:trHeight w:val="1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«Жануарлар ауруларының диагностикасы»</w:t>
            </w:r>
          </w:p>
        </w:tc>
      </w:tr>
      <w:tr>
        <w:trPr>
          <w:trHeight w:val="5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Үкіметі бекіткен тізбеге сәйкес жануарлар мен құстардың аурулары бойынша серологиялық, бактериологиялық, вирусологиялық, паразитологиялық зерттеулерді қоса алғанда, диагностикалық зерттеулер жүргізу жолыман Қазақстан азаматтарын және жануарлар әлемін адамдар, жануарлар және құстар үшін ортақ аурулардан қорғауға бағытталған</w:t>
            </w:r>
          </w:p>
        </w:tc>
      </w:tr>
      <w:tr>
        <w:trPr>
          <w:trHeight w:val="31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қазіргі заманғы диагностикалық әдістерді енгізе отырып, мал бастарына диагностикалық зерттеулер жүргізу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ерекше қауіпті аурулары бойынша оң реакция беруін уақтылы анықтау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 жүргізуге жұмсалатын шығындардың орташа құны: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6 730 226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5 740 355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032"/>
        <w:gridCol w:w="933"/>
        <w:gridCol w:w="773"/>
        <w:gridCol w:w="853"/>
        <w:gridCol w:w="1131"/>
        <w:gridCol w:w="1264"/>
        <w:gridCol w:w="1264"/>
        <w:gridCol w:w="1264"/>
        <w:gridCol w:w="1213"/>
      </w:tblGrid>
      <w:tr>
        <w:trPr>
          <w:trHeight w:val="1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«Эпизоотияға қарсы шаралар, жануарлар мен құстардың қауіпті жұқпалы және созылмалы ауруларының ошақтарын жою»</w:t>
            </w:r>
          </w:p>
        </w:tc>
      </w:tr>
      <w:tr>
        <w:trPr>
          <w:trHeight w:val="5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ветеринарнариялық алдын алу және диагностика iс-шараларын орындау жолымен Қазақстан азаматтарын және жануарлар дүниесін адамдар, жануарлар және құстар үшiн ортақ аурулардан қорғауға және ауыл шаруашылығы жануарлары мен құстарының жұқпалы аурулары бойынша тұрақты эпизоотиялық ахуалды сақтауға бағытталған және өзіне:</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сатып алу, оның iшiнде республикалық ветеринариялық препараттар запасын толықтыруды;</w:t>
            </w:r>
            <w:r>
              <w:br/>
            </w:r>
            <w:r>
              <w:rPr>
                <w:rFonts w:ascii="Times New Roman"/>
                <w:b w:val="false"/>
                <w:i w:val="false"/>
                <w:color w:val="000000"/>
                <w:sz w:val="20"/>
              </w:rPr>
              <w:t>
</w:t>
            </w:r>
            <w:r>
              <w:rPr>
                <w:rFonts w:ascii="Times New Roman"/>
                <w:b w:val="false"/>
                <w:i w:val="false"/>
                <w:color w:val="000000"/>
                <w:sz w:val="20"/>
              </w:rPr>
              <w:t>ветеринариялық препараттар сақтауды қамтиды.</w:t>
            </w:r>
            <w:r>
              <w:br/>
            </w:r>
            <w:r>
              <w:rPr>
                <w:rFonts w:ascii="Times New Roman"/>
                <w:b w:val="false"/>
                <w:i w:val="false"/>
                <w:color w:val="000000"/>
                <w:sz w:val="20"/>
              </w:rPr>
              <w:t>
</w:t>
            </w:r>
            <w:r>
              <w:rPr>
                <w:rFonts w:ascii="Times New Roman"/>
                <w:b w:val="false"/>
                <w:i w:val="false"/>
                <w:color w:val="000000"/>
                <w:sz w:val="20"/>
              </w:rPr>
              <w:t>Сондай-ақ бағдарлама оқшаулау және жою iс-шараларын жүргiзу жолымен Қазақстан азаматтарын және жануарлар дүниесін адамдар, жануарлар мен құстар үшiн ортақ аурулардан қорғауға бағытталған. Осы бағдарлама шеңберінде «Республикалық эпизоотияға қарсы отряд» ММ мынадай іс-шараларды iске асырады:</w:t>
            </w:r>
            <w:r>
              <w:br/>
            </w:r>
            <w:r>
              <w:rPr>
                <w:rFonts w:ascii="Times New Roman"/>
                <w:b w:val="false"/>
                <w:i w:val="false"/>
                <w:color w:val="000000"/>
                <w:sz w:val="20"/>
              </w:rPr>
              <w:t>
</w:t>
            </w:r>
            <w:r>
              <w:rPr>
                <w:rFonts w:ascii="Times New Roman"/>
                <w:b w:val="false"/>
                <w:i w:val="false"/>
                <w:color w:val="000000"/>
                <w:sz w:val="20"/>
              </w:rPr>
              <w:t>республикалық ветеринариялық препараттар запасын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 мен дезинфекциялау құралдарын жеткiзу;</w:t>
            </w:r>
            <w:r>
              <w:br/>
            </w:r>
            <w:r>
              <w:rPr>
                <w:rFonts w:ascii="Times New Roman"/>
                <w:b w:val="false"/>
                <w:i w:val="false"/>
                <w:color w:val="000000"/>
                <w:sz w:val="20"/>
              </w:rPr>
              <w:t>
</w:t>
            </w:r>
            <w:r>
              <w:rPr>
                <w:rFonts w:ascii="Times New Roman"/>
                <w:b w:val="false"/>
                <w:i w:val="false"/>
                <w:color w:val="000000"/>
                <w:sz w:val="20"/>
              </w:rPr>
              <w:t>өлген малдар мен құстардың өлекселерiн өртеу жолымен жою;</w:t>
            </w:r>
            <w:r>
              <w:br/>
            </w:r>
            <w:r>
              <w:rPr>
                <w:rFonts w:ascii="Times New Roman"/>
                <w:b w:val="false"/>
                <w:i w:val="false"/>
                <w:color w:val="000000"/>
                <w:sz w:val="20"/>
              </w:rPr>
              <w:t>
</w:t>
            </w:r>
            <w:r>
              <w:rPr>
                <w:rFonts w:ascii="Times New Roman"/>
                <w:b w:val="false"/>
                <w:i w:val="false"/>
                <w:color w:val="000000"/>
                <w:sz w:val="20"/>
              </w:rPr>
              <w:t>ауру жануарларды қайта өңдеу кәсiпорындарына өткiзу;</w:t>
            </w:r>
            <w:r>
              <w:br/>
            </w:r>
            <w:r>
              <w:rPr>
                <w:rFonts w:ascii="Times New Roman"/>
                <w:b w:val="false"/>
                <w:i w:val="false"/>
                <w:color w:val="000000"/>
                <w:sz w:val="20"/>
              </w:rPr>
              <w:t>
</w:t>
            </w:r>
            <w:r>
              <w:rPr>
                <w:rFonts w:ascii="Times New Roman"/>
                <w:b w:val="false"/>
                <w:i w:val="false"/>
                <w:color w:val="000000"/>
                <w:sz w:val="20"/>
              </w:rPr>
              <w:t>алып қойылған және жойылған малдың, азықтың, азық қоспаларының және ветеринариялық препараттардың құнын өтеу;</w:t>
            </w:r>
            <w:r>
              <w:br/>
            </w:r>
            <w:r>
              <w:rPr>
                <w:rFonts w:ascii="Times New Roman"/>
                <w:b w:val="false"/>
                <w:i w:val="false"/>
                <w:color w:val="000000"/>
                <w:sz w:val="20"/>
              </w:rPr>
              <w:t>
</w:t>
            </w:r>
            <w:r>
              <w:rPr>
                <w:rFonts w:ascii="Times New Roman"/>
                <w:b w:val="false"/>
                <w:i w:val="false"/>
                <w:color w:val="000000"/>
                <w:sz w:val="20"/>
              </w:rPr>
              <w:t>эпизоотологиялық ошақта және қатерлi аймақта малдар мен құстарды мәжбүрлi егу;</w:t>
            </w:r>
            <w:r>
              <w:br/>
            </w:r>
            <w:r>
              <w:rPr>
                <w:rFonts w:ascii="Times New Roman"/>
                <w:b w:val="false"/>
                <w:i w:val="false"/>
                <w:color w:val="000000"/>
                <w:sz w:val="20"/>
              </w:rPr>
              <w:t>
</w:t>
            </w:r>
            <w:r>
              <w:rPr>
                <w:rFonts w:ascii="Times New Roman"/>
                <w:b w:val="false"/>
                <w:i w:val="false"/>
                <w:color w:val="000000"/>
                <w:sz w:val="20"/>
              </w:rPr>
              <w:t>ауру малдар мен құстар күтіп ұсталған үй-жайларды дезинфекциялау;</w:t>
            </w:r>
            <w:r>
              <w:br/>
            </w:r>
            <w:r>
              <w:rPr>
                <w:rFonts w:ascii="Times New Roman"/>
                <w:b w:val="false"/>
                <w:i w:val="false"/>
                <w:color w:val="000000"/>
                <w:sz w:val="20"/>
              </w:rPr>
              <w:t>
</w:t>
            </w:r>
            <w:r>
              <w:rPr>
                <w:rFonts w:ascii="Times New Roman"/>
                <w:b w:val="false"/>
                <w:i w:val="false"/>
                <w:color w:val="000000"/>
                <w:sz w:val="20"/>
              </w:rPr>
              <w:t>зертханалық зерттеу үшiн қан сынамаларын және патологиялық материалды алу және жеткiзу;</w:t>
            </w:r>
            <w:r>
              <w:br/>
            </w:r>
            <w:r>
              <w:rPr>
                <w:rFonts w:ascii="Times New Roman"/>
                <w:b w:val="false"/>
                <w:i w:val="false"/>
                <w:color w:val="000000"/>
                <w:sz w:val="20"/>
              </w:rPr>
              <w:t>
</w:t>
            </w:r>
            <w:r>
              <w:rPr>
                <w:rFonts w:ascii="Times New Roman"/>
                <w:b w:val="false"/>
                <w:i w:val="false"/>
                <w:color w:val="000000"/>
                <w:sz w:val="20"/>
              </w:rPr>
              <w:t>созылмалы ауруларға бақылаулық зерттеу жүргiзу (жануарларды екi еселі керi нәтиже алғанға дейiн зерттеу);</w:t>
            </w:r>
            <w:r>
              <w:br/>
            </w:r>
            <w:r>
              <w:rPr>
                <w:rFonts w:ascii="Times New Roman"/>
                <w:b w:val="false"/>
                <w:i w:val="false"/>
                <w:color w:val="000000"/>
                <w:sz w:val="20"/>
              </w:rPr>
              <w:t>
</w:t>
            </w:r>
            <w:r>
              <w:rPr>
                <w:rFonts w:ascii="Times New Roman"/>
                <w:b w:val="false"/>
                <w:i w:val="false"/>
                <w:color w:val="000000"/>
                <w:sz w:val="20"/>
              </w:rPr>
              <w:t>карантиндік бекеттер, дезинфекциялық тосқауылдар орнату және карантин уақытында оларда тәулiк бойы кезекшiлiк ұйымдастыру.</w:t>
            </w:r>
            <w:r>
              <w:br/>
            </w:r>
            <w:r>
              <w:rPr>
                <w:rFonts w:ascii="Times New Roman"/>
                <w:b w:val="false"/>
                <w:i w:val="false"/>
                <w:color w:val="000000"/>
                <w:sz w:val="20"/>
              </w:rPr>
              <w:t>
</w:t>
            </w:r>
            <w:r>
              <w:rPr>
                <w:rFonts w:ascii="Times New Roman"/>
                <w:b w:val="false"/>
                <w:i w:val="false"/>
                <w:color w:val="000000"/>
                <w:sz w:val="20"/>
              </w:rPr>
              <w:t>Шектес мемлекеттерде жануарлар мен құстардың аса қауiптi жұқпалы аурулары пайда болған кезде республикаға инфекцияның енуiне жол бермеу бойынша шекаралық карантиндiк уақытша бекеттер ұйымдастыру жүзеге асырылады, ол:</w:t>
            </w:r>
            <w:r>
              <w:br/>
            </w:r>
            <w:r>
              <w:rPr>
                <w:rFonts w:ascii="Times New Roman"/>
                <w:b w:val="false"/>
                <w:i w:val="false"/>
                <w:color w:val="000000"/>
                <w:sz w:val="20"/>
              </w:rPr>
              <w:t>
</w:t>
            </w:r>
            <w:r>
              <w:rPr>
                <w:rFonts w:ascii="Times New Roman"/>
                <w:b w:val="false"/>
                <w:i w:val="false"/>
                <w:color w:val="000000"/>
                <w:sz w:val="20"/>
              </w:rPr>
              <w:t>дезинфекциялау құралдарын республикалық запастан осы бекеттерге дейiн жеткiзуді;</w:t>
            </w:r>
            <w:r>
              <w:br/>
            </w:r>
            <w:r>
              <w:rPr>
                <w:rFonts w:ascii="Times New Roman"/>
                <w:b w:val="false"/>
                <w:i w:val="false"/>
                <w:color w:val="000000"/>
                <w:sz w:val="20"/>
              </w:rPr>
              <w:t>
</w:t>
            </w:r>
            <w:r>
              <w:rPr>
                <w:rFonts w:ascii="Times New Roman"/>
                <w:b w:val="false"/>
                <w:i w:val="false"/>
                <w:color w:val="000000"/>
                <w:sz w:val="20"/>
              </w:rPr>
              <w:t>көлiк құралдарын дезинфекциялау үшiн дезинфекциялық уақытша тосқауылдар орнату немесе қолданыстағы дезинфекциялық тосқауылдарды жөндеу және шектес мемлекетте эпизоотиялық ахуал тұрақтанғанға дейін оларда тәулiк бойы кезекшiлiк ұйымдастыруды қамтылады.</w:t>
            </w:r>
          </w:p>
        </w:tc>
      </w:tr>
      <w:tr>
        <w:trPr>
          <w:trHeight w:val="31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қауіпті ауруларының алдын алу үшін ветеринариялық препараттарды сатып алу және сақтау және республикалық ветеринариялық препараттар және лезинфекциялау құралдарын запасын толықтыру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r>
              <w:br/>
            </w:r>
            <w:r>
              <w:rPr>
                <w:rFonts w:ascii="Times New Roman"/>
                <w:b w:val="false"/>
                <w:i w:val="false"/>
                <w:color w:val="000000"/>
                <w:sz w:val="20"/>
              </w:rPr>
              <w:t>
</w:t>
            </w:r>
            <w:r>
              <w:rPr>
                <w:rFonts w:ascii="Times New Roman"/>
                <w:b w:val="false"/>
                <w:i w:val="false"/>
                <w:color w:val="000000"/>
                <w:sz w:val="20"/>
              </w:rPr>
              <w:t>мың литр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w:t>
            </w:r>
            <w:r>
              <w:br/>
            </w:r>
            <w:r>
              <w:rPr>
                <w:rFonts w:ascii="Times New Roman"/>
                <w:b w:val="false"/>
                <w:i w:val="false"/>
                <w:color w:val="000000"/>
                <w:sz w:val="20"/>
              </w:rPr>
              <w:t>
</w:t>
            </w:r>
            <w:r>
              <w:rPr>
                <w:rFonts w:ascii="Times New Roman"/>
                <w:b w:val="false"/>
                <w:i w:val="false"/>
                <w:color w:val="000000"/>
                <w:sz w:val="20"/>
              </w:rPr>
              <w:t>ҰМ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шығындарын өтеу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препараттар запасын қоспағанда, сатылып алынған ветеринариялық препараттарды аса қауіпті жануар мен құстардың аса қауіпті ауруларының алдын алу үшін облыстардың (республикалық маңызы бар қаланың, астананың) жергілікті атқарушы органдарына беру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ошақтарды оқшаулау, жою жөніндегі ветеринариялық іс-шараларды жүргізу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карантиндік бекеттерінде дезифекциялық уақытша тосқауылдарды (шектес мемлекеттерде жануарлар мен құстардың аса қауіпты жұқпалы ауруларының ошақтары пайда болған кезде) құру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әл-ауқатты қамтамасыз ету мақсатында жануарлар мен құстардың аса қауіпті ауруларына қарсы жоспарланған ветеринариялық іс-шаралар (вакцинациялау) жүргізу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қауіпті, созылмалы жұқпалы ауруларының анықталған қолайсыз пункттерін санациялау, оқшаулау және жою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ветеринариялық препараттың бір дозасын сатып алуға;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франко-қоймада сақтауға (тәулікте) шығындар құны </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Иелеріне алып қойылған және жойылған:</w:t>
            </w:r>
            <w:r>
              <w:br/>
            </w:r>
            <w:r>
              <w:rPr>
                <w:rFonts w:ascii="Times New Roman"/>
                <w:b w:val="false"/>
                <w:i w:val="false"/>
                <w:color w:val="000000"/>
                <w:sz w:val="20"/>
              </w:rPr>
              <w:t>
</w:t>
            </w:r>
            <w:r>
              <w:rPr>
                <w:rFonts w:ascii="Times New Roman"/>
                <w:b w:val="false"/>
                <w:i w:val="false"/>
                <w:color w:val="000000"/>
                <w:sz w:val="20"/>
              </w:rPr>
              <w:t>- малдың (1 басқа) шығынын өтеу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0,42-94,82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7 230 115,2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2 778 961,9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4 456 966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4 678 662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248"/>
        <w:gridCol w:w="953"/>
        <w:gridCol w:w="893"/>
        <w:gridCol w:w="708"/>
        <w:gridCol w:w="913"/>
        <w:gridCol w:w="933"/>
        <w:gridCol w:w="913"/>
        <w:gridCol w:w="913"/>
        <w:gridCol w:w="1253"/>
      </w:tblGrid>
      <w:tr>
        <w:trPr>
          <w:trHeight w:val="1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гидромелиоративтiк құрылыстардың аса апатты учаскелерiн күрделi жөндеу және қалпына келтiру»</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r>
        <w:trPr>
          <w:trHeight w:val="315"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нысандарды күрделi жөндеу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магистралдық каналдар мен коллекторлар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71 635,3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188 035,6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гидротораптар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185 222,4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дренаж ұңғымасы бойынша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жүйелердің пайдалы әсер коэффициенті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767"/>
        <w:gridCol w:w="893"/>
        <w:gridCol w:w="913"/>
        <w:gridCol w:w="893"/>
        <w:gridCol w:w="997"/>
        <w:gridCol w:w="997"/>
        <w:gridCol w:w="997"/>
        <w:gridCol w:w="997"/>
        <w:gridCol w:w="1373"/>
      </w:tblGrid>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«Аграрлық ғылым саласындағы мемлекеттiк сыйлықтар»</w:t>
            </w:r>
          </w:p>
        </w:tc>
      </w:tr>
      <w:tr>
        <w:trPr>
          <w:trHeight w:val="1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Ғалымдардың, оның ішінде дарынды жастардың қызметін ынталандыру үшін АӨК саласындағы үздік ғылыми жұмыстары үшін А.И.Бараев атындағы сыйақыны ізденуге жыл сайынғы конкурсты өткiзу</w:t>
            </w:r>
          </w:p>
        </w:tc>
      </w:tr>
      <w:tr>
        <w:trPr>
          <w:trHeight w:val="31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мөлшері:</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Лауреаттар саны</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саны</w:t>
            </w:r>
            <w:r>
              <w:br/>
            </w:r>
            <w:r>
              <w:rPr>
                <w:rFonts w:ascii="Times New Roman"/>
                <w:b w:val="false"/>
                <w:i w:val="false"/>
                <w:color w:val="000000"/>
                <w:sz w:val="20"/>
              </w:rPr>
              <w:t>
</w:t>
            </w:r>
            <w:r>
              <w:rPr>
                <w:rFonts w:ascii="Times New Roman"/>
                <w:b w:val="false"/>
                <w:i w:val="false"/>
                <w:color w:val="000000"/>
                <w:sz w:val="20"/>
              </w:rPr>
              <w:t>бiрiншi</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Лауреаттың қатысу үлесіне қарай сыйақы мөлшерi:</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100 800-302 400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107 866-323 600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107 866-323 600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107 866-323 600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9 720 -48 600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75 600-226 800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80 900-242 700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80 900-242 700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80 900-242 700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19 440-38 880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50 400-151 200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53 933-161 800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53 933-161 800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53 933-161 800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323"/>
        <w:gridCol w:w="1053"/>
        <w:gridCol w:w="713"/>
        <w:gridCol w:w="793"/>
        <w:gridCol w:w="973"/>
        <w:gridCol w:w="693"/>
        <w:gridCol w:w="753"/>
        <w:gridCol w:w="1033"/>
        <w:gridCol w:w="1493"/>
      </w:tblGrid>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өнімінің бәсекеге қабілеттілігін арттыру»</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шаруашылығы өнiмдерiнiң бәсекеге қабiлеттiлiгiн әлемдiк стандарттарды, өнiм сапасын бақылаудың қазіргі заманғы жүйесiн енгiзу, агромаркетингтi дамыту, бiлiм тарату (экстеншн) жүйесiн жасау, аграрлық ғылымды жетiлдiру негізінде арттыруға бағытталған. Осы жоба шеңберiнде қолданыстағы ветеринариялық және карантиндік зертханалар желісін жаңарту, ауыл шаруашылығы өнiмi бойынша Ұлттық референттiк зертхананы (ҰРЗ) жобалау жүргізілетін болады. Сонымен бірге ауыл шаруашылығы тауарын өндiрушiлерiне, қайта өңдеу кәсіпорындарына, ғылым мекемелеріне және жеке сынақ зертханаларына конкурстық негiзде гранттар беру, техникалық регламенттер әзірлеу және стандарттарды гармонизациялау көзделген.</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инвестицияларын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Референттік Зертхана құрылысына ЖСҚ әзірлеу және мемлекеттік сараптама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Референттік Зертхана құрылысына ЖСҚ әзірлеуде әдістемелік көмек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жобаларды іске асыру бойынша грант алушыларға аймақтық есептік семинарлар өткізу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зертханаларды жаңарту (зертханалық жабдықтар 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ішінде оқыту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практиканы халықаралық консультант шақыру арқылы жақсарту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техникалық регламенттерді стандарттарды гармонизациялау бойынша халықаралық кеңесшіні шақыру арқылы жетілдіру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негізінде тағамдық өнімдердің қауіпсіздігін басқару жүйесін гранттар беру арқылы ендіру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болашақ қатысушыларды конкурсқа қатысу үшін өтінімдер толтыруға оқыту және КГЖ бойынша кіші жобаларға мониторинг жасау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семинар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біліктілігін шет елдерде арттыру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аграрлық ЖОО және колледждер оқытушыларының біліктілігін арттыру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және білім беру жүйесі бойынша оқыту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шетелде оқыту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қызметкерлерінің және Жобаны үйлестіру орталығы қызметкерлерінің халықаралық іс-тәжірибелерін жетілдіру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жөніндегі семинар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веб-сайты жұмысын қолдау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жүйесінің жұмысын қолдау, оның ішінде 1С бағдарламасын алып жүру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және беру жүйесінің қызметін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қызметін сатып алу (сенім білдірілген институт)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гранттік ұсыныстарды бағалау үшін тәуелсіз сараптамашылардың қызметін төлеу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зертханаларды осы заманғы құрал-жабдықтармен жабдықтау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гранттар жүйесі бойынша берілген гранттар саны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инфрақұрылымдық обьектілер саны</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енгізген шаруашылықтар саны</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имиджін жақсартқан ауыл шаруашылық кәсіпорындар саны</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таратылған ғылыми-техникалық құжаттамалар саны</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жеке меншік зертханалар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бірінші кезеңінің нәтижелері бойынша КГЖ бойынша сапалы жасалған конкурстық өтінімдер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және ел ішінде оқытудан өту нәтижесінде алынған білім мен іс-тәжірибелік машықтарға қанағаттанған жас ғалымдардың, аграрлық ЖОО мен колледждері оқытушыларының, зертхана қызметкерлерінің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референттік зертхананы жобалаудың орташа құны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енгізу және маркетингтік инфрақұрылымды жақсарту бойынша, қолданбалы ғылыми зерттеулерді дамыту үшін жеке меншіктегі зертханаларды жаңарту бойынша 1 кіші жобаны жүзеге асыруға жұмсалатын орташа шығын</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 аграрлық ЖОО мен колледждері оқытушыларын, зертхана қызметкерлерін, білім тарату бойынша инструкторларды, ауыл шаруашылық тауар өндірушілерін оқыту бойынша 1 адамға жұмсалған орташа шығын</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зертханаларды жаңартудың (зертханалық жабдықтар алу) орташа шығыны</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1 053 816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963"/>
        <w:gridCol w:w="1213"/>
        <w:gridCol w:w="673"/>
        <w:gridCol w:w="873"/>
        <w:gridCol w:w="1113"/>
        <w:gridCol w:w="793"/>
        <w:gridCol w:w="913"/>
        <w:gridCol w:w="733"/>
        <w:gridCol w:w="1213"/>
      </w:tblGrid>
      <w:tr>
        <w:trPr>
          <w:trHeight w:val="1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«Агроөнеркәсiптік кешен субъектiлерiн өтеусiз негiзде ақпараттық қамтамасыз ету»</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кешені субъектiлерiне өтеусiз негiзде ақпарат ұсыну, сондай-ақ ауыл шаруашылығы тауар өндiрушiлерi арасында бiлiмдерді тарату процестерiн ұйымдастыру</w:t>
            </w:r>
          </w:p>
        </w:tc>
      </w:tr>
      <w:tr>
        <w:trPr>
          <w:trHeight w:val="315"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 (ААКО)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табынның өсімін молайту және басқару жөніндегі семинарлар өткiзу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шеңберінде қамтылған бағыттар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Табынның өсімін молайту және күтіп ұстау бойынша консалтинг қызметтерімен қамтылған АӨК субъектiлерiнiң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субъектiлер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ғылыми-практикалық семинарлар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тыңдаушылар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iс-шаралар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қызметін алған АӨК субъектiлерінің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субъектiлерінің (қызмет ететін АӨК субъектілерінің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Оқытумен қамтылған АӨК субъектiлерінiң (қызмет ететін АӨК субъектілерінің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 қызметтерiмен қамтылған АӨК субъектiлерінiң (қызмет ететін АӨК субъектілерінің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субъектіге табынның өсімін молайту және күтіп ұстау бойынша консалтинг қызметтерiн көрсетуге орташа шығын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764 995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343"/>
        <w:gridCol w:w="1033"/>
        <w:gridCol w:w="813"/>
        <w:gridCol w:w="793"/>
        <w:gridCol w:w="1073"/>
        <w:gridCol w:w="733"/>
        <w:gridCol w:w="993"/>
        <w:gridCol w:w="913"/>
        <w:gridCol w:w="1133"/>
      </w:tblGrid>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«Мемлекеттік ресурстарға астықты сатып алу»</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 астығы резервін жаңарту, мемлекеттік өткізілетін астық ресурстарын қалыптастыру және ішкі нарықты реттеу үшін отандық ауыл шаруашылығы тауар өндірушілерінен мемлекеттік ресурстарға астық сатып алу</w:t>
            </w:r>
          </w:p>
        </w:tc>
      </w:tr>
      <w:tr>
        <w:trPr>
          <w:trHeight w:val="31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астық ресурстарына астық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екі айлық қажеттілігін қамтамасыз ету үшін мемлекеттік азық-түлік астығы резервінде астықтың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астық сатып алуға қатысатын ауыл шаруашылығы тауар өндірушілерінің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астығына халық қажеттілігінің жылдық қажеттілігін қамтамасыз етілуі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астық нарығын реттеу үшін мемлекеттік өткізілетін астық ресурстарының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мемлекеттік азық-түлік астығы резервіне орналастырылған ағымдағы жылғы егін астығының үлесі (ғылыми негізделген нормалар бойынша 30 %-дан кем емес)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астық ресурстарына сатып алынатын </w:t>
            </w:r>
            <w:r>
              <w:rPr>
                <w:rFonts w:ascii="Times New Roman"/>
                <w:b w:val="false"/>
                <w:i w:val="false"/>
                <w:color w:val="000000"/>
                <w:sz w:val="20"/>
              </w:rPr>
              <w:t>3-сыныпты жұмсақ бидайдың 1 тоннасының орташа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163"/>
        <w:gridCol w:w="913"/>
        <w:gridCol w:w="853"/>
        <w:gridCol w:w="893"/>
        <w:gridCol w:w="913"/>
        <w:gridCol w:w="853"/>
        <w:gridCol w:w="913"/>
        <w:gridCol w:w="933"/>
        <w:gridCol w:w="1293"/>
      </w:tblGrid>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«Азық-түлік астығы мемлекеттік резервінің астығын сақтау және ауыстыру»</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 астығы резервінің астығын сақтау және орнын ауыстыру</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астық қабылдау кәсіпорындарында сақтаудағы мемлекеттік азық-түлік астығы резерві астығының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астық қабылдау кәсіпорнынан басқасына орны ауыстырылған мемлекеттік азық-түлік астығы резерві астығының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тұрғындарының екі айлық қажеттілігін қамтамасыз ету үшін мемлекеттік азық-түлік астығы резервінің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астық қабылдау кәсіпорнынан басқасына орны ауыстырылған мемлекеттік азық-түлік астығы резерві астығының үлесі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астығына ел халқы қажеттілігінің жылдық қажеттіліктен қамтамасыз етілуі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 астығы резерві астығының сандық-сапалық сақталуы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құны:</w:t>
            </w:r>
            <w:r>
              <w:br/>
            </w:r>
            <w:r>
              <w:rPr>
                <w:rFonts w:ascii="Times New Roman"/>
                <w:b w:val="false"/>
                <w:i w:val="false"/>
                <w:color w:val="000000"/>
                <w:sz w:val="20"/>
              </w:rPr>
              <w:t>
</w:t>
            </w:r>
            <w:r>
              <w:rPr>
                <w:rFonts w:ascii="Times New Roman"/>
                <w:b w:val="false"/>
                <w:i w:val="false"/>
                <w:color w:val="000000"/>
                <w:sz w:val="20"/>
              </w:rPr>
              <w:t>мемлекеттік азық-түлік астығы резервінің 1 тоннасын айына сақтау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 астығы резервінің 1 тоннасының орнын ауыстыру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1 150 291,7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543"/>
        <w:gridCol w:w="993"/>
        <w:gridCol w:w="1213"/>
        <w:gridCol w:w="853"/>
        <w:gridCol w:w="873"/>
        <w:gridCol w:w="833"/>
        <w:gridCol w:w="853"/>
        <w:gridCol w:w="833"/>
        <w:gridCol w:w="813"/>
      </w:tblGrid>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«Су ресурстарын қорғау және ұтымды пайдалану»</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экономика салаларының суға әлеуетті қажеттіліктерін қанағаттандыру үшін негізгі бағыттарды айқындау; су ресурстарын басқару жүйесін қалыптастыру және дамыту; экономиканың су секторында әдістемелік негізді және ғылыми-ақпараттық әлеуетті жетілдіру; су пайдалану тиімділігін арттыру; халықаралық ынтымақтастықты дамыту және трансшекаралық су объектілерін басқаруды жетілдіру.</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өзен бассейндері және жалпы ел бойынша су ресурстарын кешенді пайдалану және қорғау схемасын жаңарту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кадастрының бөлімдерін жаңарту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комитетінің Су ресурстарын басқару жөніндегі бірыңғай ақпараттық-талдамалық жүйеге қосылатын өңірлік органдарының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бассейндерін жаңартылған су ресурстарын кешенді пайдалану және қорғау схемаларымен қамту пайызы (8 су шаруашылығы бассейні – 100 % есебінен)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әдістемелерге сәйкес су объектілерінің жай-күйі, оларды пайдалану және қорғау туралы жүйленген мәліметтер жинағымен қамту толықтығы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пайдаланудың бастапқы есепке алу жеделдігін арттыру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комитетінің Су ресурстарын басқару жөніндегі бірыңғай ақпараттық-талдамалық жүйе енгізілген өңірлік органдарының саны (өсумен)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өзендер бойынша шектес елдер шегінде су тұтынуды бағалау әдісін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және қорғау схемаларын жаңарту бойынша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кадастрының бөлімдерін жаңарту бойынша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жүйесін қалыптастыру бойынша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енгізу және су сапасын басқару, сулардың зиянды әсерінің алдын алу және салдарларын жою бойынша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объектілерін басқаруды жетілдіру бойынша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203"/>
        <w:gridCol w:w="1113"/>
        <w:gridCol w:w="953"/>
        <w:gridCol w:w="893"/>
        <w:gridCol w:w="893"/>
        <w:gridCol w:w="913"/>
        <w:gridCol w:w="973"/>
        <w:gridCol w:w="893"/>
        <w:gridCol w:w="1013"/>
      </w:tblGrid>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«Табиғат қорғаушылық су жiберуді жүргiзу»</w:t>
            </w:r>
          </w:p>
        </w:tc>
      </w:tr>
      <w:tr>
        <w:trPr>
          <w:trHeight w:val="1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жіберу жолымен Шідерті өзенінің сағасында табиғи көктемгі гидрологиялық режимді қалпына келтіру, Қызылорда облысының көлдерiн қалпына келтiру және Теңіз-Қорғалжын мемлекеттік табиғи қорығының экологиялық жай-күйін жақсарту</w:t>
            </w:r>
          </w:p>
        </w:tc>
      </w:tr>
      <w:tr>
        <w:trPr>
          <w:trHeight w:val="31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Компенсациялық табиғат қорғау су жіберулері:</w:t>
            </w:r>
            <w:r>
              <w:br/>
            </w:r>
            <w:r>
              <w:rPr>
                <w:rFonts w:ascii="Times New Roman"/>
                <w:b w:val="false"/>
                <w:i w:val="false"/>
                <w:color w:val="000000"/>
                <w:sz w:val="20"/>
              </w:rPr>
              <w:t>
</w:t>
            </w:r>
            <w:r>
              <w:rPr>
                <w:rFonts w:ascii="Times New Roman"/>
                <w:b w:val="false"/>
                <w:i w:val="false"/>
                <w:color w:val="000000"/>
                <w:sz w:val="20"/>
              </w:rPr>
              <w:t>- Шідерті өзені жайылмасының сағаларында</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көлдері үшін</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Теңіз-Қорғалжын мемлекеттік табиғи қорығы көлдерінің экологиялық жай-күйін жақсарту үшін</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басу кезiнде толықтырылатын көлдер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көктемгi гидрологиялық режимнің қалпына келу дәрежесі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суға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223"/>
        <w:gridCol w:w="973"/>
        <w:gridCol w:w="973"/>
        <w:gridCol w:w="893"/>
        <w:gridCol w:w="873"/>
        <w:gridCol w:w="933"/>
        <w:gridCol w:w="913"/>
        <w:gridCol w:w="893"/>
        <w:gridCol w:w="1113"/>
      </w:tblGrid>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«Орман шаруашылығы саласындағы ормандарды қорғау, сақтау және ұдайы өсіру, орман пайдалану және оқу-өндірістік қызметті қамтамасыз ету»</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 ММ негізінде оқыту практикаларын өткізу</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практикадан өткен студентер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өсімін молайту жөніндегі іс-шаралар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практикасын жүргізу жоспарын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өсімін молайту жөніндегі жоспарлы көрсеткішті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студенттердің оқыту практикасын өткізуге (1 адамға)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өсімін молайту жөніндегі іс-шараларды орындауға (1 га)</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183"/>
        <w:gridCol w:w="1113"/>
        <w:gridCol w:w="953"/>
        <w:gridCol w:w="1013"/>
        <w:gridCol w:w="1033"/>
        <w:gridCol w:w="953"/>
        <w:gridCol w:w="953"/>
        <w:gridCol w:w="1033"/>
        <w:gridCol w:w="1433"/>
      </w:tblGrid>
      <w:tr>
        <w:trPr>
          <w:trHeight w:val="31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r>
      <w:tr>
        <w:trPr>
          <w:trHeight w:val="1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Көкшетау ОТО» РМҚК тұрақты орман тұқымы базаларын құруы, мұрагерлік қасиеттері жақсартылған отырғызу материалын алуы. «Республикалық орман тұқымы мекемесі» ММ тұқымдардың себу сапаларын, олардың энтомологиялық және фитопатологиялық залалдану дәрежесін айқындауы.</w:t>
            </w:r>
          </w:p>
        </w:tc>
      </w:tr>
      <w:tr>
        <w:trPr>
          <w:trHeight w:val="285"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базасын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Мұрагерлік қасиеттері жақсартылған отырғызу материалдарын өсіру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сапаларын, олардың энтомологиялық және фитопатологиялық залалдану дәрежесiн айқындау бойынша сараптамалар жүргізу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базасын аттестаттау жөніндегі жоспарды орындау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отырғызу материалын алу жөніндегі жоспарды орындау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сапаларын, олардың энтомологиялық және фитопатологиялық залалдану дәрежесiн айқындау жөніндегі жоспарды орындау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тұқымдардың себу сапаларын, олардың энтомологиялық және фитопаталогиялық залалдану дәрежесiн айқындауға (1 кг)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қасиеттері жақсартылған отырғызу материалын өсіруге</w:t>
            </w:r>
            <w:r>
              <w:br/>
            </w:r>
            <w:r>
              <w:rPr>
                <w:rFonts w:ascii="Times New Roman"/>
                <w:b w:val="false"/>
                <w:i w:val="false"/>
                <w:color w:val="000000"/>
                <w:sz w:val="20"/>
              </w:rPr>
              <w:t>
</w:t>
            </w:r>
            <w:r>
              <w:rPr>
                <w:rFonts w:ascii="Times New Roman"/>
                <w:b w:val="false"/>
                <w:i w:val="false"/>
                <w:color w:val="000000"/>
                <w:sz w:val="20"/>
              </w:rPr>
              <w:t>(1 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083"/>
        <w:gridCol w:w="973"/>
        <w:gridCol w:w="933"/>
        <w:gridCol w:w="953"/>
        <w:gridCol w:w="933"/>
        <w:gridCol w:w="913"/>
        <w:gridCol w:w="913"/>
        <w:gridCol w:w="933"/>
        <w:gridCol w:w="1173"/>
      </w:tblGrid>
      <w:tr>
        <w:trPr>
          <w:trHeight w:val="5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r>
      <w:tr>
        <w:trPr>
          <w:trHeight w:val="5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және орман шаруашылығын жобалауды жүргізу, ормандарды мемлекеттік есепке алуды жүргізу, орман және аңшылық шаруашылығы мен ерекше қорғалатын табиғи аумақтарды ғылыми-әдістемелік әзірлемелермен қамтамасыз ету</w:t>
            </w:r>
          </w:p>
        </w:tc>
      </w:tr>
      <w:tr>
        <w:trPr>
          <w:trHeight w:val="7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аумағында орман орналастыруды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өртке қарсы жайландыру жобаларын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негізделген ұсынымдар мен әдістемелер әзірлеу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тұяқты жануарлар түрлері мен киіктердің санын мекендеу ареалында есепке алуды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алуға биологиялық негіздеме дайындау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қауіпі төнген тұяқты жануарлар түрлері мен киіктер жөніндегі ғылыми зерттеулер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алқаптарында шаруашылық аралық аңшылық орналастыруды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дүниесінің кадастры, мониторингі және есепке алу автоматтандырылған бағдарламасын әзірлеу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 есепке алумен қамтылған сирек кездесетін және құрып кету қауіпі төнген тұяқты жануарлар түрлері мен киіктердің мекендеу ареалы ауданының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 анықтау кезінде сирек кездесетін және құрып кету қауіпі төнген тұяқты жануарлар түрлері мен киіктердің мекендеу ареалының ауданын қамту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алқаптарында шаруашылық аралық аңшылық орналастыруды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мемлекеттік кадастры, мониторингін және есепке алуды жүргізуді автоматтандыру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мемлекеттік орман қорының аумағында орман орналастыруды жүргізуге (1 га)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қауіпі төніп тұрған тұяқты жануарлар түрлері мен киіктердің санын есепке алуды жүргізуге (1 га)</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043"/>
        <w:gridCol w:w="913"/>
        <w:gridCol w:w="913"/>
        <w:gridCol w:w="993"/>
        <w:gridCol w:w="953"/>
        <w:gridCol w:w="933"/>
        <w:gridCol w:w="893"/>
        <w:gridCol w:w="873"/>
        <w:gridCol w:w="1313"/>
      </w:tblGrid>
      <w:tr>
        <w:trPr>
          <w:trHeight w:val="1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«Астана қаласының жасыл желекті аймағын құру»</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r>
      <w:tr>
        <w:trPr>
          <w:trHeight w:val="31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санитарлық қорғаныш жасыл аймағын құру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Астана қаласының жасыл аймағының ауданы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жасыл аймақты құруға орташа шығындар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1 844 632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2 374 991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203"/>
        <w:gridCol w:w="993"/>
        <w:gridCol w:w="1053"/>
        <w:gridCol w:w="893"/>
        <w:gridCol w:w="953"/>
        <w:gridCol w:w="833"/>
        <w:gridCol w:w="933"/>
        <w:gridCol w:w="973"/>
        <w:gridCol w:w="973"/>
      </w:tblGrid>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«Орманды әуеден қорғау»</w:t>
            </w: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өрттерден, зиянкестер мен аурулардан авиациялық қорғау</w:t>
            </w:r>
          </w:p>
        </w:tc>
      </w:tr>
      <w:tr>
        <w:trPr>
          <w:trHeight w:val="31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 авиациялық қорғау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Авиациялық күзет анықтаған қызмет көрсетілетін аумақтағы орман өрттерінің үлесі (тіркелген өрттердің жалпы санынан)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мемлекеттік орман қорын авиациялық қорғауға орташа шығындар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1 582 635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83"/>
        <w:gridCol w:w="973"/>
        <w:gridCol w:w="953"/>
        <w:gridCol w:w="953"/>
        <w:gridCol w:w="1013"/>
        <w:gridCol w:w="913"/>
        <w:gridCol w:w="933"/>
        <w:gridCol w:w="873"/>
        <w:gridCol w:w="1173"/>
      </w:tblGrid>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«Киіктердің, сирек кездесетін және құрып бара жатқан жабайы жануарлардың түрлерін сақтау және олардың санын қалпына келтіру»</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қауіпі төніп тұрған жабайы тұяқты жануарлардың түрлері мен киіктерді қорғау, олардың қауымдастығын олардың кәсіпшілік санына жеткізу үшін табиғи еркіндік жағдайда сақтауды қамтамасыз ету және жыл сайынғы өсімін биологиялық негіздемелеу</w:t>
            </w:r>
          </w:p>
        </w:tc>
      </w:tr>
      <w:tr>
        <w:trPr>
          <w:trHeight w:val="315"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 ауданы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Киіктердің, сирек кездесетін және құрып кету қауіпі төніп тұрған жабайы тұяқты жануарлар санының өсімі пайызбен:</w:t>
            </w:r>
            <w:r>
              <w:br/>
            </w:r>
            <w:r>
              <w:rPr>
                <w:rFonts w:ascii="Times New Roman"/>
                <w:b w:val="false"/>
                <w:i w:val="false"/>
                <w:color w:val="000000"/>
                <w:sz w:val="20"/>
              </w:rPr>
              <w:t>
</w:t>
            </w:r>
            <w:r>
              <w:rPr>
                <w:rFonts w:ascii="Times New Roman"/>
                <w:b w:val="false"/>
                <w:i w:val="false"/>
                <w:color w:val="0d0d0d"/>
                <w:sz w:val="20"/>
              </w:rPr>
              <w:t>киіктер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тоғай кермаралдары</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құландар</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қарақұйрықтар</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арқарлар</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га қорғалатын аумаққа орташа шығындар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148"/>
        <w:gridCol w:w="1233"/>
        <w:gridCol w:w="708"/>
        <w:gridCol w:w="913"/>
        <w:gridCol w:w="853"/>
        <w:gridCol w:w="913"/>
        <w:gridCol w:w="913"/>
        <w:gridCol w:w="913"/>
        <w:gridCol w:w="1213"/>
      </w:tblGrid>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«Қазақстан Республикасы Ауыл шаруашылығы министрлігінің күрделі шығыстары»</w:t>
            </w:r>
          </w:p>
        </w:tc>
      </w:tr>
      <w:tr>
        <w:trPr>
          <w:trHeight w:val="1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қамтамасыз ету, орталық аппаратты және оның аумақтық бөлімшелерін материалдық-техникалық жарақтандыру</w:t>
            </w:r>
          </w:p>
        </w:tc>
      </w:tr>
      <w:tr>
        <w:trPr>
          <w:trHeight w:val="31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әкімшілік ғимараттар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жай-күйі жақсартылатын мемлекеттік мекемелер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үй-жайды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жақсартылатын ұйымдардың жалпы мекемелер санынан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күрделі жөндеу бойынша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бойынша</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ғимаратты жетілдіру бойынша</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1 303 555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023"/>
        <w:gridCol w:w="1013"/>
        <w:gridCol w:w="993"/>
        <w:gridCol w:w="953"/>
        <w:gridCol w:w="953"/>
        <w:gridCol w:w="913"/>
        <w:gridCol w:w="893"/>
        <w:gridCol w:w="933"/>
        <w:gridCol w:w="1113"/>
      </w:tblGrid>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«Фитосанитария» шаруашылық жүргiзу құқығындағы республикалық мемлекеттiк кәсiпорынның жарғылық капиталын ұлғайту»</w:t>
            </w:r>
          </w:p>
        </w:tc>
      </w:tr>
      <w:tr>
        <w:trPr>
          <w:trHeight w:val="1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жолымен ҚР АШМ АӨК МИК «Фитосанитария» ШЖҚ РМК-ның материалдық-техникалық базасын жаңарту және толықтыру.</w:t>
            </w:r>
          </w:p>
        </w:tc>
      </w:tr>
      <w:tr>
        <w:trPr>
          <w:trHeight w:val="31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техниканы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жабдықты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базаларды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жаңарту және толықтыру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объектiлерге қарсы химиялық өңдеумен қамту пайызы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карантиндiк объектiлердің таралуын болдырмау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бiрлiктi сатып алуға орташа шығындар: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база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163"/>
        <w:gridCol w:w="1233"/>
        <w:gridCol w:w="713"/>
        <w:gridCol w:w="933"/>
        <w:gridCol w:w="1113"/>
        <w:gridCol w:w="893"/>
        <w:gridCol w:w="773"/>
        <w:gridCol w:w="913"/>
        <w:gridCol w:w="1053"/>
      </w:tblGrid>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«Су ресурстары комитетiнiң су шаруашылығы объектiлерiн пайдаланатын республикалық мемлекеттiк кәсiпорындарының жарғылық капиталын машина-трактор паркiн жаңарту және техникалық құралдармен жарақтандыру үшiн ұлғайту»</w:t>
            </w:r>
          </w:p>
        </w:tc>
      </w:tr>
      <w:tr>
        <w:trPr>
          <w:trHeight w:val="1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өндірістік міндеттерін шешу, қаржылық сауықтыру және материалдық-техникалық базасын толықтыру жолымен үздіксіз су беруді қамтамасыз ету, су шаруашылығы объектiлерiн пайдаланатын республикалық мемлекеттiк кәсiпорындарының жарғылық қорын ұлғайту жолымен еңбек өнімділігін арттыру және жағдайларын жақсарту</w:t>
            </w:r>
          </w:p>
        </w:tc>
      </w:tr>
      <w:tr>
        <w:trPr>
          <w:trHeight w:val="31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Су ресурстары комитетiнiң республикалық мемлекеттiк кәсiпорындарының құрылыс, мелиоративтiк техникамен және технологиялық жабдықпен жарақтануын жақсарту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жарғылық қорын ұлғайту пайызы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 бiрлiгiне орташа шығындар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063"/>
        <w:gridCol w:w="1193"/>
        <w:gridCol w:w="753"/>
        <w:gridCol w:w="993"/>
        <w:gridCol w:w="933"/>
        <w:gridCol w:w="893"/>
        <w:gridCol w:w="953"/>
        <w:gridCol w:w="893"/>
        <w:gridCol w:w="1133"/>
      </w:tblGrid>
      <w:tr>
        <w:trPr>
          <w:trHeight w:val="1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«Ветеринариядағы мониторинг, референция, зертханалық диагностика және тағам қауіпсіздігін қамтамасыз ету»</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«Ветеринариядағы ұлттық референттік орталық» ММ жануарлар мен құстардың аса қауіпті ауруларының табиғи ошақтарын уақытылы айқындауға, республика аумағында олардың таралуын болдырмауға мүмкіндік беретін жабайы фаунаның эпизоотиялық мониторингін жүргізуі жолымен Қазақстан азаматтарын және жануарлар дүниесін адам және жануарлар үшін ортақ аурулардан қорғауға, сондай-ақ мемветқадағалау объектілерінде және тыс ортада радиоактивті ластану мониторингін жүргізуге (радиактивті және уытты затта құрамының деңгейін айқындауға) бағытталған, сондай-ақ осы бағдарлама шеңберінде жануарлар мен құстардың ауруын референттік зерттеулер жүргізу, тамақ қауіпсіздігін қамтамасыз ету және Ұлттық микроорганизмдер штаммдары коллекциясын жүргізу жөніндегі функциялар жүзеге асырылады </w:t>
            </w:r>
          </w:p>
        </w:tc>
      </w:tr>
      <w:tr>
        <w:trPr>
          <w:trHeight w:val="18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деңгейінде референттік зертханалық зерттеулер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фаунаның жыл сайынға эпизоотиялық мониторингі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микроорганизмдер штаммдары коллекциясын сақтауды және жүргізуді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Жаңартылуға (белсенділігін қолдауға) жататын микроорганизмдер штаммдарының Ұлттық микроорганизмдер штаммдары коллекциясының жалпы санынан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шығындарының орташа құны:</w:t>
            </w:r>
            <w:r>
              <w:br/>
            </w:r>
            <w:r>
              <w:rPr>
                <w:rFonts w:ascii="Times New Roman"/>
                <w:b w:val="false"/>
                <w:i w:val="false"/>
                <w:color w:val="000000"/>
                <w:sz w:val="20"/>
              </w:rPr>
              <w:t>
</w:t>
            </w:r>
            <w:r>
              <w:rPr>
                <w:rFonts w:ascii="Times New Roman"/>
                <w:b w:val="false"/>
                <w:i w:val="false"/>
                <w:color w:val="000000"/>
                <w:sz w:val="20"/>
              </w:rPr>
              <w:t>- бактериологиялық</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(серологиялық)</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химикалық-токсикологиялық, биохимиялық</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 микроорганизмдер штаммдарын жаңарту (белсенділігін қолдау) бойынша</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қауіпсіздігін тексеру бойынша</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17"/>
        <w:gridCol w:w="1033"/>
        <w:gridCol w:w="997"/>
        <w:gridCol w:w="997"/>
        <w:gridCol w:w="1131"/>
        <w:gridCol w:w="893"/>
        <w:gridCol w:w="853"/>
        <w:gridCol w:w="853"/>
        <w:gridCol w:w="1333"/>
      </w:tblGrid>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«Облыстық бюджеттерге, Астана және Алматы қалаларының бюджеттеріне тұқым шаруашылығын қолдауға берілетін ағымдағы нысаналы трансферттер»</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w:t>
            </w:r>
          </w:p>
        </w:tc>
      </w:tr>
      <w:tr>
        <w:trPr>
          <w:trHeight w:val="16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бірегей тұқым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элиталық тұқым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жеміс-жидек дақылдары мен жүзімнің көпжылдық екпе аналықтарын отырғызу ауданы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Көшеттерді арзандатылған құны бойынша өқткізу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шеңберінде мемлекеттік қолдау алған ауыл шаруашылығы тауар өндірушілерінің саны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Егістікке қолданылатын кондициялық тұқым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алқабы құрамындағы элиталық егістік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арзандатылған тұқымның орташа құны: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2 422 386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4 616 233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983"/>
        <w:gridCol w:w="1033"/>
        <w:gridCol w:w="953"/>
        <w:gridCol w:w="853"/>
        <w:gridCol w:w="893"/>
        <w:gridCol w:w="913"/>
        <w:gridCol w:w="953"/>
        <w:gridCol w:w="913"/>
        <w:gridCol w:w="1253"/>
      </w:tblGrid>
      <w:tr>
        <w:trPr>
          <w:trHeight w:val="1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r>
      <w:tr>
        <w:trPr>
          <w:trHeight w:val="1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 сатып алған асыл тұқымды өнiмнiң (материалдың) құнын ішінара арзандату (50 %-ға дейiн)</w:t>
            </w:r>
          </w:p>
        </w:tc>
      </w:tr>
      <w:tr>
        <w:trPr>
          <w:trHeight w:val="105"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Асыл-тұқымды өнімнің (материалдың) сатылуы,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шошқа, жылқы, түйе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бұқа ұрығы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 жұмыртқа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Асыл-тұқымды малдарды ұстау,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тұқымды аталық бұқалар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тұлпары» ЖШС-де асыл-тұқымды жылқыларды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түлік» АМРО АҚ-да асыл-тұқымды аталық бұқаларды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селекциялы асыл-тұқымды ІҚМ төлін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және тұқымдық сапасын жақсарту үшін ІҚМ-мен селекциялық және асыл тұқымды жұмыстарды жүргізу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малдың жалпы санымен салыстырғандағы асыл тұқымды ауыл шаруашылығы малдың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категорияларында ауылшаруашылық жануарлары мен құстардың өнімділігі: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сиырды сауу</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қойдың жүнін (орташа) қырқу</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тауықтың жылдық (орташа) жұмыртқалау жиілігі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10 497 603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043"/>
        <w:gridCol w:w="993"/>
        <w:gridCol w:w="913"/>
        <w:gridCol w:w="933"/>
        <w:gridCol w:w="933"/>
        <w:gridCol w:w="1033"/>
        <w:gridCol w:w="933"/>
        <w:gridCol w:w="1033"/>
        <w:gridCol w:w="913"/>
      </w:tblGrid>
      <w:tr>
        <w:trPr>
          <w:trHeight w:val="27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«Ауыл шаруашылығын жекешелендіруден кейінгі қолдау жөніндегі жобаға кредит беру»</w:t>
            </w:r>
          </w:p>
        </w:tc>
      </w:tr>
      <w:tr>
        <w:trPr>
          <w:trHeight w:val="3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желісін таратуға және ауылдық жердегі шағын қаржыландыру, құрылымдық қаржыландыру және ауыл шаруашылығы техникасы мен жабдығының лизинг бағдарламасы сияқты қаржыландыру тетіктерін енгізуге бағытталған</w:t>
            </w:r>
          </w:p>
        </w:tc>
      </w:tr>
      <w:tr>
        <w:trPr>
          <w:trHeight w:val="15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өндірушілеріне, қайта өңдеушілерге одан әрі кредит беру үшін екінші деңгейдегі банктерге кредит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ұйымдарына одан әрі кредит беру үшін қарыз алушы банкке кредит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құқығының бар болуы өлшемдеріне сәйкестігі тұрғысынан бағалаудан өткес қатысушы шағын қаржы ұйымдарының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кредиттік желісіне қатысатын екінші деңгейдегі банктер мен лизингтік компаниялар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желісінің қаражатынан берілген шағын кредиттер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тиісті жылға көзделген қаражат шегінде кредиттік және шағын кредит желісінің қаражатын субкредит алушыларға (ауыл шаруашылығы тауар өндірушілері мен басқа да ауылдық жер өкілдеріне) барынша көп бөлу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өңдірушілерінің кредит ресурстарымен қамтамасыз етілуі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Түпкі қарыз алушыға субқарыздың орташа мөлшері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263"/>
        <w:gridCol w:w="853"/>
        <w:gridCol w:w="933"/>
        <w:gridCol w:w="993"/>
        <w:gridCol w:w="913"/>
        <w:gridCol w:w="913"/>
        <w:gridCol w:w="913"/>
        <w:gridCol w:w="953"/>
        <w:gridCol w:w="1053"/>
      </w:tblGrid>
      <w:tr>
        <w:trPr>
          <w:trHeight w:val="7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 өндiру үшiн қолданылатын құрама жемнiң (концентрацияланған жем) құнын ішінара арзандату (45 %-ға дейiн)</w:t>
            </w:r>
          </w:p>
        </w:tc>
      </w:tr>
      <w:tr>
        <w:trPr>
          <w:trHeight w:val="34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және сатылатын мал шаруашылығы өнімінің субсидиланатын көлемі,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қоректендіру үшін пайдаланылатын шырынды және ірі азықтар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ауыл шаруашылығы құрылымдарымдарындағы мал шаруашылығы өндірісінің көлемі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өндірілетін өнімнің көлемінен ауыл шаруашылығы құрылымдарымен өндірілетін өнімнің үлесі: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өндірілетін көлемінен ауыл шаруашылығы құрлымдарымен өндірілетін өнімнің үлес салмағы: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тағамдары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21 138 658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749"/>
        <w:gridCol w:w="913"/>
        <w:gridCol w:w="993"/>
        <w:gridCol w:w="893"/>
        <w:gridCol w:w="1287"/>
        <w:gridCol w:w="933"/>
        <w:gridCol w:w="913"/>
        <w:gridCol w:w="853"/>
        <w:gridCol w:w="1213"/>
      </w:tblGrid>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«Облыстық бюджеттерге, Астана және Алматы қалаларының бюджеттерiне ауыл шаруашылығы малдарын бiрдейлендiрудi ұйымдастыру және жүргiзуге берілетін ағымдағы нысаналы трансферттер»</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ауыл шаруашылығы жануарларының (IҚМ, ҰМ, шошқа, жылқы, түйе) жалпы бас санын бiрдейлендiруді жүргізуге бағытталған</w:t>
            </w:r>
          </w:p>
        </w:tc>
      </w:tr>
      <w:tr>
        <w:trPr>
          <w:trHeight w:val="31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субсидялар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басын бiрдейлендiрудi жүргiзу үшiн атрибуттар мен бұйымдарды, ұйымдастыру техникасын сатып алу:</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құлақ сырғалары</w:t>
            </w:r>
            <w:r>
              <w:br/>
            </w:r>
            <w:r>
              <w:rPr>
                <w:rFonts w:ascii="Times New Roman"/>
                <w:b w:val="false"/>
                <w:i w:val="false"/>
                <w:color w:val="000000"/>
                <w:sz w:val="20"/>
              </w:rPr>
              <w:t>
</w:t>
            </w:r>
            <w:r>
              <w:rPr>
                <w:rFonts w:ascii="Times New Roman"/>
                <w:b w:val="false"/>
                <w:i w:val="false"/>
                <w:color w:val="000000"/>
                <w:sz w:val="20"/>
              </w:rPr>
              <w:t>- шошқа, түйе құлақ сырғалары</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биркалауға арналған аппарат</w:t>
            </w:r>
            <w:r>
              <w:br/>
            </w:r>
            <w:r>
              <w:rPr>
                <w:rFonts w:ascii="Times New Roman"/>
                <w:b w:val="false"/>
                <w:i w:val="false"/>
                <w:color w:val="000000"/>
                <w:sz w:val="20"/>
              </w:rPr>
              <w:t>
</w:t>
            </w:r>
            <w:r>
              <w:rPr>
                <w:rFonts w:ascii="Times New Roman"/>
                <w:b w:val="false"/>
                <w:i w:val="false"/>
                <w:color w:val="000000"/>
                <w:sz w:val="20"/>
              </w:rPr>
              <w:t>- таңба салуға арналған аппарат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бiрлiк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r>
              <w:br/>
            </w:r>
            <w:r>
              <w:rPr>
                <w:rFonts w:ascii="Times New Roman"/>
                <w:b w:val="false"/>
                <w:i w:val="false"/>
                <w:color w:val="000000"/>
                <w:sz w:val="20"/>
              </w:rPr>
              <w:t>
</w:t>
            </w:r>
            <w:r>
              <w:rPr>
                <w:rFonts w:ascii="Times New Roman"/>
                <w:b w:val="false"/>
                <w:i w:val="false"/>
                <w:color w:val="000000"/>
                <w:sz w:val="20"/>
              </w:rPr>
              <w:t>- сканерлер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ветеринариялық паспорт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бiрлiк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 пен құлақ сырғаларының құны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1 977 521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123"/>
        <w:gridCol w:w="953"/>
        <w:gridCol w:w="913"/>
        <w:gridCol w:w="913"/>
        <w:gridCol w:w="853"/>
        <w:gridCol w:w="953"/>
        <w:gridCol w:w="913"/>
        <w:gridCol w:w="893"/>
        <w:gridCol w:w="1313"/>
      </w:tblGrid>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«Су ресурстарын ықпалдасқан басқару және су пайдалану тиiмдiлiгiн арттыру»</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жүйесiн қалыптастыру және дамыту; экономиканың су секторында әдiстемелiк базаны және ғылыми-ақпараттық потенциалды жетiлдiру; су пайдалану тиiмдiлiгiн арттыру; халықаралық ынтымақтастықты дамыту және трансшекаралық су объектiлерiн басқаруды жетiлдiру</w:t>
            </w:r>
          </w:p>
        </w:tc>
      </w:tr>
      <w:tr>
        <w:trPr>
          <w:trHeight w:val="31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ғылыми-зерттеу жұмыстарының, техникалық-экономикалық негiздемелердiң және әзiрлемелердiң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Бассейндік кеңестердiң отырыстарын өткiзу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пайдаланудың бастапқы есебiнiң жеделдiгiн арттыру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елдер шегінде трансшекаралық өзендер бойынша су тұтынуды бағалау әдiсiн әзiрлеу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жүйесiн қалыптастыру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саласындағы су заңнамасын жетiлдiру және сәйкестендіру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енгiзу және су сапасын басқару, суға зиянды әсердің алдын алу және оның салдарларын жою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тиiмдiлiгiн арттыру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объектiлерiн басқаруды жетiлдiру бойынша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283"/>
        <w:gridCol w:w="913"/>
        <w:gridCol w:w="913"/>
        <w:gridCol w:w="973"/>
        <w:gridCol w:w="933"/>
        <w:gridCol w:w="953"/>
        <w:gridCol w:w="933"/>
        <w:gridCol w:w="973"/>
        <w:gridCol w:w="973"/>
      </w:tblGrid>
      <w:tr>
        <w:trPr>
          <w:trHeight w:val="5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«Мамандарды әлеуметтік қолдау шараларын іске асыру үшін жергілікті атқарушы органдарға бюджеттік кредиттер»</w:t>
            </w:r>
          </w:p>
        </w:tc>
      </w:tr>
      <w:tr>
        <w:trPr>
          <w:trHeight w:val="5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бағдарламада ауылдық елді мекендерге жұмысқа және тұруға келген денсаулық сақтау, білім беру, әлеуметтік қамтамасыз ету, мәдениет, спорт және ветеринария мамандарына тұрғын үй сатып алуға айлық есептік көрсеткіштен бір мың бес жүз еседен аспайтын сомада жылына 0,01% мөлшеріндегі сыйақы ставкасы бойынша он бес жылға одан әрі кредит беру үшін жергілікті атқарушы орнадарға жылына </w:t>
            </w:r>
            <w:r>
              <w:rPr>
                <w:rFonts w:ascii="Times New Roman"/>
                <w:b w:val="false"/>
                <w:i w:val="false"/>
                <w:color w:val="000000"/>
                <w:sz w:val="20"/>
              </w:rPr>
              <w:t>0,01%-бен бюджеттік кредиттер беру көзделеді</w:t>
            </w:r>
          </w:p>
        </w:tc>
      </w:tr>
      <w:tr>
        <w:trPr>
          <w:trHeight w:val="31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ұсыну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білім беру, әлеуметтік қамтамасыз ету, мәдениет, спорт және ветеринария мамандарын тұрғын үй сатып алуға бюджеттік кредит ұсыну жолымен ауылдық елді мекендерге жұмысқа және тұруға тарту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бюджеттік кредит алған әлеуметтік сала және ветеринария мамандарының осы мамандарға қажеттілікке үлес салмағы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берілетін бюджеттік кредит мөлшері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6 987 333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5 650 056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5 800 530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063"/>
        <w:gridCol w:w="933"/>
        <w:gridCol w:w="893"/>
        <w:gridCol w:w="893"/>
        <w:gridCol w:w="953"/>
        <w:gridCol w:w="933"/>
        <w:gridCol w:w="893"/>
        <w:gridCol w:w="913"/>
        <w:gridCol w:w="1233"/>
      </w:tblGrid>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w:t>
            </w:r>
            <w:r>
              <w:br/>
            </w:r>
            <w:r>
              <w:rPr>
                <w:rFonts w:ascii="Times New Roman"/>
                <w:b w:val="false"/>
                <w:i w:val="false"/>
                <w:color w:val="000000"/>
                <w:sz w:val="20"/>
              </w:rPr>
              <w:t>
</w:t>
            </w:r>
            <w:r>
              <w:rPr>
                <w:rFonts w:ascii="Times New Roman"/>
                <w:b w:val="false"/>
                <w:i w:val="false"/>
                <w:color w:val="000000"/>
                <w:sz w:val="20"/>
              </w:rPr>
              <w:t>1) ауылдық елді мекендерге жұмысқа және тұруға келген денсаулық сақтау, білім беру, әлеуметтік қамтамасыз ету, мәдениет, спорт және ветеринатия мамандарына әлеуметтік қолдау ұсыну;</w:t>
            </w:r>
            <w:r>
              <w:br/>
            </w:r>
            <w:r>
              <w:rPr>
                <w:rFonts w:ascii="Times New Roman"/>
                <w:b w:val="false"/>
                <w:i w:val="false"/>
                <w:color w:val="000000"/>
                <w:sz w:val="20"/>
              </w:rPr>
              <w:t>
</w:t>
            </w:r>
            <w:r>
              <w:rPr>
                <w:rFonts w:ascii="Times New Roman"/>
                <w:b w:val="false"/>
                <w:i w:val="false"/>
                <w:color w:val="000000"/>
                <w:sz w:val="20"/>
              </w:rPr>
              <w:t>2) ауылдық елді мекендердің әлеуметтік сала мамандарына тұрғын үй сатып алуға бюджеттік кредитке қызмет көрсету жөніндегі міндеттемені тапсырыс шартына сәйкес жүзеге асыратын Сенімгер (агент) қызметтерінің құнын (операциялық шығындарын) өтеу көзделеді.</w:t>
            </w:r>
          </w:p>
        </w:tc>
      </w:tr>
      <w:tr>
        <w:trPr>
          <w:trHeight w:val="15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білім беру, әлеуметтік қамтамасыз ету, мәдениет, спорт және ветеринатия мамандарын көтерме жәрдемақы беру жолымен ауылдық елді мекендерге жұмысқа және тұруға тарту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 агент қызметтерінің құнын (операциялық шығындарын) өтеу (іс жүзінде берілген кредиттер сомасынан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әлеуметтік сала және ветеринатия мамандарының осы мамандыққа қажеттілікке үлес салмағы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көтерме жәрдемақы мөлшері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1 124 796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1 181 621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6"/>
        <w:gridCol w:w="1028"/>
        <w:gridCol w:w="1032"/>
        <w:gridCol w:w="972"/>
        <w:gridCol w:w="919"/>
        <w:gridCol w:w="918"/>
        <w:gridCol w:w="940"/>
        <w:gridCol w:w="1072"/>
        <w:gridCol w:w="1603"/>
      </w:tblGrid>
      <w:tr>
        <w:trPr>
          <w:trHeight w:val="21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«Агроөнеркәсiптiк кешенi салаларын басқарудың бiрыңғай автоматтандырылған «E-Agriculture» жүйесiн құру»</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кешенi салаларын басқарудың бiрыңғай автоматтандырылған «E-Agriculture» жүйесi» (бұдан әрi - БАБЖ) ҚР «электрондық үкiмет» инфрақұрылымына интеграцияланатын агроөнеркәсiптiк кешен салаларын мемлекеттiк басқару үдерiстерiн кешендi автоматтандыруға арналған. Жүйе нақты уақыт ауқымында жұмыс iстейдi және бiрыңғай кешендi қорғалған техникалық, бағдарламалық бағдарламаларға, ақпараттық ресурстарға, ұйымдастыру құжаттарына және аграрлық саланың жоғарғы бiлiктi мамандарға негiзделедi.</w:t>
            </w:r>
          </w:p>
        </w:tc>
      </w:tr>
      <w:tr>
        <w:trPr>
          <w:trHeight w:val="30" w:hRule="atLeast"/>
        </w:trPr>
        <w:tc>
          <w:tcPr>
            <w:tcW w:w="5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қызмет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кiшi жүйелер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электронды қызмет көрсету үшін алғышарттар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 БАБЖ-мен қамту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жүйелермен интеграциялау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Бизнес-процестердi автоматтандыру есебiнен агроөнеркәсiптік кешен мамандарының жұмыс уақытының шығындарын қысқарту*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Ескертпе: * Осы тиiмдiлiк көрсеткiшi БАБЖ жобасының техникалық-экономикалық негiздемесiне сәйкес көрсетiлген.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963"/>
        <w:gridCol w:w="853"/>
        <w:gridCol w:w="993"/>
        <w:gridCol w:w="933"/>
        <w:gridCol w:w="933"/>
        <w:gridCol w:w="973"/>
        <w:gridCol w:w="913"/>
        <w:gridCol w:w="873"/>
        <w:gridCol w:w="1313"/>
      </w:tblGrid>
      <w:tr>
        <w:trPr>
          <w:trHeight w:val="3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«Бірыңғай ақпараттық кеңістіктегі электронды ақпараттық ресурсты, жүйені және ақпараттық-коммуникациялық желіні дамыту»</w:t>
            </w:r>
          </w:p>
        </w:tc>
      </w:tr>
      <w:tr>
        <w:trPr>
          <w:trHeight w:val="3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мен оның аумақтық бөлімшелерінің ақпаратын стратегиялық басқару және мазмұнын корпоративтік басқару үшін бағдарламалық-аппараттық тұғырнама</w:t>
            </w:r>
          </w:p>
        </w:tc>
      </w:tr>
      <w:tr>
        <w:trPr>
          <w:trHeight w:val="15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бірыңғай ақпараттық кеңістігінің дайындық дәрежесі (АӨК ААЖ - Платформа)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орталық аппаратының қызметкерлерін телекоммуникация қызметі мен оқшау желіге енуге мүмкіндік берумен қамту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қолдауға ие және бөлінген мүмкіндіктері бар корпоративтік ортаның бөлінген инфрақұрылымын құру (аумақтар, бөлімдер бойынша және т.б.)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63"/>
        <w:gridCol w:w="1113"/>
        <w:gridCol w:w="793"/>
        <w:gridCol w:w="1033"/>
        <w:gridCol w:w="893"/>
        <w:gridCol w:w="913"/>
        <w:gridCol w:w="933"/>
        <w:gridCol w:w="913"/>
        <w:gridCol w:w="1233"/>
      </w:tblGrid>
      <w:tr>
        <w:trPr>
          <w:trHeight w:val="3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«Қазақстан Республикасы Ауыл шаруашылығы министрлігінің ведомстволық бағыныстағы мемлекеттік мекемелерінің және ұйымдарының күрделі шығыстары»</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ведомстволық бағыныстағы мемлекеттік мекемелері мен ұйымдары үшін үй-жайларды, ғимараттарды, құрылыстарды материалдық-техникалық жарақтау, күрделі жөндеу, сатып алу</w:t>
            </w:r>
          </w:p>
        </w:tc>
      </w:tr>
      <w:tr>
        <w:trPr>
          <w:trHeight w:val="36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жай-күйі жақсартылатын ұйымдар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әкімшілік ғимараттар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ғимараттарды, құрылыстарды сатып алу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жатқызылатын, сатып алынатын техника мен тауарлар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жарақтауы жақсартылатын мекемелердің ұйымдардың жалпы санынан үлесі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 мен стандарттарға сәйкес жарақталған ветеринариялық зертханалардың салынғандардың жалпы санынан үлесі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бір ұйымды материалдық-техникалық жарақтау бойынша</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ветеринариялық зертхананы материалдық-техникалық жарақтау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98 041,1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ғимаратты күрделі жөндеу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сатып алу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1 465 391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2 644 031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203"/>
        <w:gridCol w:w="933"/>
        <w:gridCol w:w="953"/>
        <w:gridCol w:w="913"/>
        <w:gridCol w:w="893"/>
        <w:gridCol w:w="933"/>
        <w:gridCol w:w="933"/>
        <w:gridCol w:w="893"/>
        <w:gridCol w:w="1153"/>
      </w:tblGrid>
      <w:tr>
        <w:trPr>
          <w:trHeight w:val="39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«Агроөнеркәсіп кешені, су, балық және орман шаруашылығы салаларының дамуын нормативтік-әдістемелік қамтамасыз ету»</w:t>
            </w:r>
          </w:p>
        </w:tc>
      </w:tr>
      <w:tr>
        <w:trPr>
          <w:trHeight w:val="39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кешенінің салаларын, су, балық және орман шаруашылықтарын дамытудың қолданыстағы нормативтік-әдістемелік қамтамасыз етілуінің нарықтық жағдайларға және Қазақстанның Дүниежүзілік сауда ұйымына кіру шеңберіндегі қажетті халықаралық талаптарға тез арада бейімделуіне ықпал ететін ұсынымдарды, нормативтерді, стандарттар мен әдістемелерді сатып алу</w:t>
            </w:r>
          </w:p>
        </w:tc>
      </w:tr>
      <w:tr>
        <w:trPr>
          <w:trHeight w:val="15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әдістемелер сатып 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жағдайларға тез арада бейімделу мақсатында әзірленген нормативтік-әдістемелік тақырыптарды қолдану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тақырыпты сатып алудың бағдарлы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223"/>
        <w:gridCol w:w="833"/>
        <w:gridCol w:w="993"/>
        <w:gridCol w:w="1033"/>
        <w:gridCol w:w="1053"/>
        <w:gridCol w:w="913"/>
        <w:gridCol w:w="893"/>
        <w:gridCol w:w="953"/>
        <w:gridCol w:w="833"/>
      </w:tblGrid>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өңірлерінде азық-түлік тауарларының өңірлік тұрақтандыру қорларын құру, Қазақстан Республикасының Үкіметі бекітетін Азық-түлік тауарларының өңірлік тұрақтандыру қорларын құру қағидасына сәйкес маусымаралық кезеңде баға интервенцияларын өткізу</w:t>
            </w:r>
          </w:p>
        </w:tc>
      </w:tr>
      <w:tr>
        <w:trPr>
          <w:trHeight w:val="31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Тікеліей нәтиже көрсеткіштері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қорларына әлеуметтік маңызы бар азық-түлік тауарларын сатып алу, мынадан кем емес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Желтоқсан-наурыз айлары кезеңіндегі әлеуметтік маңызы бар азық-түлік тауарларына орташа бағаның өсуін қыркүйек-қараша айлары кезеңіндегі баға деңгейінде ұстау тұру, мынадан артық емес: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қорларына сатып алынатын 1 кг өнімнің орташа құны: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r>
              <w:br/>
            </w:r>
            <w:r>
              <w:rPr>
                <w:rFonts w:ascii="Times New Roman"/>
                <w:b w:val="false"/>
                <w:i w:val="false"/>
                <w:color w:val="000000"/>
                <w:sz w:val="20"/>
              </w:rPr>
              <w:t>
</w:t>
            </w:r>
            <w:r>
              <w:rPr>
                <w:rFonts w:ascii="Times New Roman"/>
                <w:b w:val="false"/>
                <w:i w:val="false"/>
                <w:color w:val="000000"/>
                <w:sz w:val="20"/>
              </w:rPr>
              <w:t>қарақұмық жармасы</w:t>
            </w:r>
            <w:r>
              <w:br/>
            </w:r>
            <w:r>
              <w:rPr>
                <w:rFonts w:ascii="Times New Roman"/>
                <w:b w:val="false"/>
                <w:i w:val="false"/>
                <w:color w:val="000000"/>
                <w:sz w:val="20"/>
              </w:rPr>
              <w:t>
</w:t>
            </w:r>
            <w:r>
              <w:rPr>
                <w:rFonts w:ascii="Times New Roman"/>
                <w:b w:val="false"/>
                <w:i w:val="false"/>
                <w:color w:val="000000"/>
                <w:sz w:val="20"/>
              </w:rPr>
              <w:t>өсімдік майы</w:t>
            </w:r>
            <w:r>
              <w:br/>
            </w:r>
            <w:r>
              <w:rPr>
                <w:rFonts w:ascii="Times New Roman"/>
                <w:b w:val="false"/>
                <w:i w:val="false"/>
                <w:color w:val="000000"/>
                <w:sz w:val="20"/>
              </w:rPr>
              <w:t>
</w:t>
            </w:r>
            <w:r>
              <w:rPr>
                <w:rFonts w:ascii="Times New Roman"/>
                <w:b w:val="false"/>
                <w:i w:val="false"/>
                <w:color w:val="000000"/>
                <w:sz w:val="20"/>
              </w:rPr>
              <w:t>қант</w:t>
            </w:r>
            <w:r>
              <w:br/>
            </w:r>
            <w:r>
              <w:rPr>
                <w:rFonts w:ascii="Times New Roman"/>
                <w:b w:val="false"/>
                <w:i w:val="false"/>
                <w:color w:val="000000"/>
                <w:sz w:val="20"/>
              </w:rPr>
              <w:t>
</w:t>
            </w:r>
            <w:r>
              <w:rPr>
                <w:rFonts w:ascii="Times New Roman"/>
                <w:b w:val="false"/>
                <w:i w:val="false"/>
                <w:color w:val="000000"/>
                <w:sz w:val="20"/>
              </w:rPr>
              <w:t>пияз</w:t>
            </w:r>
            <w:r>
              <w:br/>
            </w:r>
            <w:r>
              <w:rPr>
                <w:rFonts w:ascii="Times New Roman"/>
                <w:b w:val="false"/>
                <w:i w:val="false"/>
                <w:color w:val="000000"/>
                <w:sz w:val="20"/>
              </w:rPr>
              <w:t>
</w:t>
            </w:r>
            <w:r>
              <w:rPr>
                <w:rFonts w:ascii="Times New Roman"/>
                <w:b w:val="false"/>
                <w:i w:val="false"/>
                <w:color w:val="000000"/>
                <w:sz w:val="20"/>
              </w:rPr>
              <w:t>сәбіз</w:t>
            </w:r>
            <w:r>
              <w:br/>
            </w:r>
            <w:r>
              <w:rPr>
                <w:rFonts w:ascii="Times New Roman"/>
                <w:b w:val="false"/>
                <w:i w:val="false"/>
                <w:color w:val="000000"/>
                <w:sz w:val="20"/>
              </w:rPr>
              <w:t>
</w:t>
            </w:r>
            <w:r>
              <w:rPr>
                <w:rFonts w:ascii="Times New Roman"/>
                <w:b w:val="false"/>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1 сортты бидай ұны</w:t>
            </w:r>
            <w:r>
              <w:br/>
            </w:r>
            <w:r>
              <w:rPr>
                <w:rFonts w:ascii="Times New Roman"/>
                <w:b w:val="false"/>
                <w:i w:val="false"/>
                <w:color w:val="000000"/>
                <w:sz w:val="20"/>
              </w:rPr>
              <w:t>
</w:t>
            </w:r>
            <w:r>
              <w:rPr>
                <w:rFonts w:ascii="Times New Roman"/>
                <w:b w:val="false"/>
                <w:i w:val="false"/>
                <w:color w:val="000000"/>
                <w:sz w:val="20"/>
              </w:rPr>
              <w:t>макарон өнімдері</w:t>
            </w:r>
            <w:r>
              <w:br/>
            </w:r>
            <w:r>
              <w:rPr>
                <w:rFonts w:ascii="Times New Roman"/>
                <w:b w:val="false"/>
                <w:i w:val="false"/>
                <w:color w:val="000000"/>
                <w:sz w:val="20"/>
              </w:rPr>
              <w:t>
</w:t>
            </w:r>
            <w:r>
              <w:rPr>
                <w:rFonts w:ascii="Times New Roman"/>
                <w:b w:val="false"/>
                <w:i w:val="false"/>
                <w:color w:val="000000"/>
                <w:sz w:val="20"/>
              </w:rPr>
              <w:t>сұлы жармасы</w:t>
            </w:r>
            <w:r>
              <w:br/>
            </w:r>
            <w:r>
              <w:rPr>
                <w:rFonts w:ascii="Times New Roman"/>
                <w:b w:val="false"/>
                <w:i w:val="false"/>
                <w:color w:val="000000"/>
                <w:sz w:val="20"/>
              </w:rPr>
              <w:t>
</w:t>
            </w:r>
            <w:r>
              <w:rPr>
                <w:rFonts w:ascii="Times New Roman"/>
                <w:b w:val="false"/>
                <w:i w:val="false"/>
                <w:color w:val="000000"/>
                <w:sz w:val="20"/>
              </w:rPr>
              <w:t>арпа жармасы</w:t>
            </w:r>
            <w:r>
              <w:br/>
            </w:r>
            <w:r>
              <w:rPr>
                <w:rFonts w:ascii="Times New Roman"/>
                <w:b w:val="false"/>
                <w:i w:val="false"/>
                <w:color w:val="000000"/>
                <w:sz w:val="20"/>
              </w:rPr>
              <w:t>
</w:t>
            </w:r>
            <w:r>
              <w:rPr>
                <w:rFonts w:ascii="Times New Roman"/>
                <w:b w:val="false"/>
                <w:i w:val="false"/>
                <w:color w:val="000000"/>
                <w:sz w:val="20"/>
              </w:rPr>
              <w:t>ұнтақ жармасы</w:t>
            </w:r>
            <w:r>
              <w:br/>
            </w:r>
            <w:r>
              <w:rPr>
                <w:rFonts w:ascii="Times New Roman"/>
                <w:b w:val="false"/>
                <w:i w:val="false"/>
                <w:color w:val="000000"/>
                <w:sz w:val="20"/>
              </w:rPr>
              <w:t>
</w:t>
            </w:r>
            <w:r>
              <w:rPr>
                <w:rFonts w:ascii="Times New Roman"/>
                <w:b w:val="false"/>
                <w:i w:val="false"/>
                <w:color w:val="000000"/>
                <w:sz w:val="20"/>
              </w:rPr>
              <w:t>бидай жармасы</w:t>
            </w:r>
            <w:r>
              <w:br/>
            </w:r>
            <w:r>
              <w:rPr>
                <w:rFonts w:ascii="Times New Roman"/>
                <w:b w:val="false"/>
                <w:i w:val="false"/>
                <w:color w:val="000000"/>
                <w:sz w:val="20"/>
              </w:rPr>
              <w:t>
</w:t>
            </w:r>
            <w:r>
              <w:rPr>
                <w:rFonts w:ascii="Times New Roman"/>
                <w:b w:val="false"/>
                <w:i w:val="false"/>
                <w:color w:val="000000"/>
                <w:sz w:val="20"/>
              </w:rPr>
              <w:t>қырыққабат</w:t>
            </w:r>
            <w:r>
              <w:br/>
            </w:r>
            <w:r>
              <w:rPr>
                <w:rFonts w:ascii="Times New Roman"/>
                <w:b w:val="false"/>
                <w:i w:val="false"/>
                <w:color w:val="000000"/>
                <w:sz w:val="20"/>
              </w:rPr>
              <w:t>
</w:t>
            </w:r>
            <w:r>
              <w:rPr>
                <w:rFonts w:ascii="Times New Roman"/>
                <w:b w:val="false"/>
                <w:i w:val="false"/>
                <w:color w:val="000000"/>
                <w:sz w:val="20"/>
              </w:rPr>
              <w:t>асхана қызылшасы</w:t>
            </w:r>
            <w:r>
              <w:br/>
            </w:r>
            <w:r>
              <w:rPr>
                <w:rFonts w:ascii="Times New Roman"/>
                <w:b w:val="false"/>
                <w:i w:val="false"/>
                <w:color w:val="000000"/>
                <w:sz w:val="20"/>
              </w:rPr>
              <w:t>
</w:t>
            </w:r>
            <w:r>
              <w:rPr>
                <w:rFonts w:ascii="Times New Roman"/>
                <w:b w:val="false"/>
                <w:i w:val="false"/>
                <w:color w:val="000000"/>
                <w:sz w:val="20"/>
              </w:rPr>
              <w:t>сиыр еті</w:t>
            </w:r>
            <w:r>
              <w:br/>
            </w:r>
            <w:r>
              <w:rPr>
                <w:rFonts w:ascii="Times New Roman"/>
                <w:b w:val="false"/>
                <w:i w:val="false"/>
                <w:color w:val="000000"/>
                <w:sz w:val="20"/>
              </w:rPr>
              <w:t>
</w:t>
            </w:r>
            <w:r>
              <w:rPr>
                <w:rFonts w:ascii="Times New Roman"/>
                <w:b w:val="false"/>
                <w:i w:val="false"/>
                <w:color w:val="000000"/>
                <w:sz w:val="20"/>
              </w:rPr>
              <w:t>қой еті</w:t>
            </w:r>
            <w:r>
              <w:br/>
            </w:r>
            <w:r>
              <w:rPr>
                <w:rFonts w:ascii="Times New Roman"/>
                <w:b w:val="false"/>
                <w:i w:val="false"/>
                <w:color w:val="000000"/>
                <w:sz w:val="20"/>
              </w:rPr>
              <w:t>
</w:t>
            </w:r>
            <w:r>
              <w:rPr>
                <w:rFonts w:ascii="Times New Roman"/>
                <w:b w:val="false"/>
                <w:i w:val="false"/>
                <w:color w:val="000000"/>
                <w:sz w:val="20"/>
              </w:rPr>
              <w:t>құс еті</w:t>
            </w:r>
            <w:r>
              <w:br/>
            </w:r>
            <w:r>
              <w:rPr>
                <w:rFonts w:ascii="Times New Roman"/>
                <w:b w:val="false"/>
                <w:i w:val="false"/>
                <w:color w:val="000000"/>
                <w:sz w:val="20"/>
              </w:rPr>
              <w:t>
</w:t>
            </w:r>
            <w:r>
              <w:rPr>
                <w:rFonts w:ascii="Times New Roman"/>
                <w:b w:val="false"/>
                <w:i w:val="false"/>
                <w:color w:val="000000"/>
                <w:sz w:val="20"/>
              </w:rPr>
              <w:t>құс сан еті</w:t>
            </w:r>
            <w:r>
              <w:br/>
            </w:r>
            <w:r>
              <w:rPr>
                <w:rFonts w:ascii="Times New Roman"/>
                <w:b w:val="false"/>
                <w:i w:val="false"/>
                <w:color w:val="000000"/>
                <w:sz w:val="20"/>
              </w:rPr>
              <w:t>
</w:t>
            </w:r>
            <w:r>
              <w:rPr>
                <w:rFonts w:ascii="Times New Roman"/>
                <w:b w:val="false"/>
                <w:i w:val="false"/>
                <w:color w:val="000000"/>
                <w:sz w:val="20"/>
              </w:rPr>
              <w:t>тазартылған сүт</w:t>
            </w:r>
            <w:r>
              <w:br/>
            </w:r>
            <w:r>
              <w:rPr>
                <w:rFonts w:ascii="Times New Roman"/>
                <w:b w:val="false"/>
                <w:i w:val="false"/>
                <w:color w:val="000000"/>
                <w:sz w:val="20"/>
              </w:rPr>
              <w:t>
</w:t>
            </w:r>
            <w:r>
              <w:rPr>
                <w:rFonts w:ascii="Times New Roman"/>
                <w:b w:val="false"/>
                <w:i w:val="false"/>
                <w:color w:val="000000"/>
                <w:sz w:val="20"/>
              </w:rPr>
              <w:t>айран</w:t>
            </w:r>
            <w:r>
              <w:br/>
            </w:r>
            <w:r>
              <w:rPr>
                <w:rFonts w:ascii="Times New Roman"/>
                <w:b w:val="false"/>
                <w:i w:val="false"/>
                <w:color w:val="000000"/>
                <w:sz w:val="20"/>
              </w:rPr>
              <w:t>
</w:t>
            </w:r>
            <w:r>
              <w:rPr>
                <w:rFonts w:ascii="Times New Roman"/>
                <w:b w:val="false"/>
                <w:i w:val="false"/>
                <w:color w:val="000000"/>
                <w:sz w:val="20"/>
              </w:rPr>
              <w:t>сүзбе</w:t>
            </w:r>
            <w:r>
              <w:br/>
            </w:r>
            <w:r>
              <w:rPr>
                <w:rFonts w:ascii="Times New Roman"/>
                <w:b w:val="false"/>
                <w:i w:val="false"/>
                <w:color w:val="000000"/>
                <w:sz w:val="20"/>
              </w:rPr>
              <w:t>
</w:t>
            </w:r>
            <w:r>
              <w:rPr>
                <w:rFonts w:ascii="Times New Roman"/>
                <w:b w:val="false"/>
                <w:i w:val="false"/>
                <w:color w:val="000000"/>
                <w:sz w:val="20"/>
              </w:rPr>
              <w:t>ірімшік</w:t>
            </w:r>
            <w:r>
              <w:br/>
            </w:r>
            <w:r>
              <w:rPr>
                <w:rFonts w:ascii="Times New Roman"/>
                <w:b w:val="false"/>
                <w:i w:val="false"/>
                <w:color w:val="000000"/>
                <w:sz w:val="20"/>
              </w:rPr>
              <w:t>
</w:t>
            </w:r>
            <w:r>
              <w:rPr>
                <w:rFonts w:ascii="Times New Roman"/>
                <w:b w:val="false"/>
                <w:i w:val="false"/>
                <w:color w:val="000000"/>
                <w:sz w:val="20"/>
              </w:rPr>
              <w:t>сары май</w:t>
            </w:r>
            <w:r>
              <w:br/>
            </w:r>
            <w:r>
              <w:rPr>
                <w:rFonts w:ascii="Times New Roman"/>
                <w:b w:val="false"/>
                <w:i w:val="false"/>
                <w:color w:val="000000"/>
                <w:sz w:val="20"/>
              </w:rPr>
              <w:t>
</w:t>
            </w: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ас тұз</w:t>
            </w:r>
            <w:r>
              <w:br/>
            </w:r>
            <w:r>
              <w:rPr>
                <w:rFonts w:ascii="Times New Roman"/>
                <w:b w:val="false"/>
                <w:i w:val="false"/>
                <w:color w:val="000000"/>
                <w:sz w:val="20"/>
              </w:rPr>
              <w:t>
</w:t>
            </w:r>
            <w:r>
              <w:rPr>
                <w:rFonts w:ascii="Times New Roman"/>
                <w:b w:val="false"/>
                <w:i w:val="false"/>
                <w:color w:val="000000"/>
                <w:sz w:val="20"/>
              </w:rPr>
              <w:t>шай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215</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94</w:t>
            </w:r>
            <w:r>
              <w:br/>
            </w:r>
            <w:r>
              <w:rPr>
                <w:rFonts w:ascii="Times New Roman"/>
                <w:b w:val="false"/>
                <w:i w:val="false"/>
                <w:color w:val="000000"/>
                <w:sz w:val="20"/>
              </w:rPr>
              <w:t>
</w:t>
            </w:r>
            <w:r>
              <w:rPr>
                <w:rFonts w:ascii="Times New Roman"/>
                <w:b w:val="false"/>
                <w:i w:val="false"/>
                <w:color w:val="000000"/>
                <w:sz w:val="20"/>
              </w:rPr>
              <w:t>76</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704</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425</w:t>
            </w:r>
            <w:r>
              <w:br/>
            </w:r>
            <w:r>
              <w:rPr>
                <w:rFonts w:ascii="Times New Roman"/>
                <w:b w:val="false"/>
                <w:i w:val="false"/>
                <w:color w:val="000000"/>
                <w:sz w:val="20"/>
              </w:rPr>
              <w:t>
</w:t>
            </w:r>
            <w:r>
              <w:rPr>
                <w:rFonts w:ascii="Times New Roman"/>
                <w:b w:val="false"/>
                <w:i w:val="false"/>
                <w:color w:val="000000"/>
                <w:sz w:val="20"/>
              </w:rPr>
              <w:t>358</w:t>
            </w:r>
            <w:r>
              <w:br/>
            </w:r>
            <w:r>
              <w:rPr>
                <w:rFonts w:ascii="Times New Roman"/>
                <w:b w:val="false"/>
                <w:i w:val="false"/>
                <w:color w:val="000000"/>
                <w:sz w:val="20"/>
              </w:rPr>
              <w:t>
</w:t>
            </w:r>
            <w:r>
              <w:rPr>
                <w:rFonts w:ascii="Times New Roman"/>
                <w:b w:val="false"/>
                <w:i w:val="false"/>
                <w:color w:val="000000"/>
                <w:sz w:val="20"/>
              </w:rPr>
              <w:t>108</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497</w:t>
            </w:r>
            <w:r>
              <w:br/>
            </w:r>
            <w:r>
              <w:rPr>
                <w:rFonts w:ascii="Times New Roman"/>
                <w:b w:val="false"/>
                <w:i w:val="false"/>
                <w:color w:val="000000"/>
                <w:sz w:val="20"/>
              </w:rPr>
              <w:t>
</w:t>
            </w:r>
            <w:r>
              <w:rPr>
                <w:rFonts w:ascii="Times New Roman"/>
                <w:b w:val="false"/>
                <w:i w:val="false"/>
                <w:color w:val="000000"/>
                <w:sz w:val="20"/>
              </w:rPr>
              <w:t>931</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1 232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168</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753</w:t>
            </w:r>
            <w:r>
              <w:br/>
            </w:r>
            <w:r>
              <w:rPr>
                <w:rFonts w:ascii="Times New Roman"/>
                <w:b w:val="false"/>
                <w:i w:val="false"/>
                <w:color w:val="000000"/>
                <w:sz w:val="20"/>
              </w:rPr>
              <w:t>
</w:t>
            </w:r>
            <w:r>
              <w:rPr>
                <w:rFonts w:ascii="Times New Roman"/>
                <w:b w:val="false"/>
                <w:i w:val="false"/>
                <w:color w:val="000000"/>
                <w:sz w:val="20"/>
              </w:rPr>
              <w:t>745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383</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532</w:t>
            </w:r>
            <w:r>
              <w:br/>
            </w:r>
            <w:r>
              <w:rPr>
                <w:rFonts w:ascii="Times New Roman"/>
                <w:b w:val="false"/>
                <w:i w:val="false"/>
                <w:color w:val="000000"/>
                <w:sz w:val="20"/>
              </w:rPr>
              <w:t>
</w:t>
            </w:r>
            <w:r>
              <w:rPr>
                <w:rFonts w:ascii="Times New Roman"/>
                <w:b w:val="false"/>
                <w:i w:val="false"/>
                <w:color w:val="000000"/>
                <w:sz w:val="20"/>
              </w:rPr>
              <w:t>996</w:t>
            </w:r>
            <w:r>
              <w:br/>
            </w:r>
            <w:r>
              <w:rPr>
                <w:rFonts w:ascii="Times New Roman"/>
                <w:b w:val="false"/>
                <w:i w:val="false"/>
                <w:color w:val="000000"/>
                <w:sz w:val="20"/>
              </w:rPr>
              <w:t>
</w:t>
            </w:r>
            <w:r>
              <w:rPr>
                <w:rFonts w:ascii="Times New Roman"/>
                <w:b w:val="false"/>
                <w:i w:val="false"/>
                <w:color w:val="000000"/>
                <w:sz w:val="20"/>
              </w:rPr>
              <w:t>642</w:t>
            </w:r>
            <w:r>
              <w:br/>
            </w:r>
            <w:r>
              <w:rPr>
                <w:rFonts w:ascii="Times New Roman"/>
                <w:b w:val="false"/>
                <w:i w:val="false"/>
                <w:color w:val="000000"/>
                <w:sz w:val="20"/>
              </w:rPr>
              <w:t>
</w:t>
            </w:r>
            <w:r>
              <w:rPr>
                <w:rFonts w:ascii="Times New Roman"/>
                <w:b w:val="false"/>
                <w:i w:val="false"/>
                <w:color w:val="000000"/>
                <w:sz w:val="20"/>
              </w:rPr>
              <w:t>159</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1 318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184</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109</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108</w:t>
            </w:r>
            <w:r>
              <w:br/>
            </w:r>
            <w:r>
              <w:rPr>
                <w:rFonts w:ascii="Times New Roman"/>
                <w:b w:val="false"/>
                <w:i w:val="false"/>
                <w:color w:val="000000"/>
                <w:sz w:val="20"/>
              </w:rPr>
              <w:t>
</w:t>
            </w: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806</w:t>
            </w:r>
            <w:r>
              <w:br/>
            </w:r>
            <w:r>
              <w:rPr>
                <w:rFonts w:ascii="Times New Roman"/>
                <w:b w:val="false"/>
                <w:i w:val="false"/>
                <w:color w:val="000000"/>
                <w:sz w:val="20"/>
              </w:rPr>
              <w:t>
</w:t>
            </w:r>
            <w:r>
              <w:rPr>
                <w:rFonts w:ascii="Times New Roman"/>
                <w:b w:val="false"/>
                <w:i w:val="false"/>
                <w:color w:val="000000"/>
                <w:sz w:val="20"/>
              </w:rPr>
              <w:t>797</w:t>
            </w:r>
            <w:r>
              <w:br/>
            </w:r>
            <w:r>
              <w:rPr>
                <w:rFonts w:ascii="Times New Roman"/>
                <w:b w:val="false"/>
                <w:i w:val="false"/>
                <w:color w:val="000000"/>
                <w:sz w:val="20"/>
              </w:rPr>
              <w:t>
</w:t>
            </w:r>
            <w:r>
              <w:rPr>
                <w:rFonts w:ascii="Times New Roman"/>
                <w:b w:val="false"/>
                <w:i w:val="false"/>
                <w:color w:val="000000"/>
                <w:sz w:val="20"/>
              </w:rPr>
              <w:t>487</w:t>
            </w:r>
            <w:r>
              <w:br/>
            </w:r>
            <w:r>
              <w:rPr>
                <w:rFonts w:ascii="Times New Roman"/>
                <w:b w:val="false"/>
                <w:i w:val="false"/>
                <w:color w:val="000000"/>
                <w:sz w:val="20"/>
              </w:rPr>
              <w:t>
</w:t>
            </w:r>
            <w:r>
              <w:rPr>
                <w:rFonts w:ascii="Times New Roman"/>
                <w:b w:val="false"/>
                <w:i w:val="false"/>
                <w:color w:val="000000"/>
                <w:sz w:val="20"/>
              </w:rPr>
              <w:t>410</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569</w:t>
            </w:r>
            <w:r>
              <w:br/>
            </w:r>
            <w:r>
              <w:rPr>
                <w:rFonts w:ascii="Times New Roman"/>
                <w:b w:val="false"/>
                <w:i w:val="false"/>
                <w:color w:val="000000"/>
                <w:sz w:val="20"/>
              </w:rPr>
              <w:t>
</w:t>
            </w:r>
            <w:r>
              <w:rPr>
                <w:rFonts w:ascii="Times New Roman"/>
                <w:b w:val="false"/>
                <w:i w:val="false"/>
                <w:color w:val="000000"/>
                <w:sz w:val="20"/>
              </w:rPr>
              <w:t>1 066</w:t>
            </w:r>
            <w:r>
              <w:br/>
            </w:r>
            <w:r>
              <w:rPr>
                <w:rFonts w:ascii="Times New Roman"/>
                <w:b w:val="false"/>
                <w:i w:val="false"/>
                <w:color w:val="000000"/>
                <w:sz w:val="20"/>
              </w:rPr>
              <w:t>
</w:t>
            </w:r>
            <w:r>
              <w:rPr>
                <w:rFonts w:ascii="Times New Roman"/>
                <w:b w:val="false"/>
                <w:i w:val="false"/>
                <w:color w:val="000000"/>
                <w:sz w:val="20"/>
              </w:rPr>
              <w:t>687</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1 410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17 105 285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5 088 049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043"/>
        <w:gridCol w:w="1013"/>
        <w:gridCol w:w="873"/>
        <w:gridCol w:w="933"/>
        <w:gridCol w:w="1053"/>
        <w:gridCol w:w="993"/>
        <w:gridCol w:w="873"/>
        <w:gridCol w:w="893"/>
        <w:gridCol w:w="1033"/>
      </w:tblGrid>
      <w:tr>
        <w:trPr>
          <w:trHeight w:val="39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«Астықты экспорттау кезінде көлік шығыстарының құнын арзандату»</w:t>
            </w:r>
          </w:p>
        </w:tc>
      </w:tr>
      <w:tr>
        <w:trPr>
          <w:trHeight w:val="39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аумағы арқылы астықты транзитпен экспортқа тасымалдаған кезде көлік шығындарын өтеу арқылы астық экспорттаушыларын қолдау </w:t>
            </w:r>
          </w:p>
        </w:tc>
      </w:tr>
      <w:tr>
        <w:trPr>
          <w:trHeight w:val="1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транзитпен Ресей Федерациясының аумағы арқылы алыс шетелдеріне экспортқа шығару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1 666,6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жоспарланған тасымалдау шығыстары өтелген астық үлесі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 үшін 1 тонна астық тасымалдау шығындарын өтеу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43"/>
        <w:gridCol w:w="1133"/>
        <w:gridCol w:w="873"/>
        <w:gridCol w:w="1053"/>
        <w:gridCol w:w="993"/>
        <w:gridCol w:w="953"/>
        <w:gridCol w:w="933"/>
        <w:gridCol w:w="953"/>
        <w:gridCol w:w="1513"/>
      </w:tblGrid>
      <w:tr>
        <w:trPr>
          <w:trHeight w:val="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«Топырақтың агрохимиялық құрамын айқындау жөніндегі ғылыми-әдістемелік қызметтер»</w:t>
            </w:r>
          </w:p>
        </w:tc>
      </w:tr>
      <w:tr>
        <w:trPr>
          <w:trHeight w:val="1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Топырақтық-агрохимиялық зертханалардың агрохимиялық зерттеулерді, топырақ құнарлылығының мониторингін жүргізу жөніндегі қызметін орталықтандырылған ғылыми-әдістемелік басшылықты жүзеге асыру бойынша қызметтер көрсету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және өсімдік өнімдеріндегі макро және микроэлементтердің және ауыр металдардың құрамына агрохимиялық және агроэкологиялық мониторинг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 мың 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дерекқорды жүргізу (өзектеу)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Тынайтқыштар мен агрохимикаттарды қолдану бойынша топырақ құнарлығын арттыру жөнінде АӨК әдістемелік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жерлердің топырақ құнарлығы туралы ақпаратпен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жерлердің жалпы алқаптарынан млн. га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көрсеткіштерге, ауыр металдар мен микроэлеметтерге химиялық талдау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 бойынша жүргізілетін агрохимиялық картограммалар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жерлерге агроэкологиялық әсері тұрғысынан агрохимикаттарды сынау бойынша өндірістік тәжірибелер салу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ұйымдарын агрохимиялық және ақпараттық қамтамасыз етуді одан әрі жетілдіру, экологиялық қауіпсіз агрохимикаттарды пайдалану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және өсімдік өнімдеріндегі макро және микроэлементтердің және ауыр металдардың құрамына агрохимиялық және агроэкологиялық мониторинг жүргізу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үлгілер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дерекқорды жүргізу (өзектеу)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мың банк-бірлік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Тынайтқыштар мен агрохимикаттарды қолдану бойынша топырақ құнарлығын арттыру жөнінде АӨК әдістемелік қамтамасыз ету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ұсыныстар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043"/>
        <w:gridCol w:w="1013"/>
        <w:gridCol w:w="1053"/>
        <w:gridCol w:w="1013"/>
        <w:gridCol w:w="953"/>
        <w:gridCol w:w="933"/>
        <w:gridCol w:w="953"/>
        <w:gridCol w:w="973"/>
        <w:gridCol w:w="913"/>
      </w:tblGrid>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«Қазақстан Республикасында су ресурстарын ықпалдасқан басқару қағидаттарын енгізу және су пайдалану тиімділігін арттыру»</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ықпалдасқан басқару қағидаттарын енгізу арқылы су ресурстарын басқару жүйесін қалыптастыру және дамыту, халықаралық ынтымақтастықты дамыту және шектрансшекаралық су объектілерін басқаруды жетілдіру</w:t>
            </w:r>
          </w:p>
        </w:tc>
      </w:tr>
      <w:tr>
        <w:trPr>
          <w:trHeight w:val="12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үстіміздегі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жобаланып отырған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 кеңестердің өткізілетін отырыстарының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бассейндік су ресурстарын ықпалдасқан басқару және су үнемдеу жоспарлардың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Бассейндік су ресурстарын ықпалдасқан басқару және су үнемдеу жоспарларымен өзен бассейндерін қамту пайызы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бассейіндік кеңестердің бір отырысын өткізу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су ресурстарын ықпалдасқан басқару және су үнемдеу жоспарларын әзірлеу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223"/>
        <w:gridCol w:w="973"/>
        <w:gridCol w:w="893"/>
        <w:gridCol w:w="853"/>
        <w:gridCol w:w="913"/>
        <w:gridCol w:w="933"/>
        <w:gridCol w:w="933"/>
        <w:gridCol w:w="873"/>
        <w:gridCol w:w="1233"/>
      </w:tblGrid>
      <w:tr>
        <w:trPr>
          <w:trHeight w:val="36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r>
      <w:tr>
        <w:trPr>
          <w:trHeight w:val="1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алуантүрлілік жөніндегі ақпараттық жүйені әзірлеу және енгізу</w:t>
            </w:r>
          </w:p>
        </w:tc>
      </w:tr>
      <w:tr>
        <w:trPr>
          <w:trHeight w:val="12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үстіміздегі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жобаланып отырған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іріктеу жөніндегі зерттеулер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мен оқытулар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сатып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жылнамасын жүргізуді автоматтандыру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Бірлікке орташа шығындар:</w:t>
            </w:r>
            <w:r>
              <w:br/>
            </w:r>
            <w:r>
              <w:rPr>
                <w:rFonts w:ascii="Times New Roman"/>
                <w:b w:val="false"/>
                <w:i w:val="false"/>
                <w:color w:val="000000"/>
                <w:sz w:val="20"/>
              </w:rPr>
              <w:t>
</w:t>
            </w:r>
            <w:r>
              <w:rPr>
                <w:rFonts w:ascii="Times New Roman"/>
                <w:b w:val="false"/>
                <w:i w:val="false"/>
                <w:color w:val="000000"/>
                <w:sz w:val="20"/>
              </w:rPr>
              <w:t>- консалтингтік қызметтер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іріктеу жөніндегі зерттеулер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кеңестер мен оқытулар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183"/>
        <w:gridCol w:w="1073"/>
        <w:gridCol w:w="753"/>
        <w:gridCol w:w="953"/>
        <w:gridCol w:w="933"/>
        <w:gridCol w:w="893"/>
        <w:gridCol w:w="853"/>
        <w:gridCol w:w="853"/>
        <w:gridCol w:w="1273"/>
      </w:tblGrid>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ормандарды күзету, қорғау және өсімін молайту жөніндегі ұйымдарын материалдық-техникалық жарақтау</w:t>
            </w:r>
          </w:p>
        </w:tc>
      </w:tr>
      <w:tr>
        <w:trPr>
          <w:trHeight w:val="24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техникар, мүкәммәл мен жабдық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учаскелерінде ормандарды күзету, қорғау, өсімін молайту және орман өсіру жөніндегі бекітілген нормалар мен нормативтерге сәйкес материалдық-техникалық жарақтану деңгейін ұлғайту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материалдық-техникалық жарақтау бойынша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123"/>
        <w:gridCol w:w="973"/>
        <w:gridCol w:w="813"/>
        <w:gridCol w:w="953"/>
        <w:gridCol w:w="993"/>
        <w:gridCol w:w="913"/>
        <w:gridCol w:w="933"/>
        <w:gridCol w:w="953"/>
        <w:gridCol w:w="1113"/>
      </w:tblGrid>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«Астана қаласының бюджетіне «жасыл белдеуді» салуға берілетін ағымдағы нысаналы трансферттер»</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белдеуіне арналған орман екпелерін құру</w:t>
            </w:r>
          </w:p>
        </w:tc>
      </w:tr>
      <w:tr>
        <w:trPr>
          <w:trHeight w:val="16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62626"/>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дайындау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паркі аумағында екінші қабылдаудың сирек кеңістіктеріне екпе ағаштарды отырғызу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Астана қаласы орман паркінің бірінші және екінші қабылдау ауданымен салыстырғандағы құрылған орман паркінің үлесі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 жер пайдаланушыларға шығындарды өтеу бойынша (1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223"/>
        <w:gridCol w:w="993"/>
        <w:gridCol w:w="973"/>
        <w:gridCol w:w="933"/>
        <w:gridCol w:w="913"/>
        <w:gridCol w:w="973"/>
        <w:gridCol w:w="893"/>
        <w:gridCol w:w="973"/>
        <w:gridCol w:w="933"/>
      </w:tblGrid>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шығындарын өтеуге берілетін ағымдағы нысаналы трансферттер»</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 үшін жер учаскелерін алып қойғаны үшін жер пайдаланушылар немесе жер учаскелері меншігін иеленушілерінің шығындарын өтеу</w:t>
            </w:r>
          </w:p>
        </w:tc>
      </w:tr>
      <w:tr>
        <w:trPr>
          <w:trHeight w:val="24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құнын бағалау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қойғаны үшін жер пайдаланушылар шығындарын өтеу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тиісті жерлермен салыстырғандағы алынған жерлердің үлесі (жобаны іске асырудың басынан бастап)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 өтеу бойынша орташа шығыны (1 га)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left"/>
      </w:pPr>
      <w:r>
        <w:rPr>
          <w:rFonts w:ascii="Times New Roman"/>
          <w:b/>
          <w:i w:val="false"/>
          <w:color w:val="000000"/>
        </w:rPr>
        <w:t xml:space="preserve"> 
Бюджеттiк шығындардың жиынтығы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719"/>
        <w:gridCol w:w="1809"/>
        <w:gridCol w:w="1852"/>
        <w:gridCol w:w="1830"/>
        <w:gridCol w:w="1228"/>
        <w:gridCol w:w="1048"/>
        <w:gridCol w:w="1049"/>
        <w:gridCol w:w="901"/>
      </w:tblGrid>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2009 жыл</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2010 жыл</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2011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300 045 745,7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340 806 079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318 215 254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273 768 931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293 805 349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95 946 889,2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203 967 461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249 108 449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225 413 696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225 507 363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56 098 815,2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136 838 618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69 106 805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48 355 235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68 297 986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