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b2b1" w14:textId="936b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Запастағы офицерлерді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28 сәуірдегі № 557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«Әскери қызмет және әскери қызметшілердің мәртебесі туралы» Қазақстан Республикасының 2012 жылғы 16 ақпандағы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санда офицерлер құрамының лауазымдарында әскери қызмет өткеру үшін әскери қызметке жарамды және оны өткермеген запастағы офицерлер заңнамада белгіленген тәртіппен 2012 жылы екі жыл мерзімге әскери қызметке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557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жылы әскери-есептік мамандықтар бойынша әскери қызметке</w:t>
      </w:r>
      <w:r>
        <w:br/>
      </w:r>
      <w:r>
        <w:rPr>
          <w:rFonts w:ascii="Times New Roman"/>
          <w:b/>
          <w:i w:val="false"/>
          <w:color w:val="000000"/>
        </w:rPr>
        <w:t>
шақыруға жататын запастағы офицерлердің саны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8993"/>
        <w:gridCol w:w="109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Әскери-есептік мамандық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Мотоатқыштар әскерлері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әскерлер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әскерлер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және құқықтық жұмыстар жөніндегі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Зымыран-артиллериялық қару-жарақ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Әскери прокуратурасы үшін заңгер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қауіпсіздік комитетінің Шекара қызметі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Төтенше жағдайлар министрлігі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