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79eb" w14:textId="3d77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"Өнімді бөлу туралы түпкілікті келісімдегі үлесті басқару жөніндегі компания" жауапкершілігі шектеулі серіктестігін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мамырдағы № 570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"Өнімді бөлу туралы түпкілікті келісімдегі үлесті басқару жөніндегі компания жауапкершілігі шектеулі серіктестігі (бұдан әрі – серіктестік)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Серіктестік қызметінің негізгі мәні Қарашығанақ мұнай-газ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конденсаты кен орнының мердігерлік учаскесіне қатысты өнімді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түпкілікті келісімдегі (бұдан әрі – ӨБТК) қатысу үлестерін тиімді басқаруды қамтамасыз ету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Серіктестіктің жарғылық капиталын қалыптастыру осы қаулының қосымшасында көрсетілген Қазақстан Республикасы Қаржы министрлігінің Мемлекеттік мүлік және жекешелендіру комитетінің (бұдан әрі – Комитет) теңгеріміндегі республикалық мүлік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серіктестіктің жарғысын бекітуді және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жарғылық капиталын ӨБТК-ге, ілеспе құжаттарға, бірлескен қызмет туралы келісімге қатысу үлесінің қосымша салымы түрінде және Қарашығанақ мұнай-газ конденсаты кен орнының мердігерлік учаскесіне қатысты беру жолымен ұлғайтуды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 аяқталғаннан кейін серіктестіктің жарғылық капиталына мемлекеттің жүз пайыз мөлшеріндегі қатысу үлесін заңнамада белгіленген тәртіппен "Самұрық-Қазына" ұлттық әл-ауқат қоры" акционерлік қоғамының (бұдан әрі – Қор) акцияларын төлеуге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Қормен бірлесіп,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"Өнімді бөлу туралы түпкілікті келісімдегі үлесті басқару</w:t>
      </w:r>
      <w:r>
        <w:br/>
      </w:r>
      <w:r>
        <w:rPr>
          <w:rFonts w:ascii="Times New Roman"/>
          <w:b/>
          <w:i w:val="false"/>
          <w:color w:val="000000"/>
        </w:rPr>
        <w:t>
жөніндегі компания жауапкершілігі шектеулі серіктестігінің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капиталына берілетін республикалық мүліктің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7999"/>
        <w:gridCol w:w="1837"/>
        <w:gridCol w:w="1712"/>
      </w:tblGrid>
      <w:tr>
        <w:trPr>
          <w:trHeight w:val="6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48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Color II (Apple 12/600) түрлі түсті лазерлік принтер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5100N лазерлік желілік принтер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1005М МФУ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Scan Jet 5P сканері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KX-FT 934 CA факсі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