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3334" w14:textId="cfc3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Әскери ынтымақтастық туралы келісімге қол қою туралы" Қазақстан Республикасы Үкіметінің 2009 жылғы 29 қазандағы № 1714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2012 жылғы 4 маусымдағы № 742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Италия Республикасының Үкіметі арасындағы Әскери ынтымақтастық туралы келісімге қол қою туралы» Қазақстан Республикасы Үкіметінің 2009 жылғы 29 қазандағы № 1714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Италия Республикасының Үкіметі арасындағы Әскери ынтымақтастық туралы  </w:t>
      </w:r>
      <w:r>
        <w:rPr>
          <w:rFonts w:ascii="Times New Roman"/>
          <w:b w:val="false"/>
          <w:i w:val="false"/>
          <w:color w:val="000000"/>
          <w:sz w:val="28"/>
        </w:rPr>
        <w:t>келісімге</w:t>
      </w:r>
      <w:r>
        <w:rPr>
          <w:rFonts w:ascii="Times New Roman"/>
          <w:b w:val="false"/>
          <w:i w:val="false"/>
          <w:color w:val="000000"/>
          <w:sz w:val="28"/>
        </w:rPr>
        <w:t>қол қойсын.»;</w:t>
      </w:r>
      <w:r>
        <w:br/>
      </w:r>
      <w:r>
        <w:rPr>
          <w:rFonts w:ascii="Times New Roman"/>
          <w:b w:val="false"/>
          <w:i w:val="false"/>
          <w:color w:val="000000"/>
          <w:sz w:val="28"/>
        </w:rPr>
        <w:t>
      көрсетілген қаулымен мақұлданған Қазақстан Республикасының Үкіметі мен Италия Республикасының Үкіметі арасындағы Әскери ынтымақтастық туралы келісімнің жобасында:</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Қабылдаушы тарап мемлекетінің ұлттық заңнамасы Жіберуші тарап мемлекетінің ұлттық заңнамасындағыдан өзге жауапкершілік шараларын көздейтін болса, Тараптардың құзыретті органдары Тараптардың мемлекеттері қатысушылары болып табылатын халықаралық шарттарға және Тараптар мемлекеттерінің ұлттық заңнамасына сәйкес Жіберуші тарап өкілдерінің құқықтарын қамтамасыз ету үшін келісілген шаралар қабылдайды.»;</w:t>
      </w:r>
      <w:r>
        <w:br/>
      </w:r>
      <w:r>
        <w:rPr>
          <w:rFonts w:ascii="Times New Roman"/>
          <w:b w:val="false"/>
          <w:i w:val="false"/>
          <w:color w:val="000000"/>
          <w:sz w:val="28"/>
        </w:rPr>
        <w:t>
</w:t>
      </w:r>
      <w:r>
        <w:rPr>
          <w:rFonts w:ascii="Times New Roman"/>
          <w:b w:val="false"/>
          <w:i w:val="false"/>
          <w:color w:val="000000"/>
          <w:sz w:val="28"/>
        </w:rPr>
        <w:t>
      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Келісімде немесе әрбір нақты жағдайда өзге тәртіп белгіленбеген немесе келісілмеген болса, Тараптар осы Келісімді орындауға байланысты барлық шығыстарды дербес көтереді. Бұл ретте осы Келісім шеңберіндегі іс-шараларды іске асыру Тараптардың бюджеттік жоспарлауына және қаражатының болуына байланысты болады.»;</w:t>
      </w:r>
      <w:r>
        <w:br/>
      </w:r>
      <w:r>
        <w:rPr>
          <w:rFonts w:ascii="Times New Roman"/>
          <w:b w:val="false"/>
          <w:i w:val="false"/>
          <w:color w:val="000000"/>
          <w:sz w:val="28"/>
        </w:rPr>
        <w:t>
      Қорытынды ережелер мынадай мазмұндағы абзацпен толықтырылсын:</w:t>
      </w:r>
      <w:r>
        <w:br/>
      </w:r>
      <w:r>
        <w:rPr>
          <w:rFonts w:ascii="Times New Roman"/>
          <w:b w:val="false"/>
          <w:i w:val="false"/>
          <w:color w:val="000000"/>
          <w:sz w:val="28"/>
        </w:rPr>
        <w:t>
      «Осыны растау үшін өз мемлекетінің Үкіметі тиісті түрде уәкілеттік берген, төменде қол қойған өкілдер осы Келісімге қол қойды.».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