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6a07" w14:textId="cb76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 қаржыландыруды қоса алғанда, индустриялық-инновациялық жобаларды қаржыландырудың, индустриялық-инновациялық қызмет субьектілерін лизингтік қаржыландырудың шарттары мен тетіктерін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маусымдағы № 745 Қаулысы. Күші жойылды - Қазақстан Республикасы Үкіметінің 2022 жылғы 16 маусымдағы № 401 қаулысымен</w:t>
      </w:r>
    </w:p>
    <w:p>
      <w:pPr>
        <w:spacing w:after="0"/>
        <w:ind w:left="0"/>
        <w:jc w:val="both"/>
      </w:pPr>
      <w:r>
        <w:rPr>
          <w:rFonts w:ascii="Times New Roman"/>
          <w:b w:val="false"/>
          <w:i w:val="false"/>
          <w:color w:val="ff0000"/>
          <w:sz w:val="28"/>
        </w:rPr>
        <w:t xml:space="preserve">
      Ескерту. Күші жойылды - ҚР Үкіметінің 16.06.2022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"Индустриялық-инновациялық қызметті мемлекеттік қолдау туралы" Қазақстан Республикасының 2012 жылғы 9 қаңтардағы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қоса қаржыландыруды қоса алғанда, индустриялық-инновациялық жобаларды қаржыландырудың, индустриялық-инновациялық қызмет субьектілерін лизингтік қаржыландырудың шарттары мен тетіктері айқындалсын.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05 маусымдағы</w:t>
            </w:r>
            <w:r>
              <w:br/>
            </w:r>
            <w:r>
              <w:rPr>
                <w:rFonts w:ascii="Times New Roman"/>
                <w:b w:val="false"/>
                <w:i w:val="false"/>
                <w:color w:val="000000"/>
                <w:sz w:val="20"/>
              </w:rPr>
              <w:t>№ 745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Қоса қаржыландыруды қоса алғанда, индустриялық-инновациялық жобаларды қаржыландырудың, индустриялық-инновациялық қызмет субьектілерін лизингтік қаржыландырудың шарттары мен тетіктері</w:t>
      </w:r>
      <w:r>
        <w:br/>
      </w:r>
      <w:r>
        <w:rPr>
          <w:rFonts w:ascii="Times New Roman"/>
          <w:b/>
          <w:i w:val="false"/>
          <w:color w:val="000000"/>
        </w:rPr>
        <w:t>1. Қаржыландыру шарттары</w:t>
      </w:r>
    </w:p>
    <w:bookmarkEnd w:id="3"/>
    <w:bookmarkStart w:name="z7" w:id="4"/>
    <w:p>
      <w:pPr>
        <w:spacing w:after="0"/>
        <w:ind w:left="0"/>
        <w:jc w:val="both"/>
      </w:pPr>
      <w:r>
        <w:rPr>
          <w:rFonts w:ascii="Times New Roman"/>
          <w:b w:val="false"/>
          <w:i w:val="false"/>
          <w:color w:val="000000"/>
          <w:sz w:val="28"/>
        </w:rPr>
        <w:t>
      1. Қоса қаржыландыруды қоса алғанда, индустриялық-инновациялық жобаларды қаржыландырудың, индустриялық-инновациялық қызмет субьектілерін лизингтік қаржыландырудың шарттары:</w:t>
      </w:r>
    </w:p>
    <w:bookmarkEnd w:id="4"/>
    <w:bookmarkStart w:name="z8" w:id="5"/>
    <w:p>
      <w:pPr>
        <w:spacing w:after="0"/>
        <w:ind w:left="0"/>
        <w:jc w:val="both"/>
      </w:pPr>
      <w:r>
        <w:rPr>
          <w:rFonts w:ascii="Times New Roman"/>
          <w:b w:val="false"/>
          <w:i w:val="false"/>
          <w:color w:val="000000"/>
          <w:sz w:val="28"/>
        </w:rPr>
        <w:t xml:space="preserve">
      1) Қазақстан Даму Банкінің, сондай-ақ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басқа да ұлттық даму институттарының (бұдан әрі – қаржыландырушы ұйым) индустриялық-инновациялық жобаны (бұдан әрі - жоба) қаржыландыруға қатысу мөлшері ол жоба сметасы сомасының 80 % (сексен пайыз) аспайды;</w:t>
      </w:r>
    </w:p>
    <w:bookmarkEnd w:id="5"/>
    <w:bookmarkStart w:name="z9" w:id="6"/>
    <w:p>
      <w:pPr>
        <w:spacing w:after="0"/>
        <w:ind w:left="0"/>
        <w:jc w:val="both"/>
      </w:pPr>
      <w:r>
        <w:rPr>
          <w:rFonts w:ascii="Times New Roman"/>
          <w:b w:val="false"/>
          <w:i w:val="false"/>
          <w:color w:val="000000"/>
          <w:sz w:val="28"/>
        </w:rPr>
        <w:t>
      2) жоба сметасы шеңберіндегі индустриялық-инновациялық қызмет субъектісінің (бұдан әрі – субъект) және (немесе) өзге үшінші тұлғалардың қаржыландыру үлесі ақшалай қаражатпен жүзеге асырылады;</w:t>
      </w:r>
    </w:p>
    <w:bookmarkEnd w:id="6"/>
    <w:bookmarkStart w:name="z10" w:id="7"/>
    <w:p>
      <w:pPr>
        <w:spacing w:after="0"/>
        <w:ind w:left="0"/>
        <w:jc w:val="both"/>
      </w:pPr>
      <w:r>
        <w:rPr>
          <w:rFonts w:ascii="Times New Roman"/>
          <w:b w:val="false"/>
          <w:i w:val="false"/>
          <w:color w:val="000000"/>
          <w:sz w:val="28"/>
        </w:rPr>
        <w:t>
      3) жобаны іске асыру бойынша тәуекелдер толық көлемде жабылған, оның ішінде қамтамасыз етілген;</w:t>
      </w:r>
    </w:p>
    <w:bookmarkEnd w:id="7"/>
    <w:bookmarkStart w:name="z11" w:id="8"/>
    <w:p>
      <w:pPr>
        <w:spacing w:after="0"/>
        <w:ind w:left="0"/>
        <w:jc w:val="both"/>
      </w:pPr>
      <w:r>
        <w:rPr>
          <w:rFonts w:ascii="Times New Roman"/>
          <w:b w:val="false"/>
          <w:i w:val="false"/>
          <w:color w:val="000000"/>
          <w:sz w:val="28"/>
        </w:rPr>
        <w:t>
      4) қоса қаржыландыруды қоса алғанда, қаржыландыру жиырма жылдан аспайтын мерзімге ұсынылады;</w:t>
      </w:r>
    </w:p>
    <w:bookmarkEnd w:id="8"/>
    <w:bookmarkStart w:name="z12" w:id="9"/>
    <w:p>
      <w:pPr>
        <w:spacing w:after="0"/>
        <w:ind w:left="0"/>
        <w:jc w:val="both"/>
      </w:pPr>
      <w:r>
        <w:rPr>
          <w:rFonts w:ascii="Times New Roman"/>
          <w:b w:val="false"/>
          <w:i w:val="false"/>
          <w:color w:val="000000"/>
          <w:sz w:val="28"/>
        </w:rPr>
        <w:t>
      5) жобалық шешімдердің технологиялық және техникалық негізделуі болып табылады.</w:t>
      </w:r>
    </w:p>
    <w:bookmarkEnd w:id="9"/>
    <w:bookmarkStart w:name="z13" w:id="10"/>
    <w:p>
      <w:pPr>
        <w:spacing w:after="0"/>
        <w:ind w:left="0"/>
        <w:jc w:val="both"/>
      </w:pPr>
      <w:r>
        <w:rPr>
          <w:rFonts w:ascii="Times New Roman"/>
          <w:b w:val="false"/>
          <w:i w:val="false"/>
          <w:color w:val="000000"/>
          <w:sz w:val="28"/>
        </w:rPr>
        <w:t>
      2. Қоса қаржыландыру кезінде жобаны қажетті қаржы ресурстарымен (ақшамен) ішінара қамтамасыз етуді жүзеге асыратын қаржыландырушы ұйымнан басқа тараптың болуы қосымша шарт болып табылады.</w:t>
      </w:r>
    </w:p>
    <w:bookmarkEnd w:id="10"/>
    <w:bookmarkStart w:name="z14" w:id="11"/>
    <w:p>
      <w:pPr>
        <w:spacing w:after="0"/>
        <w:ind w:left="0"/>
        <w:jc w:val="both"/>
      </w:pPr>
      <w:r>
        <w:rPr>
          <w:rFonts w:ascii="Times New Roman"/>
          <w:b w:val="false"/>
          <w:i w:val="false"/>
          <w:color w:val="000000"/>
          <w:sz w:val="28"/>
        </w:rPr>
        <w:t>
      3. Лизингтік қаржыландыру субъектілерге үш жылдан он жылға дейінгі мерзімге беріледі. Лизингтік қаржыландыру ұлттық валютада жүзеге асырылады.</w:t>
      </w:r>
    </w:p>
    <w:bookmarkEnd w:id="11"/>
    <w:bookmarkStart w:name="z15" w:id="12"/>
    <w:p>
      <w:pPr>
        <w:spacing w:after="0"/>
        <w:ind w:left="0"/>
        <w:jc w:val="left"/>
      </w:pPr>
      <w:r>
        <w:rPr>
          <w:rFonts w:ascii="Times New Roman"/>
          <w:b/>
          <w:i w:val="false"/>
          <w:color w:val="000000"/>
        </w:rPr>
        <w:t xml:space="preserve"> 2. Қаржыландыру тетіктері</w:t>
      </w:r>
    </w:p>
    <w:bookmarkEnd w:id="12"/>
    <w:bookmarkStart w:name="z16" w:id="13"/>
    <w:p>
      <w:pPr>
        <w:spacing w:after="0"/>
        <w:ind w:left="0"/>
        <w:jc w:val="both"/>
      </w:pPr>
      <w:r>
        <w:rPr>
          <w:rFonts w:ascii="Times New Roman"/>
          <w:b w:val="false"/>
          <w:i w:val="false"/>
          <w:color w:val="000000"/>
          <w:sz w:val="28"/>
        </w:rPr>
        <w:t>
      4. Қоса қаржыландыруды қоса алғанда, жобаларды қаржыландыру кезінде мына тетіктер қолданылады:</w:t>
      </w:r>
    </w:p>
    <w:bookmarkEnd w:id="13"/>
    <w:bookmarkStart w:name="z17" w:id="14"/>
    <w:p>
      <w:pPr>
        <w:spacing w:after="0"/>
        <w:ind w:left="0"/>
        <w:jc w:val="both"/>
      </w:pPr>
      <w:r>
        <w:rPr>
          <w:rFonts w:ascii="Times New Roman"/>
          <w:b w:val="false"/>
          <w:i w:val="false"/>
          <w:color w:val="000000"/>
          <w:sz w:val="28"/>
        </w:rPr>
        <w:t>
      1) субъектілерге ақылылық, жеделділік және қайтарымдылық шарттарында ақшалай нысанында кредит беру (қарыздар);</w:t>
      </w:r>
    </w:p>
    <w:bookmarkEnd w:id="14"/>
    <w:bookmarkStart w:name="z18" w:id="15"/>
    <w:p>
      <w:pPr>
        <w:spacing w:after="0"/>
        <w:ind w:left="0"/>
        <w:jc w:val="both"/>
      </w:pPr>
      <w:r>
        <w:rPr>
          <w:rFonts w:ascii="Times New Roman"/>
          <w:b w:val="false"/>
          <w:i w:val="false"/>
          <w:color w:val="000000"/>
          <w:sz w:val="28"/>
        </w:rPr>
        <w:t>
      2) жобаны дайындауды қамтамасыз ету және іске асыру мақсатында жобаны қаржыландыру (аралық қаржыландыру);</w:t>
      </w:r>
    </w:p>
    <w:bookmarkEnd w:id="15"/>
    <w:bookmarkStart w:name="z19" w:id="16"/>
    <w:p>
      <w:pPr>
        <w:spacing w:after="0"/>
        <w:ind w:left="0"/>
        <w:jc w:val="both"/>
      </w:pPr>
      <w:r>
        <w:rPr>
          <w:rFonts w:ascii="Times New Roman"/>
          <w:b w:val="false"/>
          <w:i w:val="false"/>
          <w:color w:val="000000"/>
          <w:sz w:val="28"/>
        </w:rPr>
        <w:t>
      3) оны акцияларға немесе субъектінің жарғылық капиталына қатысу үлесіне айырбастау құқығымен қарыз беру (мезониндік қаржыландыру);</w:t>
      </w:r>
    </w:p>
    <w:bookmarkEnd w:id="16"/>
    <w:bookmarkStart w:name="z20" w:id="17"/>
    <w:p>
      <w:pPr>
        <w:spacing w:after="0"/>
        <w:ind w:left="0"/>
        <w:jc w:val="both"/>
      </w:pPr>
      <w:r>
        <w:rPr>
          <w:rFonts w:ascii="Times New Roman"/>
          <w:b w:val="false"/>
          <w:i w:val="false"/>
          <w:color w:val="000000"/>
          <w:sz w:val="28"/>
        </w:rPr>
        <w:t>
      4) қамтамасыз ету мүлікті құрғаны және бергені үшін күтілетін жүйелік ақша төлемдері, сондай-ақ құрылған мүлікті пайдалану үдерісінде қызмет көрсету және (немесе) тауарлар өндіру және (немесе) жұмыстар орындау болып табылатын талап ету құқығын берумен жобаны қаржыландыру (жобалық қаржыландыру).</w:t>
      </w:r>
    </w:p>
    <w:bookmarkEnd w:id="17"/>
    <w:bookmarkStart w:name="z21" w:id="18"/>
    <w:p>
      <w:pPr>
        <w:spacing w:after="0"/>
        <w:ind w:left="0"/>
        <w:jc w:val="both"/>
      </w:pPr>
      <w:r>
        <w:rPr>
          <w:rFonts w:ascii="Times New Roman"/>
          <w:b w:val="false"/>
          <w:i w:val="false"/>
          <w:color w:val="000000"/>
          <w:sz w:val="28"/>
        </w:rPr>
        <w:t>
      5. Субъектілерді лизингтік қаржыландырудың тетіктері лизинг беруші сатушыдан меншігіне сатып алынған және лизинг шартымен негізделген лизинг мәнін субъектілерге белгілі бір ақыға және кәсіпкерлік мақсатында белгілі бір шарттарда үш жылдан кем емес мерзімге уақытша иеленуге және пайдалануға беруге міндеттенетін жобаларды қажетті қаржы ресурстарымен (ақшамен) қамтамасыз ету болып табылады.</w:t>
      </w:r>
    </w:p>
    <w:bookmarkEnd w:id="18"/>
    <w:bookmarkStart w:name="z22" w:id="19"/>
    <w:p>
      <w:pPr>
        <w:spacing w:after="0"/>
        <w:ind w:left="0"/>
        <w:jc w:val="both"/>
      </w:pPr>
      <w:r>
        <w:rPr>
          <w:rFonts w:ascii="Times New Roman"/>
          <w:b w:val="false"/>
          <w:i w:val="false"/>
          <w:color w:val="000000"/>
          <w:sz w:val="28"/>
        </w:rPr>
        <w:t>
      6. Лизингтік қаржыландыру таза лизинг беру арқылы жүзеге асырылады.</w:t>
      </w:r>
    </w:p>
    <w:bookmarkEnd w:id="19"/>
    <w:bookmarkStart w:name="z23" w:id="20"/>
    <w:p>
      <w:pPr>
        <w:spacing w:after="0"/>
        <w:ind w:left="0"/>
        <w:jc w:val="both"/>
      </w:pPr>
      <w:r>
        <w:rPr>
          <w:rFonts w:ascii="Times New Roman"/>
          <w:b w:val="false"/>
          <w:i w:val="false"/>
          <w:color w:val="000000"/>
          <w:sz w:val="28"/>
        </w:rPr>
        <w:t>
      7. Субъекті қоса қаржыландыруды қоса алғанда, жобаларды қаржыландыруға, лизингтік қаржыландыруға қаржыландырушы ұйымға еркін нысанда өтініш беру жолымен жүгінеді және мына құжаттарды ұсынады:</w:t>
      </w:r>
    </w:p>
    <w:bookmarkEnd w:id="20"/>
    <w:bookmarkStart w:name="z24" w:id="21"/>
    <w:p>
      <w:pPr>
        <w:spacing w:after="0"/>
        <w:ind w:left="0"/>
        <w:jc w:val="both"/>
      </w:pPr>
      <w:r>
        <w:rPr>
          <w:rFonts w:ascii="Times New Roman"/>
          <w:b w:val="false"/>
          <w:i w:val="false"/>
          <w:color w:val="000000"/>
          <w:sz w:val="28"/>
        </w:rPr>
        <w:t xml:space="preserve">
      1) жеке тұлға үшін – жеке басын куәландыратын құжаттың көшірмесі, дара кәсіпкер ретінде тіркеу туралы </w:t>
      </w:r>
      <w:r>
        <w:rPr>
          <w:rFonts w:ascii="Times New Roman"/>
          <w:b w:val="false"/>
          <w:i w:val="false"/>
          <w:color w:val="000000"/>
          <w:sz w:val="28"/>
        </w:rPr>
        <w:t>құжаттың</w:t>
      </w:r>
      <w:r>
        <w:rPr>
          <w:rFonts w:ascii="Times New Roman"/>
          <w:b w:val="false"/>
          <w:i w:val="false"/>
          <w:color w:val="000000"/>
          <w:sz w:val="28"/>
        </w:rPr>
        <w:t xml:space="preserve"> көшірмесі; заңды тұлға үшін – мемлекеттік тіркеу (қайта тіркеу) туралы куәліктің* немесе анықтаманың көшірмесі.</w:t>
      </w:r>
    </w:p>
    <w:bookmarkEnd w:id="21"/>
    <w:bookmarkStart w:name="z40" w:id="22"/>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22"/>
    <w:bookmarkStart w:name="z25" w:id="23"/>
    <w:p>
      <w:pPr>
        <w:spacing w:after="0"/>
        <w:ind w:left="0"/>
        <w:jc w:val="both"/>
      </w:pPr>
      <w:r>
        <w:rPr>
          <w:rFonts w:ascii="Times New Roman"/>
          <w:b w:val="false"/>
          <w:i w:val="false"/>
          <w:color w:val="000000"/>
          <w:sz w:val="28"/>
        </w:rPr>
        <w:t>
      2) заңды тұлғалар үшін құрылтай құжаттарының көшірмелері;</w:t>
      </w:r>
    </w:p>
    <w:bookmarkEnd w:id="23"/>
    <w:bookmarkStart w:name="z26" w:id="24"/>
    <w:p>
      <w:pPr>
        <w:spacing w:after="0"/>
        <w:ind w:left="0"/>
        <w:jc w:val="both"/>
      </w:pPr>
      <w:r>
        <w:rPr>
          <w:rFonts w:ascii="Times New Roman"/>
          <w:b w:val="false"/>
          <w:i w:val="false"/>
          <w:color w:val="000000"/>
          <w:sz w:val="28"/>
        </w:rPr>
        <w:t>
      3) жобаның бизнес жоспары;</w:t>
      </w:r>
    </w:p>
    <w:bookmarkEnd w:id="24"/>
    <w:bookmarkStart w:name="z27" w:id="25"/>
    <w:p>
      <w:pPr>
        <w:spacing w:after="0"/>
        <w:ind w:left="0"/>
        <w:jc w:val="both"/>
      </w:pPr>
      <w:r>
        <w:rPr>
          <w:rFonts w:ascii="Times New Roman"/>
          <w:b w:val="false"/>
          <w:i w:val="false"/>
          <w:color w:val="000000"/>
          <w:sz w:val="28"/>
        </w:rPr>
        <w:t>
      4) өтініш беру алдындағы соңғы есептік жылдың 31 желтоқсанындағы жағдай бойынша заңды тұлғаның бухгалтерлік теңгерімі;</w:t>
      </w:r>
    </w:p>
    <w:bookmarkEnd w:id="25"/>
    <w:bookmarkStart w:name="z28" w:id="26"/>
    <w:p>
      <w:pPr>
        <w:spacing w:after="0"/>
        <w:ind w:left="0"/>
        <w:jc w:val="both"/>
      </w:pPr>
      <w:r>
        <w:rPr>
          <w:rFonts w:ascii="Times New Roman"/>
          <w:b w:val="false"/>
          <w:i w:val="false"/>
          <w:color w:val="000000"/>
          <w:sz w:val="28"/>
        </w:rPr>
        <w:t xml:space="preserve">
      5) салық берешегінің, міндетті зейнетақы жарналары, міндетті кәсіптік зейнетақы жарналары және әлеуметтік аударымдар бойынша берешектің жоқ (бар) екені туралы салық органы берген </w:t>
      </w:r>
      <w:r>
        <w:rPr>
          <w:rFonts w:ascii="Times New Roman"/>
          <w:b w:val="false"/>
          <w:i w:val="false"/>
          <w:color w:val="000000"/>
          <w:sz w:val="28"/>
        </w:rPr>
        <w:t>анықтама</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6) құқықты куәландыратын, оның ішінде кепіл түріндегі жылжымалы немесе жылжымайтын мүлікке ауыртпалықтың бар немесе жоқ екендігі туралы құжаттардың көшірмесі;</w:t>
      </w:r>
    </w:p>
    <w:bookmarkEnd w:id="27"/>
    <w:bookmarkStart w:name="z30" w:id="28"/>
    <w:p>
      <w:pPr>
        <w:spacing w:after="0"/>
        <w:ind w:left="0"/>
        <w:jc w:val="both"/>
      </w:pPr>
      <w:r>
        <w:rPr>
          <w:rFonts w:ascii="Times New Roman"/>
          <w:b w:val="false"/>
          <w:i w:val="false"/>
          <w:color w:val="000000"/>
          <w:sz w:val="28"/>
        </w:rPr>
        <w:t>
      7) жаңғыртуға (техникалық қайта жарақтандыруға) және жұмыс істеп тұрған өндірістерді кеңейтуге бағытталған жобаның сипаттамасы және оны іске асырудан жоспарланатын экономикалық және қаржылық тиімділік;</w:t>
      </w:r>
    </w:p>
    <w:bookmarkEnd w:id="28"/>
    <w:bookmarkStart w:name="z31" w:id="29"/>
    <w:p>
      <w:pPr>
        <w:spacing w:after="0"/>
        <w:ind w:left="0"/>
        <w:jc w:val="both"/>
      </w:pPr>
      <w:r>
        <w:rPr>
          <w:rFonts w:ascii="Times New Roman"/>
          <w:b w:val="false"/>
          <w:i w:val="false"/>
          <w:color w:val="000000"/>
          <w:sz w:val="28"/>
        </w:rPr>
        <w:t>
      8) жобаны қаржыландыруда субъектінің және (немесе) өзге үшінші тұлғалардың ақшалай қаражатпен қатысуын растайтын құжаттар.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Қаржыландырушы ұйым қоса қаржыландыруды қоса алғанда, жобаларды қаржыландыруды, лизингтік қаржыландыруды субъект ұсынған құжаттарды қарау және талдау нәтижелері бойынша жүзеге асырады.</w:t>
      </w:r>
    </w:p>
    <w:bookmarkEnd w:id="30"/>
    <w:bookmarkStart w:name="z33" w:id="31"/>
    <w:p>
      <w:pPr>
        <w:spacing w:after="0"/>
        <w:ind w:left="0"/>
        <w:jc w:val="both"/>
      </w:pPr>
      <w:r>
        <w:rPr>
          <w:rFonts w:ascii="Times New Roman"/>
          <w:b w:val="false"/>
          <w:i w:val="false"/>
          <w:color w:val="000000"/>
          <w:sz w:val="28"/>
        </w:rPr>
        <w:t>
      9. Қаржыландырушы ұйым өтініш түскен күнінен бастап екі ай ішінде субьектінің қоса қаржыландыруды қоса алғанда, жобаларды қаржыландырудың, лизингтік қаржыландырудың шарттары мен тетіктерінің (бұдан әрі – шарттар мен тетіктер) 7-тармағына сәйкес ұсынылған құжаттарын қарайды.</w:t>
      </w:r>
    </w:p>
    <w:bookmarkEnd w:id="31"/>
    <w:bookmarkStart w:name="z34" w:id="32"/>
    <w:p>
      <w:pPr>
        <w:spacing w:after="0"/>
        <w:ind w:left="0"/>
        <w:jc w:val="both"/>
      </w:pPr>
      <w:r>
        <w:rPr>
          <w:rFonts w:ascii="Times New Roman"/>
          <w:b w:val="false"/>
          <w:i w:val="false"/>
          <w:color w:val="000000"/>
          <w:sz w:val="28"/>
        </w:rPr>
        <w:t>
      10. Тиісті құжаттарды қарау нәтижелері бойынша қаржыландырушы ұйым үш жұмыс күні ішінде қоса қаржыландыруды қоса алғанда, жобаларды қаржыландыруды, лизингтік қаржыландыруды ұсыну немесе ұсынудан бас тарту туралы шешім қабылдайды.</w:t>
      </w:r>
    </w:p>
    <w:bookmarkEnd w:id="32"/>
    <w:bookmarkStart w:name="z35" w:id="33"/>
    <w:p>
      <w:pPr>
        <w:spacing w:after="0"/>
        <w:ind w:left="0"/>
        <w:jc w:val="both"/>
      </w:pPr>
      <w:r>
        <w:rPr>
          <w:rFonts w:ascii="Times New Roman"/>
          <w:b w:val="false"/>
          <w:i w:val="false"/>
          <w:color w:val="000000"/>
          <w:sz w:val="28"/>
        </w:rPr>
        <w:t>
      11. Қоса қаржыландыруды қоса алғанда, жобаларды қаржыландыруды, лизингтік қаржыландыруды ұсынудан бас тарту туралы шешім қабылданған жағдайда қаржыландырушы ұйым үш жұмыс күні ішінде субъектіге тиісті дәлелденген хабарлама жібереді.</w:t>
      </w:r>
    </w:p>
    <w:bookmarkEnd w:id="33"/>
    <w:bookmarkStart w:name="z36" w:id="34"/>
    <w:p>
      <w:pPr>
        <w:spacing w:after="0"/>
        <w:ind w:left="0"/>
        <w:jc w:val="both"/>
      </w:pPr>
      <w:r>
        <w:rPr>
          <w:rFonts w:ascii="Times New Roman"/>
          <w:b w:val="false"/>
          <w:i w:val="false"/>
          <w:color w:val="000000"/>
          <w:sz w:val="28"/>
        </w:rPr>
        <w:t>
      12. Қоса қаржыландыруды қоса алғанда, жобаларды қаржыландырудан, лизингтік қаржыландырудан бас тарту туралы шешім мына негіздемелер бойынша қабылданады:</w:t>
      </w:r>
    </w:p>
    <w:bookmarkEnd w:id="34"/>
    <w:bookmarkStart w:name="z37" w:id="35"/>
    <w:p>
      <w:pPr>
        <w:spacing w:after="0"/>
        <w:ind w:left="0"/>
        <w:jc w:val="both"/>
      </w:pPr>
      <w:r>
        <w:rPr>
          <w:rFonts w:ascii="Times New Roman"/>
          <w:b w:val="false"/>
          <w:i w:val="false"/>
          <w:color w:val="000000"/>
          <w:sz w:val="28"/>
        </w:rPr>
        <w:t>
      1) субъектінің осы шарттар мен тетіктердің 1 және 2-тармақтарына сәйкес айқындалған шарттарға сәйкес болмауы;</w:t>
      </w:r>
    </w:p>
    <w:bookmarkEnd w:id="35"/>
    <w:bookmarkStart w:name="z38" w:id="36"/>
    <w:p>
      <w:pPr>
        <w:spacing w:after="0"/>
        <w:ind w:left="0"/>
        <w:jc w:val="both"/>
      </w:pPr>
      <w:r>
        <w:rPr>
          <w:rFonts w:ascii="Times New Roman"/>
          <w:b w:val="false"/>
          <w:i w:val="false"/>
          <w:color w:val="000000"/>
          <w:sz w:val="28"/>
        </w:rPr>
        <w:t>
      2) субъектінің осы шарттар мен тетіктердің 7-тармағында айқындалған қажетті құжаттарды ұсынбауы.</w:t>
      </w:r>
    </w:p>
    <w:bookmarkEnd w:id="36"/>
    <w:bookmarkStart w:name="z39" w:id="37"/>
    <w:p>
      <w:pPr>
        <w:spacing w:after="0"/>
        <w:ind w:left="0"/>
        <w:jc w:val="both"/>
      </w:pPr>
      <w:r>
        <w:rPr>
          <w:rFonts w:ascii="Times New Roman"/>
          <w:b w:val="false"/>
          <w:i w:val="false"/>
          <w:color w:val="000000"/>
          <w:sz w:val="28"/>
        </w:rPr>
        <w:t>
      13. Қоса қаржыландыруды қоса алғанда, жобаларды қаржыландыру, лизингтік қаржыландыру туралы шешім қабылданған жағдайда қаржыландырушы ұйым бес жұмыс күні ішінде субъектімен шарт жасасады.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