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ffe6d" w14:textId="69ffe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Премьер-Министрі Кеңсесінің "Коммуникация орталығы" республикалық мемлекеттік мекемесін құру, Қазақстан Республикасы Үкіметінің резервінен қаражат бөлу және Қазақстан Республикасы Үкіметінің кейбір шешімдеріне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2012 жылғы 21 маусымдағы № 814 Қаулысы</w:t>
      </w:r>
    </w:p>
    <w:p>
      <w:pPr>
        <w:spacing w:after="0"/>
        <w:ind w:left="0"/>
        <w:jc w:val="both"/>
      </w:pPr>
      <w:bookmarkStart w:name="z1" w:id="0"/>
      <w:r>
        <w:rPr>
          <w:rFonts w:ascii="Times New Roman"/>
          <w:b w:val="false"/>
          <w:i w:val="false"/>
          <w:color w:val="000000"/>
          <w:sz w:val="28"/>
        </w:rPr>
        <w:t>
      "Мемлекеттік мүлік туралы" Қазақстан Республикасының 2011 жылғы 1 наурыздағы Заңының 11-бабының </w:t>
      </w:r>
      <w:r>
        <w:rPr>
          <w:rFonts w:ascii="Times New Roman"/>
          <w:b w:val="false"/>
          <w:i w:val="false"/>
          <w:color w:val="000000"/>
          <w:sz w:val="28"/>
        </w:rPr>
        <w:t>4) тармақшасына</w:t>
      </w:r>
      <w:r>
        <w:rPr>
          <w:rFonts w:ascii="Times New Roman"/>
          <w:b w:val="false"/>
          <w:i w:val="false"/>
          <w:color w:val="000000"/>
          <w:sz w:val="28"/>
        </w:rPr>
        <w:t>, "2012 – 2014 жылдарға арналған республикалық бюджет туралы" Қазақстан Республикасының 2011 жылғы 24 қарашадағы </w:t>
      </w:r>
      <w:r>
        <w:rPr>
          <w:rFonts w:ascii="Times New Roman"/>
          <w:b w:val="false"/>
          <w:i w:val="false"/>
          <w:color w:val="000000"/>
          <w:sz w:val="28"/>
        </w:rPr>
        <w:t>Заңына</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Премьер-Министрі Кеңсесінің "Коммуникация орталығы" республикалық мемлекеттік мекемесі (бұдан әрі – мекеме) құрылсын.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Премьер-Министрінің Кеңсесі мекемеге қатысты тиісті саланың уәкілетті органы болып белгіленсін.</w:t>
      </w:r>
      <w:r>
        <w:br/>
      </w:r>
      <w:r>
        <w:rPr>
          <w:rFonts w:ascii="Times New Roman"/>
          <w:b w:val="false"/>
          <w:i w:val="false"/>
          <w:color w:val="000000"/>
          <w:sz w:val="28"/>
        </w:rPr>
        <w:t>
</w:t>
      </w:r>
      <w:r>
        <w:rPr>
          <w:rFonts w:ascii="Times New Roman"/>
          <w:b w:val="false"/>
          <w:i w:val="false"/>
          <w:color w:val="000000"/>
          <w:sz w:val="28"/>
        </w:rPr>
        <w:t>
      3. Қазақстан Республикасы Премьер-Министрінің Кеңсесі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мекеменің жарғысын бекітуді;</w:t>
      </w:r>
      <w:r>
        <w:br/>
      </w:r>
      <w:r>
        <w:rPr>
          <w:rFonts w:ascii="Times New Roman"/>
          <w:b w:val="false"/>
          <w:i w:val="false"/>
          <w:color w:val="000000"/>
          <w:sz w:val="28"/>
        </w:rPr>
        <w:t>
</w:t>
      </w:r>
      <w:r>
        <w:rPr>
          <w:rFonts w:ascii="Times New Roman"/>
          <w:b w:val="false"/>
          <w:i w:val="false"/>
          <w:color w:val="000000"/>
          <w:sz w:val="28"/>
        </w:rPr>
        <w:t>
      2) мекеменің Қазақстан Республикасының әділет органдарына мемлекеттік тіркелуін;</w:t>
      </w:r>
      <w:r>
        <w:br/>
      </w:r>
      <w:r>
        <w:rPr>
          <w:rFonts w:ascii="Times New Roman"/>
          <w:b w:val="false"/>
          <w:i w:val="false"/>
          <w:color w:val="000000"/>
          <w:sz w:val="28"/>
        </w:rPr>
        <w:t>
</w:t>
      </w:r>
      <w:r>
        <w:rPr>
          <w:rFonts w:ascii="Times New Roman"/>
          <w:b w:val="false"/>
          <w:i w:val="false"/>
          <w:color w:val="000000"/>
          <w:sz w:val="28"/>
        </w:rPr>
        <w:t>
      3) осы қаулыдан туындайтын өзге де шаралар қабылдауды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Премьер-Министрінің Кеңсесіне 2012 жылы мекеменің қызметін қамтамасыз ету үшін 2012 жылға арналған республикалық бюджетте көзделген Қазақстан Республикасы Үкіметінің шұғыл шығындарға арналған резервінен 22009700 (жиырма екі миллион тоғыз мың жеті жүз) теңге сомасында ақшалай қаражат бөлінсін.</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19.12.2012 </w:t>
      </w:r>
      <w:r>
        <w:rPr>
          <w:rFonts w:ascii="Times New Roman"/>
          <w:b w:val="false"/>
          <w:i w:val="false"/>
          <w:color w:val="000000"/>
          <w:sz w:val="28"/>
        </w:rPr>
        <w:t>№ 1625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кейбір шешімдеріне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1) Күші жойылды – ҚР Үкіметінің 28.12.2016 </w:t>
      </w:r>
      <w:r>
        <w:rPr>
          <w:rFonts w:ascii="Times New Roman"/>
          <w:b w:val="false"/>
          <w:i w:val="false"/>
          <w:color w:val="000000"/>
          <w:sz w:val="28"/>
        </w:rPr>
        <w:t>№ 887</w:t>
      </w:r>
      <w:r>
        <w:rPr>
          <w:rFonts w:ascii="Times New Roman"/>
          <w:b w:val="false"/>
          <w:i w:val="false"/>
          <w:color w:val="ff0000"/>
          <w:sz w:val="28"/>
        </w:rPr>
        <w:t>(алғашқы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Республикасының Премьер-Министрі Кеңсесінің мәселелері" туралы Қазақстан Республикасы Үкіметінің 2002 жылғы 11 қыркүйектегі № 993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2002 ж., № 29, 327-құжат):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Қоса беріліп отырған Қазақстан Республикасы Премьер-Министрінің Кеңсесі штат санының лимиті оған ведомстволық бағыныстағы мемлекеттік мекемелерді ескере отырып, 987 бірлік санында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Премьер-Министрі Кеңсесінің қарауындағы ұйымдардың </w:t>
      </w:r>
      <w:r>
        <w:rPr>
          <w:rFonts w:ascii="Times New Roman"/>
          <w:b w:val="false"/>
          <w:i w:val="false"/>
          <w:color w:val="000000"/>
          <w:sz w:val="28"/>
        </w:rPr>
        <w:t>тізбесі</w:t>
      </w:r>
      <w:r>
        <w:rPr>
          <w:rFonts w:ascii="Times New Roman"/>
          <w:b w:val="false"/>
          <w:i w:val="false"/>
          <w:color w:val="000000"/>
          <w:sz w:val="28"/>
        </w:rPr>
        <w:t xml:space="preserve"> мынадай мазмұндағы 8-тармақпен толықтырылсын:</w:t>
      </w:r>
      <w:r>
        <w:br/>
      </w:r>
      <w:r>
        <w:rPr>
          <w:rFonts w:ascii="Times New Roman"/>
          <w:b w:val="false"/>
          <w:i w:val="false"/>
          <w:color w:val="000000"/>
          <w:sz w:val="28"/>
        </w:rPr>
        <w:t>
</w:t>
      </w:r>
      <w:r>
        <w:rPr>
          <w:rFonts w:ascii="Times New Roman"/>
          <w:b w:val="false"/>
          <w:i w:val="false"/>
          <w:color w:val="000000"/>
          <w:sz w:val="28"/>
        </w:rPr>
        <w:t>
      "8. "Қазақстан Республикасының Премьер-Министрі Кеңсесінің "Коммуникация орталығы"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Премьер-Министрі Кеңсесінің оған ведомстволық бағыныстағы мемлекеттік мекемелерінің адам санын ескере отырып штат санының </w:t>
      </w:r>
      <w:r>
        <w:rPr>
          <w:rFonts w:ascii="Times New Roman"/>
          <w:b w:val="false"/>
          <w:i w:val="false"/>
          <w:color w:val="000000"/>
          <w:sz w:val="28"/>
        </w:rPr>
        <w:t>лимиті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3) күші жойылды - ҚР Үкіметінің 31.12.2015 </w:t>
      </w:r>
      <w:r>
        <w:rPr>
          <w:rFonts w:ascii="Times New Roman"/>
          <w:b w:val="false"/>
          <w:i w:val="false"/>
          <w:color w:val="000000"/>
          <w:sz w:val="28"/>
        </w:rPr>
        <w:t>№ 1193</w:t>
      </w:r>
      <w:r>
        <w:rPr>
          <w:rFonts w:ascii="Times New Roman"/>
          <w:b w:val="false"/>
          <w:i w:val="false"/>
          <w:color w:val="000000"/>
          <w:sz w:val="28"/>
        </w:rPr>
        <w:t xml:space="preserve"> қаулысымен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Үкіметінің 31.12.2015 </w:t>
      </w:r>
      <w:r>
        <w:rPr>
          <w:rFonts w:ascii="Times New Roman"/>
          <w:b w:val="false"/>
          <w:i w:val="false"/>
          <w:color w:val="000000"/>
          <w:sz w:val="28"/>
        </w:rPr>
        <w:t>№ 1193</w:t>
      </w:r>
      <w:r>
        <w:rPr>
          <w:rFonts w:ascii="Times New Roman"/>
          <w:b w:val="false"/>
          <w:i w:val="false"/>
          <w:color w:val="ff0000"/>
          <w:sz w:val="28"/>
        </w:rPr>
        <w:t xml:space="preserve"> қаулысымен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Премьер-Министрі</w:t>
            </w:r>
            <w:r>
              <w:br/>
            </w:r>
            <w:r>
              <w:rPr>
                <w:rFonts w:ascii="Times New Roman"/>
                <w:b w:val="false"/>
                <w:i w:val="false"/>
                <w:color w:val="000000"/>
                <w:sz w:val="20"/>
              </w:rPr>
              <w:t>
 </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Мәсімов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5" w:id="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2012 жылғы 21 маусымдағы</w:t>
            </w:r>
            <w:r>
              <w:br/>
            </w:r>
            <w:r>
              <w:rPr>
                <w:rFonts w:ascii="Times New Roman"/>
                <w:b w:val="false"/>
                <w:i w:val="false"/>
                <w:color w:val="000000"/>
                <w:sz w:val="20"/>
              </w:rPr>
              <w:t>
№ 814 қаулысына</w:t>
            </w:r>
            <w:r>
              <w:br/>
            </w:r>
            <w:r>
              <w:rPr>
                <w:rFonts w:ascii="Times New Roman"/>
                <w:b w:val="false"/>
                <w:i w:val="false"/>
                <w:color w:val="000000"/>
                <w:sz w:val="20"/>
              </w:rPr>
              <w:t>
қосымша</w:t>
            </w:r>
          </w:p>
          <w:bookmarkEnd w:id="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2002 жылғы 11 қыркүйектегі</w:t>
            </w:r>
            <w:r>
              <w:br/>
            </w:r>
            <w:r>
              <w:rPr>
                <w:rFonts w:ascii="Times New Roman"/>
                <w:b w:val="false"/>
                <w:i w:val="false"/>
                <w:color w:val="000000"/>
                <w:sz w:val="20"/>
              </w:rPr>
              <w:t>
№ 993 қаулысымен</w:t>
            </w:r>
            <w:r>
              <w:br/>
            </w:r>
            <w:r>
              <w:rPr>
                <w:rFonts w:ascii="Times New Roman"/>
                <w:b w:val="false"/>
                <w:i w:val="false"/>
                <w:color w:val="000000"/>
                <w:sz w:val="20"/>
              </w:rPr>
              <w:t>
бекітілген</w:t>
            </w:r>
          </w:p>
        </w:tc>
      </w:tr>
    </w:tbl>
    <w:bookmarkStart w:name="z26" w:id="2"/>
    <w:p>
      <w:pPr>
        <w:spacing w:after="0"/>
        <w:ind w:left="0"/>
        <w:jc w:val="left"/>
      </w:pPr>
      <w:r>
        <w:rPr>
          <w:rFonts w:ascii="Times New Roman"/>
          <w:b/>
          <w:i w:val="false"/>
          <w:color w:val="000000"/>
        </w:rPr>
        <w:t xml:space="preserve"> 
Қазақстан Республикасы Премьер-Министрі Кеңсесінің оған ведомстволық бағыныстағы мемлекеттік мекемелерінің адам санын ескере отырып штат санының лимиті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8"/>
        <w:gridCol w:w="3402"/>
      </w:tblGrid>
      <w:tr>
        <w:trPr>
          <w:trHeight w:val="30" w:hRule="atLeast"/>
        </w:trPr>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санының лимиті</w:t>
            </w:r>
            <w:r>
              <w:br/>
            </w:r>
            <w:r>
              <w:rPr>
                <w:rFonts w:ascii="Times New Roman"/>
                <w:b w:val="false"/>
                <w:i w:val="false"/>
                <w:color w:val="000000"/>
                <w:sz w:val="20"/>
              </w:rPr>
              <w:t>
 </w:t>
            </w:r>
          </w:p>
        </w:tc>
      </w:tr>
      <w:tr>
        <w:trPr>
          <w:trHeight w:val="30" w:hRule="atLeast"/>
        </w:trPr>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Кеңсесі оған ведомстволық бағыныстағы мемлекеттік мекемелерді ескере отырып, оның ішінде:</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r>
              <w:br/>
            </w:r>
            <w:r>
              <w:rPr>
                <w:rFonts w:ascii="Times New Roman"/>
                <w:b w:val="false"/>
                <w:i w:val="false"/>
                <w:color w:val="000000"/>
                <w:sz w:val="20"/>
              </w:rPr>
              <w:t>
 </w:t>
            </w:r>
          </w:p>
        </w:tc>
      </w:tr>
      <w:tr>
        <w:trPr>
          <w:trHeight w:val="30" w:hRule="atLeast"/>
        </w:trPr>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Кеңсесіне ведомстволық бағыныстағы мемлекеттік мекемелер, оның ішінде:</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r>
              <w:br/>
            </w:r>
            <w:r>
              <w:rPr>
                <w:rFonts w:ascii="Times New Roman"/>
                <w:b w:val="false"/>
                <w:i w:val="false"/>
                <w:color w:val="000000"/>
                <w:sz w:val="20"/>
              </w:rPr>
              <w:t>
 </w:t>
            </w:r>
          </w:p>
        </w:tc>
      </w:tr>
      <w:tr>
        <w:trPr>
          <w:trHeight w:val="30" w:hRule="atLeast"/>
        </w:trPr>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"Назарбаев орталығы" көп функциялы ғылыми-талдамалық және гуманитарлық-ағартушылық мемлекеттік мекемесі</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r>
              <w:br/>
            </w:r>
            <w:r>
              <w:rPr>
                <w:rFonts w:ascii="Times New Roman"/>
                <w:b w:val="false"/>
                <w:i w:val="false"/>
                <w:color w:val="000000"/>
                <w:sz w:val="20"/>
              </w:rPr>
              <w:t>
 </w:t>
            </w:r>
          </w:p>
        </w:tc>
      </w:tr>
      <w:tr>
        <w:trPr>
          <w:trHeight w:val="30" w:hRule="atLeast"/>
        </w:trPr>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Республикасының Мемлекеттік фельдъегерлік қызметі</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r>
              <w:br/>
            </w:r>
            <w:r>
              <w:rPr>
                <w:rFonts w:ascii="Times New Roman"/>
                <w:b w:val="false"/>
                <w:i w:val="false"/>
                <w:color w:val="000000"/>
                <w:sz w:val="20"/>
              </w:rPr>
              <w:t>
 </w:t>
            </w:r>
          </w:p>
        </w:tc>
      </w:tr>
      <w:tr>
        <w:trPr>
          <w:trHeight w:val="30" w:hRule="atLeast"/>
        </w:trPr>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Ақпаратты техникалық қорғау орталығы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Ақпараттық қауіпсіздік саласында мамандар даярлау және олардың біліктілігін арттыру орталығы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Коммуникация орталығы</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