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ca32" w14:textId="5ecc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28 қыркүйектегі Қауiптi өндiрiстiк объектiлердегi өнеркәсiптiк қауiпсiздiктi қамтамасыз ету саласындағы ынтымақтастық туралы келiсiмге өзгерiстер мен толықтырулар енгiзу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2012 жылғы 28 маусымдағы № 870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18 қазанда Санкт-Петербург қаласында қол қойылған 2001 жылғы 28 қыркүйектегі Қауiптi өндiрiстiк объектiлердегi өнеркәсiптiк қауiпсiздiктi қамтамасыз ету саласындағы ынтымақтастық туралы </w:t>
      </w:r>
      <w:r>
        <w:rPr>
          <w:rFonts w:ascii="Times New Roman"/>
          <w:b w:val="false"/>
          <w:i w:val="false"/>
          <w:color w:val="000000"/>
          <w:sz w:val="28"/>
        </w:rPr>
        <w:t>келiсiмге</w:t>
      </w:r>
      <w:r>
        <w:rPr>
          <w:rFonts w:ascii="Times New Roman"/>
          <w:b w:val="false"/>
          <w:i w:val="false"/>
          <w:color w:val="000000"/>
          <w:sz w:val="28"/>
        </w:rPr>
        <w:t xml:space="preserve"> өзгерiстер мен толықтырулар енгiзу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870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2001 жылғы 28 қыркүйектегi Қауiптi өндiрiстiк объектiлердегi өнеркәсiптiк қауiпсiздiктi қамтамасыз ету саласындағы ынтымақтастық туралы келiсiмге өзгерiстер мен толықтырулар енгiзу туралы</w:t>
      </w:r>
      <w:r>
        <w:br/>
      </w:r>
      <w:r>
        <w:rPr>
          <w:rFonts w:ascii="Times New Roman"/>
          <w:b/>
          <w:i w:val="false"/>
          <w:color w:val="000000"/>
        </w:rPr>
        <w:t>
ХАТТАМА</w:t>
      </w:r>
    </w:p>
    <w:bookmarkEnd w:id="2"/>
    <w:bookmarkStart w:name="z6" w:id="3"/>
    <w:p>
      <w:pPr>
        <w:spacing w:after="0"/>
        <w:ind w:left="0"/>
        <w:jc w:val="both"/>
      </w:pPr>
      <w:r>
        <w:rPr>
          <w:rFonts w:ascii="Times New Roman"/>
          <w:b w:val="false"/>
          <w:i w:val="false"/>
          <w:color w:val="000000"/>
          <w:sz w:val="28"/>
        </w:rPr>
        <w:t>
      Бұдан әрi Тараптар деп аталатын 2001 жылғы 28 қыркүйектегi Қауiптi өндiрiстiк объектiлердегi өнеркәсiптiк қауiпсiздiктi қамтамасыз ету саласындағы ынтымақтастық туралы </w:t>
      </w:r>
      <w:r>
        <w:rPr>
          <w:rFonts w:ascii="Times New Roman"/>
          <w:b w:val="false"/>
          <w:i w:val="false"/>
          <w:color w:val="000000"/>
          <w:sz w:val="28"/>
        </w:rPr>
        <w:t>келiсiмге</w:t>
      </w:r>
      <w:r>
        <w:rPr>
          <w:rFonts w:ascii="Times New Roman"/>
          <w:b w:val="false"/>
          <w:i w:val="false"/>
          <w:color w:val="000000"/>
          <w:sz w:val="28"/>
        </w:rPr>
        <w:t xml:space="preserve"> (бұдан әрi – Келiсiм) қатысушы мемлекеттердiң үкiметтерi,</w:t>
      </w:r>
      <w:r>
        <w:br/>
      </w:r>
      <w:r>
        <w:rPr>
          <w:rFonts w:ascii="Times New Roman"/>
          <w:b w:val="false"/>
          <w:i w:val="false"/>
          <w:color w:val="000000"/>
          <w:sz w:val="28"/>
        </w:rPr>
        <w:t>
</w:t>
      </w:r>
      <w:r>
        <w:rPr>
          <w:rFonts w:ascii="Times New Roman"/>
          <w:b w:val="false"/>
          <w:i w:val="false"/>
          <w:color w:val="000000"/>
          <w:sz w:val="28"/>
        </w:rPr>
        <w:t>
      Өнеркәсiптiк қауiпсiздiк жөнiндегi мемлекетаралық кеңестiң қызметiн жетiлдiруге және оның өнеркәсiптiк қауiпсiздiктi қамтамасыз ету саласындағы ынтымақтастықты үйлестiрудегi рөлiн арттыруға ұмтыла отырып,</w:t>
      </w:r>
      <w:r>
        <w:br/>
      </w:r>
      <w:r>
        <w:rPr>
          <w:rFonts w:ascii="Times New Roman"/>
          <w:b w:val="false"/>
          <w:i w:val="false"/>
          <w:color w:val="000000"/>
          <w:sz w:val="28"/>
        </w:rPr>
        <w:t>
</w:t>
      </w:r>
      <w:r>
        <w:rPr>
          <w:rFonts w:ascii="Times New Roman"/>
          <w:b w:val="false"/>
          <w:i w:val="false"/>
          <w:color w:val="000000"/>
          <w:sz w:val="28"/>
        </w:rPr>
        <w:t>
      Тәуелсiз Мемлекеттер Достастығының салалық ынтымақтастық органдары туралы жалпы ереже туралы Тәуелсiз Мемлекеттер Достастығының мемлекет басшылары кеңесiнiң 2009 жылғы 9 қазандағы шешiмiн орындау үшiн,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төмендегiлер туралы келiстi:</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Келiсiмнiң</w:t>
      </w:r>
      <w:r>
        <w:rPr>
          <w:rFonts w:ascii="Times New Roman"/>
          <w:b w:val="false"/>
          <w:i w:val="false"/>
          <w:color w:val="000000"/>
          <w:sz w:val="28"/>
        </w:rPr>
        <w:t xml:space="preserve"> ажырамас бөлiгi болып табылатын Өнеркәсiптiк қауiпсiздiк жөнiндегi мемлекетаралық кеңес туралы ережеде:</w:t>
      </w:r>
      <w:r>
        <w:br/>
      </w:r>
      <w:r>
        <w:rPr>
          <w:rFonts w:ascii="Times New Roman"/>
          <w:b w:val="false"/>
          <w:i w:val="false"/>
          <w:color w:val="000000"/>
          <w:sz w:val="28"/>
        </w:rPr>
        <w:t>
</w:t>
      </w:r>
      <w:r>
        <w:rPr>
          <w:rFonts w:ascii="Times New Roman"/>
          <w:b w:val="false"/>
          <w:i w:val="false"/>
          <w:color w:val="000000"/>
          <w:sz w:val="28"/>
        </w:rPr>
        <w:t>
      а) I бөлiмнiң 1-тармағы «(бұдан әрi – Келiсiм)» деген сөзден кейiн «және Тәуелсiз Мемлекеттер Достастығының салалық ынтымақтастық органы болып табылады»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 I бөлiмнiң 2-тармағы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«Кеңес өз құзыретi шеңберiнде ТМД-ның Мемлекет басшыларының кеңесi, Үкiмет басшыларының кеңесi, Сыртқы iстер министрлерiнiң кеңесi және Экономикалық кеңесi қабылдаған шешiмдердiң орындалуын ұйымдастыруға және үйлестiруге арналған»;</w:t>
      </w:r>
      <w:r>
        <w:br/>
      </w:r>
      <w:r>
        <w:rPr>
          <w:rFonts w:ascii="Times New Roman"/>
          <w:b w:val="false"/>
          <w:i w:val="false"/>
          <w:color w:val="000000"/>
          <w:sz w:val="28"/>
        </w:rPr>
        <w:t>
</w:t>
      </w:r>
      <w:r>
        <w:rPr>
          <w:rFonts w:ascii="Times New Roman"/>
          <w:b w:val="false"/>
          <w:i w:val="false"/>
          <w:color w:val="000000"/>
          <w:sz w:val="28"/>
        </w:rPr>
        <w:t>
      в) I бөлiмнiң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«Кеңес өз қызметiнде жалпыға ортақ халықаралық құқық қағидаттары мен нормаларын, Тәуелсiз Мемлекеттер Достастығының Жарғысын, ТМД шеңберiнде жасалған халықаралық шарттарды, ТМД-ның Мемлекет басшылары кеңесiнiң, Үкiмет басшылары кеңесiнiң, Сыртқы iстер министрлерi кеңесiнiң және Экономикалық кеңесiнiң шешiмдерiн, Келiсiмдi және осы Ереженi басшылыққа алады.</w:t>
      </w:r>
      <w:r>
        <w:br/>
      </w:r>
      <w:r>
        <w:rPr>
          <w:rFonts w:ascii="Times New Roman"/>
          <w:b w:val="false"/>
          <w:i w:val="false"/>
          <w:color w:val="000000"/>
          <w:sz w:val="28"/>
        </w:rPr>
        <w:t>
</w:t>
      </w:r>
      <w:r>
        <w:rPr>
          <w:rFonts w:ascii="Times New Roman"/>
          <w:b w:val="false"/>
          <w:i w:val="false"/>
          <w:color w:val="000000"/>
          <w:sz w:val="28"/>
        </w:rPr>
        <w:t>
      Кеңес өз қызметiнде ТМД үкiмет басшыларының кеңесiне есеп бередi.</w:t>
      </w:r>
      <w:r>
        <w:br/>
      </w:r>
      <w:r>
        <w:rPr>
          <w:rFonts w:ascii="Times New Roman"/>
          <w:b w:val="false"/>
          <w:i w:val="false"/>
          <w:color w:val="000000"/>
          <w:sz w:val="28"/>
        </w:rPr>
        <w:t>
</w:t>
      </w:r>
      <w:r>
        <w:rPr>
          <w:rFonts w:ascii="Times New Roman"/>
          <w:b w:val="false"/>
          <w:i w:val="false"/>
          <w:color w:val="000000"/>
          <w:sz w:val="28"/>
        </w:rPr>
        <w:t>
      Кеңес жыл сайын ТМД-ның Атқарушы комитетiне өзiнiң қызметi туралы ақпарат ұсынады»;</w:t>
      </w:r>
      <w:r>
        <w:br/>
      </w:r>
      <w:r>
        <w:rPr>
          <w:rFonts w:ascii="Times New Roman"/>
          <w:b w:val="false"/>
          <w:i w:val="false"/>
          <w:color w:val="000000"/>
          <w:sz w:val="28"/>
        </w:rPr>
        <w:t>
</w:t>
      </w:r>
      <w:r>
        <w:rPr>
          <w:rFonts w:ascii="Times New Roman"/>
          <w:b w:val="false"/>
          <w:i w:val="false"/>
          <w:color w:val="000000"/>
          <w:sz w:val="28"/>
        </w:rPr>
        <w:t>
      г) I бөлiмнiң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«Кеңес ТМД-ның Атқарушы комитетiмен, Достастықтың өзге де органдарымен, қажет болғанда – басқа да халықаралық ұйымдардың хатшылықтарымен, сондай-ақ ТМД-ға қатысушы мемлекеттердiң мемлекеттiк билiк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
      д) I бөлiмнiң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қадағалау органдарының басшылары немесе Келiсiмге қатысушы мемлекеттердiң өрт қауiпсiздiгi саласындағы мемлекеттiк саясатты жүзеге асыратын мемлекеттiк органдардың басшылары Кеңестiң мүшелерi болып табылады.</w:t>
      </w:r>
      <w:r>
        <w:br/>
      </w:r>
      <w:r>
        <w:rPr>
          <w:rFonts w:ascii="Times New Roman"/>
          <w:b w:val="false"/>
          <w:i w:val="false"/>
          <w:color w:val="000000"/>
          <w:sz w:val="28"/>
        </w:rPr>
        <w:t>
</w:t>
      </w:r>
      <w:r>
        <w:rPr>
          <w:rFonts w:ascii="Times New Roman"/>
          <w:b w:val="false"/>
          <w:i w:val="false"/>
          <w:color w:val="000000"/>
          <w:sz w:val="28"/>
        </w:rPr>
        <w:t>
      Кеңестiң мәжiлiсiне Кеңестiң мүшелерiн ауыстыратын адамдарды жiберген кезде олардың өкiлеттiктерi расталуы тиiс.</w:t>
      </w:r>
      <w:r>
        <w:br/>
      </w:r>
      <w:r>
        <w:rPr>
          <w:rFonts w:ascii="Times New Roman"/>
          <w:b w:val="false"/>
          <w:i w:val="false"/>
          <w:color w:val="000000"/>
          <w:sz w:val="28"/>
        </w:rPr>
        <w:t>
</w:t>
      </w:r>
      <w:r>
        <w:rPr>
          <w:rFonts w:ascii="Times New Roman"/>
          <w:b w:val="false"/>
          <w:i w:val="false"/>
          <w:color w:val="000000"/>
          <w:sz w:val="28"/>
        </w:rPr>
        <w:t>
      Келiсiмге қатысушы әрбiр мемлекет Кеңесте бiр дауысқа ие болады.</w:t>
      </w:r>
      <w:r>
        <w:br/>
      </w:r>
      <w:r>
        <w:rPr>
          <w:rFonts w:ascii="Times New Roman"/>
          <w:b w:val="false"/>
          <w:i w:val="false"/>
          <w:color w:val="000000"/>
          <w:sz w:val="28"/>
        </w:rPr>
        <w:t>
</w:t>
      </w:r>
      <w:r>
        <w:rPr>
          <w:rFonts w:ascii="Times New Roman"/>
          <w:b w:val="false"/>
          <w:i w:val="false"/>
          <w:color w:val="000000"/>
          <w:sz w:val="28"/>
        </w:rPr>
        <w:t>
      Кеңестiң құрамына кеңесшi дауыс құқығымен Кеңестiң хатшысы және ТМД-ның Атқарушы комитетiнiң өкiлi кiредi»;</w:t>
      </w:r>
      <w:r>
        <w:br/>
      </w:r>
      <w:r>
        <w:rPr>
          <w:rFonts w:ascii="Times New Roman"/>
          <w:b w:val="false"/>
          <w:i w:val="false"/>
          <w:color w:val="000000"/>
          <w:sz w:val="28"/>
        </w:rPr>
        <w:t>
</w:t>
      </w:r>
      <w:r>
        <w:rPr>
          <w:rFonts w:ascii="Times New Roman"/>
          <w:b w:val="false"/>
          <w:i w:val="false"/>
          <w:color w:val="000000"/>
          <w:sz w:val="28"/>
        </w:rPr>
        <w:t>
      е) «Кеңес жұмысын ұйымдастыру және оның тәртiбi» деген </w:t>
      </w:r>
      <w:r>
        <w:rPr>
          <w:rFonts w:ascii="Times New Roman"/>
          <w:b w:val="false"/>
          <w:i w:val="false"/>
          <w:color w:val="000000"/>
          <w:sz w:val="28"/>
        </w:rPr>
        <w:t>IV бөлiм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Кеңестiң жұмысы, әдетте, Келiсiмге қатысушы мемлекеттерде кезектесiп Кеңестiң мәжiлiстерiн өткiзу арқылы жүзеге асырылады.</w:t>
      </w:r>
      <w:r>
        <w:br/>
      </w:r>
      <w:r>
        <w:rPr>
          <w:rFonts w:ascii="Times New Roman"/>
          <w:b w:val="false"/>
          <w:i w:val="false"/>
          <w:color w:val="000000"/>
          <w:sz w:val="28"/>
        </w:rPr>
        <w:t>
</w:t>
      </w:r>
      <w:r>
        <w:rPr>
          <w:rFonts w:ascii="Times New Roman"/>
          <w:b w:val="false"/>
          <w:i w:val="false"/>
          <w:color w:val="000000"/>
          <w:sz w:val="28"/>
        </w:rPr>
        <w:t>
      9. Кеңестiң мәжiлiсi қажетiне қарай, жылына кемiнде бiр рет өткiзiледi. Кезектi мәжiлiстi өткiзу орны Кеңестiң алдыңғы мәжiлiсiнде белгiленедi. Кеңестiң кезектен тыс мәжiлiсi Келiсiмге қатысушы кез келген мемлекеттiң бастамасы бойынша және Кеңес мүшелерi көпшiлiгiнiң келiсiмiмен шақырылуы мүмкiн. Кеңестiң кезектен тыс мәжiлiсiне бастамашылық еткен Келiсiмге қатысушы мемлекет оны өткiзудi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
      Егер Кеңес мәжiлiсiнде оның мүшелерiнiң немесе оларға уәкiлеттi адамдардың жартысынан астамы қатысса, ол заңды болады.</w:t>
      </w:r>
      <w:r>
        <w:br/>
      </w:r>
      <w:r>
        <w:rPr>
          <w:rFonts w:ascii="Times New Roman"/>
          <w:b w:val="false"/>
          <w:i w:val="false"/>
          <w:color w:val="000000"/>
          <w:sz w:val="28"/>
        </w:rPr>
        <w:t>
</w:t>
      </w:r>
      <w:r>
        <w:rPr>
          <w:rFonts w:ascii="Times New Roman"/>
          <w:b w:val="false"/>
          <w:i w:val="false"/>
          <w:color w:val="000000"/>
          <w:sz w:val="28"/>
        </w:rPr>
        <w:t>
      10. Егер Кеңес өзгеше белгiлемесе, Кеңесте төрағалықты әрбiр мемлекет кезектесiп оның төрағасы – Кеңес мүшесi атынан Келiсiмге қатысушы мемлекеттердiң атауларының орыс әлiпбиi тәртiбiмен орнын алмастыру қағидаты негiзiнде бiр жылдан аспайтын мерзiмге жүзеге асырылады.</w:t>
      </w:r>
      <w:r>
        <w:br/>
      </w:r>
      <w:r>
        <w:rPr>
          <w:rFonts w:ascii="Times New Roman"/>
          <w:b w:val="false"/>
          <w:i w:val="false"/>
          <w:color w:val="000000"/>
          <w:sz w:val="28"/>
        </w:rPr>
        <w:t>
</w:t>
      </w:r>
      <w:r>
        <w:rPr>
          <w:rFonts w:ascii="Times New Roman"/>
          <w:b w:val="false"/>
          <w:i w:val="false"/>
          <w:color w:val="000000"/>
          <w:sz w:val="28"/>
        </w:rPr>
        <w:t>
      Кеңестiң алдыңғы және кейiнгi төрағалары оның тең төрағалары болып табылады.</w:t>
      </w:r>
      <w:r>
        <w:br/>
      </w:r>
      <w:r>
        <w:rPr>
          <w:rFonts w:ascii="Times New Roman"/>
          <w:b w:val="false"/>
          <w:i w:val="false"/>
          <w:color w:val="000000"/>
          <w:sz w:val="28"/>
        </w:rPr>
        <w:t>
</w:t>
      </w:r>
      <w:r>
        <w:rPr>
          <w:rFonts w:ascii="Times New Roman"/>
          <w:b w:val="false"/>
          <w:i w:val="false"/>
          <w:color w:val="000000"/>
          <w:sz w:val="28"/>
        </w:rPr>
        <w:t>
      11. Кеңестiң төрағасы:</w:t>
      </w:r>
      <w:r>
        <w:br/>
      </w:r>
      <w:r>
        <w:rPr>
          <w:rFonts w:ascii="Times New Roman"/>
          <w:b w:val="false"/>
          <w:i w:val="false"/>
          <w:color w:val="000000"/>
          <w:sz w:val="28"/>
        </w:rPr>
        <w:t>
      Кеңестiң қызметiне жалпы басшылықты жүзеге асырады;</w:t>
      </w:r>
      <w:r>
        <w:br/>
      </w:r>
      <w:r>
        <w:rPr>
          <w:rFonts w:ascii="Times New Roman"/>
          <w:b w:val="false"/>
          <w:i w:val="false"/>
          <w:color w:val="000000"/>
          <w:sz w:val="28"/>
        </w:rPr>
        <w:t>
      Кеңестiң мәжiлiсiн өткiзедi;</w:t>
      </w:r>
      <w:r>
        <w:br/>
      </w:r>
      <w:r>
        <w:rPr>
          <w:rFonts w:ascii="Times New Roman"/>
          <w:b w:val="false"/>
          <w:i w:val="false"/>
          <w:color w:val="000000"/>
          <w:sz w:val="28"/>
        </w:rPr>
        <w:t>
      белгiленген тәртiппен ТМД органдарында Кеңестiң атынан өкiлдiк етедi;</w:t>
      </w:r>
      <w:r>
        <w:br/>
      </w:r>
      <w:r>
        <w:rPr>
          <w:rFonts w:ascii="Times New Roman"/>
          <w:b w:val="false"/>
          <w:i w:val="false"/>
          <w:color w:val="000000"/>
          <w:sz w:val="28"/>
        </w:rPr>
        <w:t>
      ТМД-ға қатысушы мемлекеттердiң өнеркәсiптiк қауiпсiздiгiн қамтамасыз ететiн органдар арасында өзара iс-қимыл жасауды қамтамасыз етуге жәрдемдеседi;</w:t>
      </w:r>
      <w:r>
        <w:br/>
      </w:r>
      <w:r>
        <w:rPr>
          <w:rFonts w:ascii="Times New Roman"/>
          <w:b w:val="false"/>
          <w:i w:val="false"/>
          <w:color w:val="000000"/>
          <w:sz w:val="28"/>
        </w:rPr>
        <w:t>
      Кеңестiң қызметiн қамтамасыз етумен байланысты өзге де iс-қимылдарды жүзеге асырады.</w:t>
      </w:r>
      <w:r>
        <w:br/>
      </w:r>
      <w:r>
        <w:rPr>
          <w:rFonts w:ascii="Times New Roman"/>
          <w:b w:val="false"/>
          <w:i w:val="false"/>
          <w:color w:val="000000"/>
          <w:sz w:val="28"/>
        </w:rPr>
        <w:t>
</w:t>
      </w:r>
      <w:r>
        <w:rPr>
          <w:rFonts w:ascii="Times New Roman"/>
          <w:b w:val="false"/>
          <w:i w:val="false"/>
          <w:color w:val="000000"/>
          <w:sz w:val="28"/>
        </w:rPr>
        <w:t>
      12. Кеңес мүшесiнiң жұмыс топтарының қызметi, қабылдаған шешiмдер туралы қажеттi ақпарат алуға, сондай-ақ Кеңес құзыретi шегiнде кез келген мәселелердi талқылауға енгiзуге құқығы бар.</w:t>
      </w:r>
      <w:r>
        <w:br/>
      </w:r>
      <w:r>
        <w:rPr>
          <w:rFonts w:ascii="Times New Roman"/>
          <w:b w:val="false"/>
          <w:i w:val="false"/>
          <w:color w:val="000000"/>
          <w:sz w:val="28"/>
        </w:rPr>
        <w:t>
</w:t>
      </w:r>
      <w:r>
        <w:rPr>
          <w:rFonts w:ascii="Times New Roman"/>
          <w:b w:val="false"/>
          <w:i w:val="false"/>
          <w:color w:val="000000"/>
          <w:sz w:val="28"/>
        </w:rPr>
        <w:t>
      13. Кеңестiң мәжiлiсiне:</w:t>
      </w:r>
      <w:r>
        <w:br/>
      </w:r>
      <w:r>
        <w:rPr>
          <w:rFonts w:ascii="Times New Roman"/>
          <w:b w:val="false"/>
          <w:i w:val="false"/>
          <w:color w:val="000000"/>
          <w:sz w:val="28"/>
        </w:rPr>
        <w:t>
      кеңесшi дауыс құқығымен – Келiсiмге қатысушы мемлекеттердiң мемлекеттiк билiк органдарының өкiлдерi;</w:t>
      </w:r>
      <w:r>
        <w:br/>
      </w:r>
      <w:r>
        <w:rPr>
          <w:rFonts w:ascii="Times New Roman"/>
          <w:b w:val="false"/>
          <w:i w:val="false"/>
          <w:color w:val="000000"/>
          <w:sz w:val="28"/>
        </w:rPr>
        <w:t>
      байқаушылар ретiнде – Келiсiмге қатысушы мемлекеттердiң қоғамдық ұйымдарының өкiлдерi, сондай-ақ Келiсiмге қатысушы болып табылмайтын басқа мемлекеттердiң өкiлдерi, Кеңестiң мәжiлiсiнде оның мүшелерiнiң келiсiмiмен қатысатын мемлекетаралық бiрлестiктер мен халықаралық ұйымдардың өкiлдерi қатыса алады.</w:t>
      </w:r>
      <w:r>
        <w:br/>
      </w:r>
      <w:r>
        <w:rPr>
          <w:rFonts w:ascii="Times New Roman"/>
          <w:b w:val="false"/>
          <w:i w:val="false"/>
          <w:color w:val="000000"/>
          <w:sz w:val="28"/>
        </w:rPr>
        <w:t>
</w:t>
      </w:r>
      <w:r>
        <w:rPr>
          <w:rFonts w:ascii="Times New Roman"/>
          <w:b w:val="false"/>
          <w:i w:val="false"/>
          <w:color w:val="000000"/>
          <w:sz w:val="28"/>
        </w:rPr>
        <w:t>
      14. Кеңестiң әрбiр келесi мәжiлiсiнiң күнi мен алдын ала күн тәртiбi оның кезектi мәжiлiсiнде анықталады.</w:t>
      </w:r>
      <w:r>
        <w:br/>
      </w:r>
      <w:r>
        <w:rPr>
          <w:rFonts w:ascii="Times New Roman"/>
          <w:b w:val="false"/>
          <w:i w:val="false"/>
          <w:color w:val="000000"/>
          <w:sz w:val="28"/>
        </w:rPr>
        <w:t>
      Келiсiмге қатысушы мемлекеттердiң өнеркәсiптiк қауiпсiздiк жөнiндегi органдары мен өзге де мемлекеттiк органдары Кеңестiң мәжiлiсiнде қарау үшiн ұсыныстар дайындайды.</w:t>
      </w:r>
      <w:r>
        <w:br/>
      </w:r>
      <w:r>
        <w:rPr>
          <w:rFonts w:ascii="Times New Roman"/>
          <w:b w:val="false"/>
          <w:i w:val="false"/>
          <w:color w:val="000000"/>
          <w:sz w:val="28"/>
        </w:rPr>
        <w:t>
      Ұсыныстар құжаттардың немесе олардың тұжырымдамаларының алдын ала жобалары түрiнде енгiзiледi.</w:t>
      </w:r>
      <w:r>
        <w:br/>
      </w:r>
      <w:r>
        <w:rPr>
          <w:rFonts w:ascii="Times New Roman"/>
          <w:b w:val="false"/>
          <w:i w:val="false"/>
          <w:color w:val="000000"/>
          <w:sz w:val="28"/>
        </w:rPr>
        <w:t>
      Мәселенi күн тәртiбiне енгiзу туралы түпкiлiктi шешiмдi Кеңес қабылдайды.</w:t>
      </w:r>
      <w:r>
        <w:br/>
      </w:r>
      <w:r>
        <w:rPr>
          <w:rFonts w:ascii="Times New Roman"/>
          <w:b w:val="false"/>
          <w:i w:val="false"/>
          <w:color w:val="000000"/>
          <w:sz w:val="28"/>
        </w:rPr>
        <w:t>
</w:t>
      </w:r>
      <w:r>
        <w:rPr>
          <w:rFonts w:ascii="Times New Roman"/>
          <w:b w:val="false"/>
          <w:i w:val="false"/>
          <w:color w:val="000000"/>
          <w:sz w:val="28"/>
        </w:rPr>
        <w:t>
      15. Рәсiмдiк мәселелер бойынша шешiмдерден басқа Кеңестiң шешiмдерi ымырамен қабылданады. Рәсiмдiк мәселелер бойынша Кеңестiң шешiмдерi Кеңес мүшелерiнiң көпшiлiгi арқылы қабылданады»;</w:t>
      </w:r>
      <w:r>
        <w:br/>
      </w:r>
      <w:r>
        <w:rPr>
          <w:rFonts w:ascii="Times New Roman"/>
          <w:b w:val="false"/>
          <w:i w:val="false"/>
          <w:color w:val="000000"/>
          <w:sz w:val="28"/>
        </w:rPr>
        <w:t>
      ж) Ереже «Кеңестiң Хатшылығы» деген мынадай мазмұндағы V бөлiммен толықтырылсын:</w:t>
      </w:r>
      <w:r>
        <w:br/>
      </w:r>
      <w:r>
        <w:rPr>
          <w:rFonts w:ascii="Times New Roman"/>
          <w:b w:val="false"/>
          <w:i w:val="false"/>
          <w:color w:val="000000"/>
          <w:sz w:val="28"/>
        </w:rPr>
        <w:t>
</w:t>
      </w:r>
      <w:r>
        <w:rPr>
          <w:rFonts w:ascii="Times New Roman"/>
          <w:b w:val="false"/>
          <w:i w:val="false"/>
          <w:color w:val="000000"/>
          <w:sz w:val="28"/>
        </w:rPr>
        <w:t>
      «16. Кеңес қызметiн ұйымдастыру-техникалық және ақпараттық қамтамасыз етудi оның Хатшылығы жүзеге асырады.</w:t>
      </w:r>
      <w:r>
        <w:br/>
      </w:r>
      <w:r>
        <w:rPr>
          <w:rFonts w:ascii="Times New Roman"/>
          <w:b w:val="false"/>
          <w:i w:val="false"/>
          <w:color w:val="000000"/>
          <w:sz w:val="28"/>
        </w:rPr>
        <w:t>
      Кеңес Хатшылығының функциялары ТМД Атқарушы комитетiнiң құрылымдық бөлiмшесiмен бiрге Кеңестiң төрағасы басшысы болып табылатын өнеркәсiптiк қауiпсiздiк жөнiндегi органның аппаратына жүктеледi.</w:t>
      </w:r>
      <w:r>
        <w:br/>
      </w:r>
      <w:r>
        <w:rPr>
          <w:rFonts w:ascii="Times New Roman"/>
          <w:b w:val="false"/>
          <w:i w:val="false"/>
          <w:color w:val="000000"/>
          <w:sz w:val="28"/>
        </w:rPr>
        <w:t>
      Кеңестiң Хатшылығы мынадай функцияларды орындайды:</w:t>
      </w:r>
      <w:r>
        <w:br/>
      </w:r>
      <w:r>
        <w:rPr>
          <w:rFonts w:ascii="Times New Roman"/>
          <w:b w:val="false"/>
          <w:i w:val="false"/>
          <w:color w:val="000000"/>
          <w:sz w:val="28"/>
        </w:rPr>
        <w:t>
      қабылдаушы тараппен бiрлесiп, Кеңестiң мәжiлiстерiн өткiзудi ұйымдастыру және қамтамасыз ету;</w:t>
      </w:r>
      <w:r>
        <w:br/>
      </w:r>
      <w:r>
        <w:rPr>
          <w:rFonts w:ascii="Times New Roman"/>
          <w:b w:val="false"/>
          <w:i w:val="false"/>
          <w:color w:val="000000"/>
          <w:sz w:val="28"/>
        </w:rPr>
        <w:t>
      Кеңес мүшелерiнiң қызметiн ұйымдастырушылық, құжаттамалық және ақпараттық қамтамасыз етудi жүзеге асыру;</w:t>
      </w:r>
      <w:r>
        <w:br/>
      </w:r>
      <w:r>
        <w:rPr>
          <w:rFonts w:ascii="Times New Roman"/>
          <w:b w:val="false"/>
          <w:i w:val="false"/>
          <w:color w:val="000000"/>
          <w:sz w:val="28"/>
        </w:rPr>
        <w:t>
      Кеңес мүшелерiнiң ұсыныстары негiзiнде Кеңес мәжiлiстерiнiң күн тәртiбiнiң жобаларын қалыптастыру және оларға жұмыс материалдарын дайындау;</w:t>
      </w:r>
      <w:r>
        <w:br/>
      </w:r>
      <w:r>
        <w:rPr>
          <w:rFonts w:ascii="Times New Roman"/>
          <w:b w:val="false"/>
          <w:i w:val="false"/>
          <w:color w:val="000000"/>
          <w:sz w:val="28"/>
        </w:rPr>
        <w:t>
      Кеңестiң мәжiлiстерiне құжаттардың жобаларын дайындау және оларды келiсу;</w:t>
      </w:r>
      <w:r>
        <w:br/>
      </w:r>
      <w:r>
        <w:rPr>
          <w:rFonts w:ascii="Times New Roman"/>
          <w:b w:val="false"/>
          <w:i w:val="false"/>
          <w:color w:val="000000"/>
          <w:sz w:val="28"/>
        </w:rPr>
        <w:t>
      келiп түскен материалдарды қорыту және оларды Кеңестiң мүшелерiне таратуды ұйымдастыру;</w:t>
      </w:r>
      <w:r>
        <w:br/>
      </w:r>
      <w:r>
        <w:rPr>
          <w:rFonts w:ascii="Times New Roman"/>
          <w:b w:val="false"/>
          <w:i w:val="false"/>
          <w:color w:val="000000"/>
          <w:sz w:val="28"/>
        </w:rPr>
        <w:t>
      Кеңестiң мүшелерiмен оның қызмет мәселелерi бойынша хат алмасуды қамтамасыз ету;</w:t>
      </w:r>
      <w:r>
        <w:br/>
      </w:r>
      <w:r>
        <w:rPr>
          <w:rFonts w:ascii="Times New Roman"/>
          <w:b w:val="false"/>
          <w:i w:val="false"/>
          <w:color w:val="000000"/>
          <w:sz w:val="28"/>
        </w:rPr>
        <w:t>
      Кеңес қабылдаған шешiмдердiң орындалу дәрежесiн көрсететiн мәлiметтердi қорыту;</w:t>
      </w:r>
      <w:r>
        <w:br/>
      </w:r>
      <w:r>
        <w:rPr>
          <w:rFonts w:ascii="Times New Roman"/>
          <w:b w:val="false"/>
          <w:i w:val="false"/>
          <w:color w:val="000000"/>
          <w:sz w:val="28"/>
        </w:rPr>
        <w:t>
      Кеңестi ТМД-ның басқа органдарының және өнеркәсiптiк қауiпсiздiк саласындағы халықаралық ұйымдардың қызметi туралы қажеттi ақпаратпен қамтамасыз ету.</w:t>
      </w:r>
      <w:r>
        <w:br/>
      </w:r>
      <w:r>
        <w:rPr>
          <w:rFonts w:ascii="Times New Roman"/>
          <w:b w:val="false"/>
          <w:i w:val="false"/>
          <w:color w:val="000000"/>
          <w:sz w:val="28"/>
        </w:rPr>
        <w:t>
</w:t>
      </w:r>
      <w:r>
        <w:rPr>
          <w:rFonts w:ascii="Times New Roman"/>
          <w:b w:val="false"/>
          <w:i w:val="false"/>
          <w:color w:val="000000"/>
          <w:sz w:val="28"/>
        </w:rPr>
        <w:t>
      17. Кеңестiң хатшысын Кеңестiң төрағасы тағайындайды және басшысы Кеңесте төрағалық ететiн өнеркәсiптiк қауiпсiздiк саласындағы мемлекеттiк қадағалау органының өкiлi болып табылады. Хатшының орынбасары ТМД Атқарушы комитетiнiң өкiлi болып табылады.</w:t>
      </w:r>
      <w:r>
        <w:br/>
      </w:r>
      <w:r>
        <w:rPr>
          <w:rFonts w:ascii="Times New Roman"/>
          <w:b w:val="false"/>
          <w:i w:val="false"/>
          <w:color w:val="000000"/>
          <w:sz w:val="28"/>
        </w:rPr>
        <w:t>
</w:t>
      </w:r>
      <w:r>
        <w:rPr>
          <w:rFonts w:ascii="Times New Roman"/>
          <w:b w:val="false"/>
          <w:i w:val="false"/>
          <w:color w:val="000000"/>
          <w:sz w:val="28"/>
        </w:rPr>
        <w:t>
      18. Кеңестiң Хатшылығы туралы ереженi Кеңес бекiтедi.</w:t>
      </w:r>
      <w:r>
        <w:br/>
      </w:r>
      <w:r>
        <w:rPr>
          <w:rFonts w:ascii="Times New Roman"/>
          <w:b w:val="false"/>
          <w:i w:val="false"/>
          <w:color w:val="000000"/>
          <w:sz w:val="28"/>
        </w:rPr>
        <w:t>
</w:t>
      </w:r>
      <w:r>
        <w:rPr>
          <w:rFonts w:ascii="Times New Roman"/>
          <w:b w:val="false"/>
          <w:i w:val="false"/>
          <w:color w:val="000000"/>
          <w:sz w:val="28"/>
        </w:rPr>
        <w:t>
      19. Кеңес қабылдаған құжаттарды есепке алу мен сақтауды ТМД Атқарушы комитетi жүзеге асырады»;</w:t>
      </w:r>
      <w:r>
        <w:br/>
      </w:r>
      <w:r>
        <w:rPr>
          <w:rFonts w:ascii="Times New Roman"/>
          <w:b w:val="false"/>
          <w:i w:val="false"/>
          <w:color w:val="000000"/>
          <w:sz w:val="28"/>
        </w:rPr>
        <w:t>
      з) Ереже мынадай мазмұндағы «Қаржыландыру» деген VI бөлiммен толықтырылсын:</w:t>
      </w:r>
      <w:r>
        <w:br/>
      </w:r>
      <w:r>
        <w:rPr>
          <w:rFonts w:ascii="Times New Roman"/>
          <w:b w:val="false"/>
          <w:i w:val="false"/>
          <w:color w:val="000000"/>
          <w:sz w:val="28"/>
        </w:rPr>
        <w:t>
</w:t>
      </w:r>
      <w:r>
        <w:rPr>
          <w:rFonts w:ascii="Times New Roman"/>
          <w:b w:val="false"/>
          <w:i w:val="false"/>
          <w:color w:val="000000"/>
          <w:sz w:val="28"/>
        </w:rPr>
        <w:t>
      «20. Кеңестiң мәжiлiсiн өткiзудi қаржыландыруға байланысты шығыстар Келiсiмге қатысушы мемлекеттi қабылдаушы тиiстi мемлекеттiк билiк органының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21. Кеңес мүшелерi мен сарапшылардың мәжiлiстерге қатысуына байланысты шығыстарды оларды жiберген мемлекеттiк билiк органы және ұйымдар өздері көтередi».</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Хаттама</w:t>
      </w:r>
      <w:r>
        <w:rPr>
          <w:rFonts w:ascii="Times New Roman"/>
          <w:b w:val="false"/>
          <w:i w:val="false"/>
          <w:color w:val="000000"/>
          <w:sz w:val="28"/>
        </w:rPr>
        <w:t xml:space="preserve"> депозитарий оның күшiне енуi үшiн қажеттi мемлекетiшiлiк рәсiмдердi оған қол қойған Тараптардың орындағаны туралы соңғы хабарламаны алған күнiнен бастап 30 күн өткеннен кейiн күшiне енедi.</w:t>
      </w:r>
      <w:r>
        <w:br/>
      </w:r>
      <w:r>
        <w:rPr>
          <w:rFonts w:ascii="Times New Roman"/>
          <w:b w:val="false"/>
          <w:i w:val="false"/>
          <w:color w:val="000000"/>
          <w:sz w:val="28"/>
        </w:rPr>
        <w:t>
</w:t>
      </w:r>
      <w:r>
        <w:rPr>
          <w:rFonts w:ascii="Times New Roman"/>
          <w:b w:val="false"/>
          <w:i w:val="false"/>
          <w:color w:val="000000"/>
          <w:sz w:val="28"/>
        </w:rPr>
        <w:t>
      2011 жылғы 18 қазанда Санкт-Петербург қаласында орыс тiлiнде бiр түпнұсқа данада жасалды. Түпнұсқа данасы Тәуелсiз Мемлекеттер Достастығының Атқарушы комитетiнде сақталады, ол осы </w:t>
      </w:r>
      <w:r>
        <w:rPr>
          <w:rFonts w:ascii="Times New Roman"/>
          <w:b w:val="false"/>
          <w:i w:val="false"/>
          <w:color w:val="000000"/>
          <w:sz w:val="28"/>
        </w:rPr>
        <w:t>Хаттамаға</w:t>
      </w:r>
      <w:r>
        <w:rPr>
          <w:rFonts w:ascii="Times New Roman"/>
          <w:b w:val="false"/>
          <w:i w:val="false"/>
          <w:color w:val="000000"/>
          <w:sz w:val="28"/>
        </w:rPr>
        <w:t xml:space="preserve"> қол қойған әрбiр мемлекетке оның куәландырылған көшiрмесiн жiбередi.</w:t>
      </w:r>
    </w:p>
    <w:bookmarkEnd w:id="3"/>
    <w:p>
      <w:pPr>
        <w:spacing w:after="0"/>
        <w:ind w:left="0"/>
        <w:jc w:val="both"/>
      </w:pPr>
      <w:r>
        <w:rPr>
          <w:rFonts w:ascii="Times New Roman"/>
          <w:b w:val="false"/>
          <w:i/>
          <w:color w:val="000000"/>
          <w:sz w:val="28"/>
        </w:rPr>
        <w:t>      Әзiрбайжан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color w:val="000000"/>
          <w:sz w:val="28"/>
        </w:rPr>
        <w:t>      Армения Республикасының               Тәжiкстан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color w:val="000000"/>
          <w:sz w:val="28"/>
        </w:rPr>
        <w:t>      Беларусь Республикасының              Түркiменстан</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