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3010" w14:textId="5ab3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"Сәулет-құрылыс бақылауын жүзеге асыратын мемлекеттiк құрылыс инспекторларын аттестаттау ережесiн бекiту туралы" Қазақстан Республикасы Үкіметінің 2006 жылғы 22 мамырдағы № 437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2012 жылғы 29 маусымдағы № 883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«Сәулет-құрылыс бақылауын жүзеге асыратын мемлекеттiк құрылыс инспекторларын аттестаттау ережесiн бекiту туралы» Қазақстан Республикасы Үкіметінің 2006 жылғы 22 мамырдағы № 437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18, 178-құжат)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«Сәулет-құрылыс бақылауын және қадағалауды жүзеге асыратын мемлекеттік құрылыс инспекторларын аттестаттау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Сәулет-құрылыс бақылауын және қадағалауды жүзеге асыратын мемлекеттік құрылыс инспекторларын аттестаттау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Сәулет-құрылыс бақылауын жүзеге асыратын мемлекеттік құрылыс инспекторларын аттестаттау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«Сәулет-құрылыс бақылауын және қадағалауды жүзеге асыратын мемлекеттік құрылыс инспекторларын аттестаттау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Сәулет-құрылыс бақылауын және қадағалауды жүзеге асыратын мемлекеттік құрылыс инспекторларын аттестаттау қағидалары (бұдан әрi – Қағидалар)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сәулет-құрылыс бақылауын және қадағалауды жүзеге асыратын мемлекеттiк құрылыс инспекторларын (бұдан әрi – инспекторлар) аттестаттау өткiзу тәртiбiн белгiлейдi.</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істері жөніндегі уәкілетті органның (бұдан әрі – уәкілетті орган) мемлекеттік құрылыс инспекторлары, бас мемлекеттік құрылыс инспекторлары, бас мемлекеттік құрылыс инспекторларының орынбасарлары және облыстардың, республикалық маңызы бар қаланың, астананың мемлекеттік құрылыс инспекторлары аттестаттауға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мемлекеттік құрылыс инспекторлары – объектілер құрылысының барысына және сапасына мемлекеттік сәулет-құрылыс бақылауын және қадағалауын жүзеге асыратын уәкілетті органның басшысы;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мемлекеттік құрылыс инспекторының орынбасарлары – объектілер құрылысының барысына және сапасына мемлекеттік сәулет-құрылыс бақылауын және қадағалауын жүзеге асыратын уәкілетті орган басшысының орынбасарлары;</w:t>
      </w:r>
      <w:r>
        <w:br/>
      </w:r>
      <w:r>
        <w:rPr>
          <w:rFonts w:ascii="Times New Roman"/>
          <w:b w:val="false"/>
          <w:i w:val="false"/>
          <w:color w:val="000000"/>
          <w:sz w:val="28"/>
        </w:rPr>
        <w:t>
</w:t>
      </w:r>
      <w:r>
        <w:rPr>
          <w:rFonts w:ascii="Times New Roman"/>
          <w:b w:val="false"/>
          <w:i w:val="false"/>
          <w:color w:val="000000"/>
          <w:sz w:val="28"/>
        </w:rPr>
        <w:t>
      3) мемлекеттік құрылыс инспекторлары – лауазымдық міндеттеріне құрылыстарды жедел инспекциялау кіретін уәкілетті органның штаттағы қызметкерлері;</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қаланың, астананың бас мемлекеттік құрылыс инспекторлары – объектілер құрылысының барысына және сапасына мемлекеттік сәулет-құрылыс бақылауын және қадағалауын жүзеге асыратын уәкілетті органның аумақтық бөлімшелерінің басшылары;</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қаланың, астананың бас мемлекеттік құрылыс инспекторларының орынбасарлары – объектілер құрылысының барысына және сапасына мемлекеттік сәулет-құрылыс бақылауын және қадағалауын жүзеге асыратын уәкілетті органның аумақтық бөлімшелері басшыларының орынбасарлары;</w:t>
      </w:r>
      <w:r>
        <w:br/>
      </w:r>
      <w:r>
        <w:rPr>
          <w:rFonts w:ascii="Times New Roman"/>
          <w:b w:val="false"/>
          <w:i w:val="false"/>
          <w:color w:val="000000"/>
          <w:sz w:val="28"/>
        </w:rPr>
        <w:t>
</w:t>
      </w:r>
      <w:r>
        <w:rPr>
          <w:rFonts w:ascii="Times New Roman"/>
          <w:b w:val="false"/>
          <w:i w:val="false"/>
          <w:color w:val="000000"/>
          <w:sz w:val="28"/>
        </w:rPr>
        <w:t>
      6) облыстардың, республикалық маңызы бар қаланың, астананың мемлекеттік құрылыс инспекторлары – лауазымдық міндеттеріне құрылыстарды жедел инспекциялау кіретін уәкілетті органның аумақтық бөлімшелерінің штаттағы қызметкерлері.</w:t>
      </w:r>
      <w:r>
        <w:br/>
      </w:r>
      <w:r>
        <w:rPr>
          <w:rFonts w:ascii="Times New Roman"/>
          <w:b w:val="false"/>
          <w:i w:val="false"/>
          <w:color w:val="000000"/>
          <w:sz w:val="28"/>
        </w:rPr>
        <w:t>
</w:t>
      </w:r>
      <w:r>
        <w:rPr>
          <w:rFonts w:ascii="Times New Roman"/>
          <w:b w:val="false"/>
          <w:i w:val="false"/>
          <w:color w:val="000000"/>
          <w:sz w:val="28"/>
        </w:rPr>
        <w:t>
      4. Аттестаттау инспекторлардың кәсіптік даярлық деңгейі мен құзыреттілігін, сәулет, қала құрылысы және құрылыс саласындағы мемлекеттік нормативтерді білуін анықтау, олар жүзеге асыратын жұмыстардың сапасын жақсарту, құрылыс саласында болып жатқан өзгерістерді ескеріп, жаңа талаптарды зерттеу мақсатында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Аттестаттау өткiзу үшін уәкiлеттi орган басшысының бұйрығымен аттестаттау комиссиясы құрылады.</w:t>
      </w:r>
      <w:r>
        <w:br/>
      </w:r>
      <w:r>
        <w:rPr>
          <w:rFonts w:ascii="Times New Roman"/>
          <w:b w:val="false"/>
          <w:i w:val="false"/>
          <w:color w:val="000000"/>
          <w:sz w:val="28"/>
        </w:rPr>
        <w:t>
</w:t>
      </w:r>
      <w:r>
        <w:rPr>
          <w:rFonts w:ascii="Times New Roman"/>
          <w:b w:val="false"/>
          <w:i w:val="false"/>
          <w:color w:val="000000"/>
          <w:sz w:val="28"/>
        </w:rPr>
        <w:t>
      Аттестаттау комиссиясы комиссия төрағасынан, мүшелерi мен хатшысынан тұрады.</w:t>
      </w:r>
      <w:r>
        <w:br/>
      </w:r>
      <w:r>
        <w:rPr>
          <w:rFonts w:ascii="Times New Roman"/>
          <w:b w:val="false"/>
          <w:i w:val="false"/>
          <w:color w:val="000000"/>
          <w:sz w:val="28"/>
        </w:rPr>
        <w:t>
</w:t>
      </w:r>
      <w:r>
        <w:rPr>
          <w:rFonts w:ascii="Times New Roman"/>
          <w:b w:val="false"/>
          <w:i w:val="false"/>
          <w:color w:val="000000"/>
          <w:sz w:val="28"/>
        </w:rPr>
        <w:t>
      Комиссия мүшелерiнiң саны бес адамнан кем болмауға тиiс.</w:t>
      </w:r>
      <w:r>
        <w:br/>
      </w:r>
      <w:r>
        <w:rPr>
          <w:rFonts w:ascii="Times New Roman"/>
          <w:b w:val="false"/>
          <w:i w:val="false"/>
          <w:color w:val="000000"/>
          <w:sz w:val="28"/>
        </w:rPr>
        <w:t>
</w:t>
      </w:r>
      <w:r>
        <w:rPr>
          <w:rFonts w:ascii="Times New Roman"/>
          <w:b w:val="false"/>
          <w:i w:val="false"/>
          <w:color w:val="000000"/>
          <w:sz w:val="28"/>
        </w:rPr>
        <w:t>
      Комиссияның хатшысы комиссия мүшесi болып табылмайды және оның дауыс беру құқығы жоқ.</w:t>
      </w:r>
      <w:r>
        <w:br/>
      </w:r>
      <w:r>
        <w:rPr>
          <w:rFonts w:ascii="Times New Roman"/>
          <w:b w:val="false"/>
          <w:i w:val="false"/>
          <w:color w:val="000000"/>
          <w:sz w:val="28"/>
        </w:rPr>
        <w:t>
</w:t>
      </w:r>
      <w:r>
        <w:rPr>
          <w:rFonts w:ascii="Times New Roman"/>
          <w:b w:val="false"/>
          <w:i w:val="false"/>
          <w:color w:val="000000"/>
          <w:sz w:val="28"/>
        </w:rPr>
        <w:t>
      8. Уәкiлеттi органның басшысы белгiлеген уәкiлеттi органның құрылымдық бөлiмшесi аттестаттау комиссиясының жұмыс органы (бұдан әрi – жұмыс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Аттестаттау комиссиясының құрамына уәкiлеттi орган басшысының орынбасарлары және уәкiлеттi органның құрылымдық бөлiмшелерiнiң басшылары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Аттестаттау комиссиясының отырысы комиссия құрамының кемінде үштен екісін құрайтын кворум болған кезде заңды болады.»;</w:t>
      </w:r>
      <w:r>
        <w:br/>
      </w:r>
      <w:r>
        <w:rPr>
          <w:rFonts w:ascii="Times New Roman"/>
          <w:b w:val="false"/>
          <w:i w:val="false"/>
          <w:color w:val="000000"/>
          <w:sz w:val="28"/>
        </w:rPr>
        <w:t>
</w:t>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«14. Жұмыс органы осы Қағидалардың 5-тармағына сәйкес аттестатталуға тиiс инспекторларды айқындайды және аттестатталуға тиiс инспекторлардың тiзiмiн уәкiлеттi орган басшысына бекiтуге ұсынады.»;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Уәкілетті ұйымның кадр қызметі және уәкілетті органның аумақтық бөлімшелері аттестаттау өткізуге дейін екi апта қалғанда аттестатталуға тиiс инспекторлар үшiн мынадай құжаттарды дайындайды және жұмыс органына жiбередi:</w:t>
      </w:r>
      <w:r>
        <w:br/>
      </w:r>
      <w:r>
        <w:rPr>
          <w:rFonts w:ascii="Times New Roman"/>
          <w:b w:val="false"/>
          <w:i w:val="false"/>
          <w:color w:val="000000"/>
          <w:sz w:val="28"/>
        </w:rPr>
        <w:t>
</w:t>
      </w:r>
      <w:r>
        <w:rPr>
          <w:rFonts w:ascii="Times New Roman"/>
          <w:b w:val="false"/>
          <w:i w:val="false"/>
          <w:color w:val="000000"/>
          <w:sz w:val="28"/>
        </w:rPr>
        <w:t>
      1) қызметтiк мiнездеме;</w:t>
      </w:r>
      <w:r>
        <w:br/>
      </w:r>
      <w:r>
        <w:rPr>
          <w:rFonts w:ascii="Times New Roman"/>
          <w:b w:val="false"/>
          <w:i w:val="false"/>
          <w:color w:val="000000"/>
          <w:sz w:val="28"/>
        </w:rPr>
        <w:t>
</w:t>
      </w:r>
      <w:r>
        <w:rPr>
          <w:rFonts w:ascii="Times New Roman"/>
          <w:b w:val="false"/>
          <w:i w:val="false"/>
          <w:color w:val="000000"/>
          <w:sz w:val="28"/>
        </w:rPr>
        <w:t>
      2) кадрларды есепке алу жөнiндегi жеке парақ;</w:t>
      </w:r>
      <w:r>
        <w:br/>
      </w:r>
      <w:r>
        <w:rPr>
          <w:rFonts w:ascii="Times New Roman"/>
          <w:b w:val="false"/>
          <w:i w:val="false"/>
          <w:color w:val="000000"/>
          <w:sz w:val="28"/>
        </w:rPr>
        <w:t>
</w:t>
      </w:r>
      <w:r>
        <w:rPr>
          <w:rFonts w:ascii="Times New Roman"/>
          <w:b w:val="false"/>
          <w:i w:val="false"/>
          <w:color w:val="000000"/>
          <w:sz w:val="28"/>
        </w:rPr>
        <w:t>
      3) өмiрбаян;</w:t>
      </w:r>
      <w:r>
        <w:br/>
      </w:r>
      <w:r>
        <w:rPr>
          <w:rFonts w:ascii="Times New Roman"/>
          <w:b w:val="false"/>
          <w:i w:val="false"/>
          <w:color w:val="000000"/>
          <w:sz w:val="28"/>
        </w:rPr>
        <w:t>
</w:t>
      </w:r>
      <w:r>
        <w:rPr>
          <w:rFonts w:ascii="Times New Roman"/>
          <w:b w:val="false"/>
          <w:i w:val="false"/>
          <w:color w:val="000000"/>
          <w:sz w:val="28"/>
        </w:rPr>
        <w:t>
      4) бiлiмi туралы дипломның көшiрмесi;</w:t>
      </w:r>
      <w:r>
        <w:br/>
      </w:r>
      <w:r>
        <w:rPr>
          <w:rFonts w:ascii="Times New Roman"/>
          <w:b w:val="false"/>
          <w:i w:val="false"/>
          <w:color w:val="000000"/>
          <w:sz w:val="28"/>
        </w:rPr>
        <w:t>
</w:t>
      </w:r>
      <w:r>
        <w:rPr>
          <w:rFonts w:ascii="Times New Roman"/>
          <w:b w:val="false"/>
          <w:i w:val="false"/>
          <w:color w:val="000000"/>
          <w:sz w:val="28"/>
        </w:rPr>
        <w:t>
      5) ғылыми дәрежесiнiң, атағының болуы, бiлiктiлiгiн арттырғаны және т.б. туралы куәлiктердiң, сертификаттар мен куәлiктердiң (бар болса) көшiрмелерi.»;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Қызметтiк мiнездеме аттестатталатын адамның кәсiптік, жеке қасиеттерi мен қызметтiк iс-әрекетi нәтижелерiнiң бағасын қамтуға тиiс және оған:</w:t>
      </w:r>
      <w:r>
        <w:br/>
      </w:r>
      <w:r>
        <w:rPr>
          <w:rFonts w:ascii="Times New Roman"/>
          <w:b w:val="false"/>
          <w:i w:val="false"/>
          <w:color w:val="000000"/>
          <w:sz w:val="28"/>
        </w:rPr>
        <w:t>
</w:t>
      </w:r>
      <w:r>
        <w:rPr>
          <w:rFonts w:ascii="Times New Roman"/>
          <w:b w:val="false"/>
          <w:i w:val="false"/>
          <w:color w:val="000000"/>
          <w:sz w:val="28"/>
        </w:rPr>
        <w:t>
      1) мемлекеттік құрылыс инспекторлары үшін уәкілетті органның тиісті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астананың бас мемлекеттік құрылыс инспекторлары үшін уәкілетті орган басшысының орынбасары;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астананың бас мемлекеттік құрылыс инспекторларының орынбасарлары үшін уәкілетті органның тиісті аумақтық бөлімшелерінің басшылары қол қояды.»;</w:t>
      </w:r>
      <w:r>
        <w:br/>
      </w:r>
      <w:r>
        <w:rPr>
          <w:rFonts w:ascii="Times New Roman"/>
          <w:b w:val="false"/>
          <w:i w:val="false"/>
          <w:color w:val="000000"/>
          <w:sz w:val="28"/>
        </w:rPr>
        <w:t>
</w:t>
      </w:r>
      <w:r>
        <w:rPr>
          <w:rFonts w:ascii="Times New Roman"/>
          <w:b w:val="false"/>
          <w:i w:val="false"/>
          <w:color w:val="000000"/>
          <w:sz w:val="28"/>
        </w:rPr>
        <w:t>
      18-тармақ алынып тасталсын;</w:t>
      </w:r>
      <w:r>
        <w:br/>
      </w:r>
      <w:r>
        <w:rPr>
          <w:rFonts w:ascii="Times New Roman"/>
          <w:b w:val="false"/>
          <w:i w:val="false"/>
          <w:color w:val="000000"/>
          <w:sz w:val="28"/>
        </w:rPr>
        <w:t>
</w:t>
      </w:r>
      <w:r>
        <w:rPr>
          <w:rFonts w:ascii="Times New Roman"/>
          <w:b w:val="false"/>
          <w:i w:val="false"/>
          <w:color w:val="000000"/>
          <w:sz w:val="28"/>
        </w:rPr>
        <w:t>
      4-тарау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