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42f6" w14:textId="f804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саласындағы жекелеген қызмет түрлерiн лицензиялау ережесiн және оларға қойылатын бiлiктiлiк талаптарын бекiту туралы" Қазақстан Республикасы Үкіметінің 2007 жылғы 28 желтоқсандағы № 1311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шілдедегі № 967 қаулысы. Күші жойылды - Қазақстан Республикасы Үкіметінің 2012 жылғы 29 желтоқсандағы № 1796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29.12.2012 </w:t>
      </w:r>
      <w:r>
        <w:rPr>
          <w:rFonts w:ascii="Times New Roman"/>
          <w:b w:val="false"/>
          <w:i w:val="false"/>
          <w:color w:val="ff0000"/>
          <w:sz w:val="28"/>
        </w:rPr>
        <w:t>N 1796</w:t>
      </w:r>
      <w:r>
        <w:rPr>
          <w:rFonts w:ascii="Times New Roman"/>
          <w:b w:val="false"/>
          <w:i w:val="false"/>
          <w:color w:val="ff0000"/>
          <w:sz w:val="28"/>
        </w:rPr>
        <w:t xml:space="preserve"> қаулысымен (ресми жарияланғанынан кейiн күнтізбелік жиырма бiр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«Өнеркәсiп саласындағы жекелеген қызмет түрлерiн лицензиялау ережесiн және оларға қойылатын бiлiктiлiк талаптарын бекiту туралы» Қазақстан Республикасы Үкіметінің 2007 жылғы 28 желтоқсандағы № 1311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ПҮАЖ-ы, 2007 ж., № 50, 608-құжат)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«Өнеркәсiп саласындағы жекелеген қызмет түрлерiне қойылатын бiлiктiлiк талаптарын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 өнеркәсiп саласындағы жекелеген қызмет түрлерiне қойылатын бiлiктiлiк талаптары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өнеркәсiп саласындағы жекелеген қызмет түрлерiне қойылатын бiлiктiлiк </w:t>
      </w:r>
      <w:r>
        <w:rPr>
          <w:rFonts w:ascii="Times New Roman"/>
          <w:b w:val="false"/>
          <w:i w:val="false"/>
          <w:color w:val="000000"/>
          <w:sz w:val="28"/>
        </w:rPr>
        <w:t>талаптары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жиырма бiр күн мерзім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24 шілдедегі </w:t>
      </w:r>
      <w:r>
        <w:br/>
      </w:r>
      <w:r>
        <w:rPr>
          <w:rFonts w:ascii="Times New Roman"/>
          <w:b w:val="false"/>
          <w:i w:val="false"/>
          <w:color w:val="000000"/>
          <w:sz w:val="28"/>
        </w:rPr>
        <w:t xml:space="preserve">
№ 967 қаулысына    </w:t>
      </w:r>
      <w:r>
        <w:br/>
      </w:r>
      <w:r>
        <w:rPr>
          <w:rFonts w:ascii="Times New Roman"/>
          <w:b w:val="false"/>
          <w:i w:val="false"/>
          <w:color w:val="000000"/>
          <w:sz w:val="28"/>
        </w:rPr>
        <w:t xml:space="preserve">
қосымша          </w:t>
      </w:r>
    </w:p>
    <w:bookmarkEnd w:id="2"/>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3"/>
    <w:bookmarkStart w:name="z14" w:id="4"/>
    <w:p>
      <w:pPr>
        <w:spacing w:after="0"/>
        <w:ind w:left="0"/>
        <w:jc w:val="left"/>
      </w:pPr>
      <w:r>
        <w:rPr>
          <w:rFonts w:ascii="Times New Roman"/>
          <w:b/>
          <w:i w:val="false"/>
          <w:color w:val="000000"/>
        </w:rPr>
        <w:t xml:space="preserve"> 
Өнеркәсiп саласындағы жекелеген қызмет түрлерiне қойылатын бiлiктiлiк талаптары</w:t>
      </w:r>
    </w:p>
    <w:bookmarkEnd w:id="4"/>
    <w:bookmarkStart w:name="z4" w:id="5"/>
    <w:p>
      <w:pPr>
        <w:spacing w:after="0"/>
        <w:ind w:left="0"/>
        <w:jc w:val="both"/>
      </w:pPr>
      <w:r>
        <w:rPr>
          <w:rFonts w:ascii="Times New Roman"/>
          <w:b w:val="false"/>
          <w:i w:val="false"/>
          <w:color w:val="000000"/>
          <w:sz w:val="28"/>
        </w:rPr>
        <w:t>
      1. Электр энергиясын беру және тарату жөнiндегi қызметке қойылатын бiлiктiлiк талаптары тұтынушыға дейiн электр энергиясын беру мен таратуды жүзеге асыратын жеке тұлғаларға (дара кәсiпкерлерге) және заңды тұлғаларға қолданылады және:</w:t>
      </w:r>
      <w:r>
        <w:br/>
      </w:r>
      <w:r>
        <w:rPr>
          <w:rFonts w:ascii="Times New Roman"/>
          <w:b w:val="false"/>
          <w:i w:val="false"/>
          <w:color w:val="000000"/>
          <w:sz w:val="28"/>
        </w:rPr>
        <w:t>
</w:t>
      </w:r>
      <w:r>
        <w:rPr>
          <w:rFonts w:ascii="Times New Roman"/>
          <w:b w:val="false"/>
          <w:i w:val="false"/>
          <w:color w:val="000000"/>
          <w:sz w:val="28"/>
        </w:rPr>
        <w:t>
      1) меншiгiнде немесе өзге де заңды негiздерде тұтынушыға дейiн электр энергиясын беру мен таратуды жүзеге асыратын тиiсiнше электр желiлерi мен шағын станциялардың (теңгерiмдегi негiзгi өндiрiстiк активтердiң тiзбесi, құқық белгiлейтiн құжаттардың көшiрмелерi, негiзгi жабдықтың техникалық, энергетикалық сипаттамалары бойынша ақпарат, электр энергиясын бақылау мен есептеудiң автоматтандырылған жүйелерiмен және электр энергиясын есепке алу аспаптарымен жарақтандыру бойынша ақпарат ұсынылады);</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жабдықты пайдалануды және оларға техникалық қызмет көрсетудi;</w:t>
      </w:r>
      <w:r>
        <w:br/>
      </w:r>
      <w:r>
        <w:rPr>
          <w:rFonts w:ascii="Times New Roman"/>
          <w:b w:val="false"/>
          <w:i w:val="false"/>
          <w:color w:val="000000"/>
          <w:sz w:val="28"/>
        </w:rPr>
        <w:t>
</w:t>
      </w:r>
      <w:r>
        <w:rPr>
          <w:rFonts w:ascii="Times New Roman"/>
          <w:b w:val="false"/>
          <w:i w:val="false"/>
          <w:color w:val="000000"/>
          <w:sz w:val="28"/>
        </w:rPr>
        <w:t>
      кернеу, тоқ жиiлiгi, релелiк қорғаныш және аварияға қарсы автоматика - параметрлерi мен режимдерi бойынша жұмыс iстеп тұрған электр энергиясын беру және тарату жүйесiмен технологиялық үйлесiмдiлiктi;</w:t>
      </w:r>
      <w:r>
        <w:br/>
      </w:r>
      <w:r>
        <w:rPr>
          <w:rFonts w:ascii="Times New Roman"/>
          <w:b w:val="false"/>
          <w:i w:val="false"/>
          <w:color w:val="000000"/>
          <w:sz w:val="28"/>
        </w:rPr>
        <w:t>
</w:t>
      </w:r>
      <w:r>
        <w:rPr>
          <w:rFonts w:ascii="Times New Roman"/>
          <w:b w:val="false"/>
          <w:i w:val="false"/>
          <w:color w:val="000000"/>
          <w:sz w:val="28"/>
        </w:rPr>
        <w:t>
      жедел диспетчерлiк басқаруды;</w:t>
      </w:r>
      <w:r>
        <w:br/>
      </w:r>
      <w:r>
        <w:rPr>
          <w:rFonts w:ascii="Times New Roman"/>
          <w:b w:val="false"/>
          <w:i w:val="false"/>
          <w:color w:val="000000"/>
          <w:sz w:val="28"/>
        </w:rPr>
        <w:t>
</w:t>
      </w:r>
      <w:r>
        <w:rPr>
          <w:rFonts w:ascii="Times New Roman"/>
          <w:b w:val="false"/>
          <w:i w:val="false"/>
          <w:color w:val="000000"/>
          <w:sz w:val="28"/>
        </w:rPr>
        <w:t>
      еңбекті қорғау мен техника қауiпсiздiгiн қамтамасыз ететiн қызметтердiң;</w:t>
      </w:r>
      <w:r>
        <w:br/>
      </w:r>
      <w:r>
        <w:rPr>
          <w:rFonts w:ascii="Times New Roman"/>
          <w:b w:val="false"/>
          <w:i w:val="false"/>
          <w:color w:val="000000"/>
          <w:sz w:val="28"/>
        </w:rPr>
        <w:t>
</w:t>
      </w:r>
      <w:r>
        <w:rPr>
          <w:rFonts w:ascii="Times New Roman"/>
          <w:b w:val="false"/>
          <w:i w:val="false"/>
          <w:color w:val="000000"/>
          <w:sz w:val="28"/>
        </w:rPr>
        <w:t>
      3) тиiстi бiлiм деңгейiне (басшылар үшiн - электр энергетикасы саласындағы жоғары бiлiм, мамандар үшiн - ең кемiнде арнаулы орта бiлiм) жауап беретiн және мамандығы бойынша практикалық жұмыс тәжiрибесi бар (басшылар үшiн - кемiнде 3 жыл, мамандар үшiн - кемiнде 1 жыл, өтiнiш берушi мәлiметтер мен құжаттар ретiнде штат кестесiн және тегiн, атын, әкесiнiң атын, бiлiмi бойынша, мамандығын, лауазымын, мамандығы бойынша осы саладағы жұмыс өтiлiн қамтитын жиынтық кестенi ұсынады) бiлiктi техникалық басшылар мен мамандар құрамының (өндiрiстiк персоналдың жалпы санының 70% кем емес);</w:t>
      </w:r>
      <w:r>
        <w:br/>
      </w:r>
      <w:r>
        <w:rPr>
          <w:rFonts w:ascii="Times New Roman"/>
          <w:b w:val="false"/>
          <w:i w:val="false"/>
          <w:color w:val="000000"/>
          <w:sz w:val="28"/>
        </w:rPr>
        <w:t>
</w:t>
      </w:r>
      <w:r>
        <w:rPr>
          <w:rFonts w:ascii="Times New Roman"/>
          <w:b w:val="false"/>
          <w:i w:val="false"/>
          <w:color w:val="000000"/>
          <w:sz w:val="28"/>
        </w:rPr>
        <w:t>
      4) белгiленген тәртiппен бекiтiлген және кестелерге сәйкес iске асырылатын:</w:t>
      </w:r>
      <w:r>
        <w:br/>
      </w:r>
      <w:r>
        <w:rPr>
          <w:rFonts w:ascii="Times New Roman"/>
          <w:b w:val="false"/>
          <w:i w:val="false"/>
          <w:color w:val="000000"/>
          <w:sz w:val="28"/>
        </w:rPr>
        <w:t>
</w:t>
      </w:r>
      <w:r>
        <w:rPr>
          <w:rFonts w:ascii="Times New Roman"/>
          <w:b w:val="false"/>
          <w:i w:val="false"/>
          <w:color w:val="000000"/>
          <w:sz w:val="28"/>
        </w:rPr>
        <w:t>
      энергияны сақтау, қоршаған ортаны қорғау, техника қауiпсiздiгі жөнiндегi бағдарламалар мен iс-шаралардың;</w:t>
      </w:r>
      <w:r>
        <w:br/>
      </w:r>
      <w:r>
        <w:rPr>
          <w:rFonts w:ascii="Times New Roman"/>
          <w:b w:val="false"/>
          <w:i w:val="false"/>
          <w:color w:val="000000"/>
          <w:sz w:val="28"/>
        </w:rPr>
        <w:t>
</w:t>
      </w:r>
      <w:r>
        <w:rPr>
          <w:rFonts w:ascii="Times New Roman"/>
          <w:b w:val="false"/>
          <w:i w:val="false"/>
          <w:color w:val="000000"/>
          <w:sz w:val="28"/>
        </w:rPr>
        <w:t>
      осы заманғы жабдықтар мен технологияларды пайдалана отырып, электр энергетикасында жұмыс істейтін өндiрiстiк объектiлердi реконструкциялау, жаңғырту жөнiндегi бағдарламалардың;</w:t>
      </w:r>
      <w:r>
        <w:br/>
      </w:r>
      <w:r>
        <w:rPr>
          <w:rFonts w:ascii="Times New Roman"/>
          <w:b w:val="false"/>
          <w:i w:val="false"/>
          <w:color w:val="000000"/>
          <w:sz w:val="28"/>
        </w:rPr>
        <w:t>
</w:t>
      </w:r>
      <w:r>
        <w:rPr>
          <w:rFonts w:ascii="Times New Roman"/>
          <w:b w:val="false"/>
          <w:i w:val="false"/>
          <w:color w:val="000000"/>
          <w:sz w:val="28"/>
        </w:rPr>
        <w:t>
      жөндеу жұмыстарын орындау жоспарларының (бағдарламаларының) болуын қамтиды.</w:t>
      </w:r>
      <w:r>
        <w:br/>
      </w:r>
      <w:r>
        <w:rPr>
          <w:rFonts w:ascii="Times New Roman"/>
          <w:b w:val="false"/>
          <w:i w:val="false"/>
          <w:color w:val="000000"/>
          <w:sz w:val="28"/>
        </w:rPr>
        <w:t>
</w:t>
      </w:r>
      <w:r>
        <w:rPr>
          <w:rFonts w:ascii="Times New Roman"/>
          <w:b w:val="false"/>
          <w:i w:val="false"/>
          <w:color w:val="000000"/>
          <w:sz w:val="28"/>
        </w:rPr>
        <w:t>
      2. Жылу энергиясын беру және тарату жөнiндегi қызметке қойылатын бiлiктiлiк талаптары елді мекендердi, өндiрiстiк үй-жайлар мен объектiлердi жылумен жабдықтау үшiн жылу энергиясын беру және тарату жөнiндегi қызметтер көрсетудi жүзеге асыратын жеке тұлғаларға (дара кәсiпкерлерге) және заңды тұлғаларға (оның iшiнде филиалдарға, өкiлдiктерге) қолданылады және:</w:t>
      </w:r>
      <w:r>
        <w:br/>
      </w:r>
      <w:r>
        <w:rPr>
          <w:rFonts w:ascii="Times New Roman"/>
          <w:b w:val="false"/>
          <w:i w:val="false"/>
          <w:color w:val="000000"/>
          <w:sz w:val="28"/>
        </w:rPr>
        <w:t>
</w:t>
      </w:r>
      <w:r>
        <w:rPr>
          <w:rFonts w:ascii="Times New Roman"/>
          <w:b w:val="false"/>
          <w:i w:val="false"/>
          <w:color w:val="000000"/>
          <w:sz w:val="28"/>
        </w:rPr>
        <w:t>
      1) меншiгiнде немесе өзге де заңды негiздерде жылу энергиясын беру және тарату процесiн қамтамасыз ететiн мүлiктiң (теңгерiмдегi негiзгi өндiрiстiк активтердiң тiзбесi, құқық белгiлейтiн құжаттардың көшiрмелерi, негiзгi жабдықтың техникалық, энергетикалық сипаттамалары бойынша ақпарат, жылу энергиясын есептеу аспаптарымен жарақтандыру бойынша ақпарат, жылу желiлерiнiң (жылумен жабдықтаудың) схемалары ұсынылады);</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жабдықты пайдалануды және оларға техникалық қызмет көрсетудi;</w:t>
      </w:r>
      <w:r>
        <w:br/>
      </w:r>
      <w:r>
        <w:rPr>
          <w:rFonts w:ascii="Times New Roman"/>
          <w:b w:val="false"/>
          <w:i w:val="false"/>
          <w:color w:val="000000"/>
          <w:sz w:val="28"/>
        </w:rPr>
        <w:t>
</w:t>
      </w:r>
      <w:r>
        <w:rPr>
          <w:rFonts w:ascii="Times New Roman"/>
          <w:b w:val="false"/>
          <w:i w:val="false"/>
          <w:color w:val="000000"/>
          <w:sz w:val="28"/>
        </w:rPr>
        <w:t>
      еңбекті қорғау мен техника қауiпсiздiгiн қамтамасыз ететiн қызметтердiң;</w:t>
      </w:r>
      <w:r>
        <w:br/>
      </w:r>
      <w:r>
        <w:rPr>
          <w:rFonts w:ascii="Times New Roman"/>
          <w:b w:val="false"/>
          <w:i w:val="false"/>
          <w:color w:val="000000"/>
          <w:sz w:val="28"/>
        </w:rPr>
        <w:t>
</w:t>
      </w:r>
      <w:r>
        <w:rPr>
          <w:rFonts w:ascii="Times New Roman"/>
          <w:b w:val="false"/>
          <w:i w:val="false"/>
          <w:color w:val="000000"/>
          <w:sz w:val="28"/>
        </w:rPr>
        <w:t>
      3) тиiстi бiлiм деңгейi (басшылар үшiн - жоғары техникалық бiлiм, мамандар үшiн - орта бiлiм) және лицензияланатын кiшi қызмет түрi бойынша практикалық жұмыс тәжiрибесi бар (басшылар үшiн - кемiнде 3 жыл, мамандар үшiн - кемiнде 1 жыл) бiлiктi техникалық басшылар мен мамандар құрамының (штат кестесi және қызметкерлердiң тегiн, атын, әкесiнiң атын, бiлiмi туралы мәлiметтердi, лауазымын, жұмыс өтiлiн қамтитын жиынтық кесте ұсынылады);</w:t>
      </w:r>
      <w:r>
        <w:br/>
      </w:r>
      <w:r>
        <w:rPr>
          <w:rFonts w:ascii="Times New Roman"/>
          <w:b w:val="false"/>
          <w:i w:val="false"/>
          <w:color w:val="000000"/>
          <w:sz w:val="28"/>
        </w:rPr>
        <w:t>
</w:t>
      </w:r>
      <w:r>
        <w:rPr>
          <w:rFonts w:ascii="Times New Roman"/>
          <w:b w:val="false"/>
          <w:i w:val="false"/>
          <w:color w:val="000000"/>
          <w:sz w:val="28"/>
        </w:rPr>
        <w:t>
      4) белгiленген тәртiппен бекiтiлген және кестелерге сәйкес iске асырылатын:</w:t>
      </w:r>
      <w:r>
        <w:br/>
      </w:r>
      <w:r>
        <w:rPr>
          <w:rFonts w:ascii="Times New Roman"/>
          <w:b w:val="false"/>
          <w:i w:val="false"/>
          <w:color w:val="000000"/>
          <w:sz w:val="28"/>
        </w:rPr>
        <w:t>
</w:t>
      </w:r>
      <w:r>
        <w:rPr>
          <w:rFonts w:ascii="Times New Roman"/>
          <w:b w:val="false"/>
          <w:i w:val="false"/>
          <w:color w:val="000000"/>
          <w:sz w:val="28"/>
        </w:rPr>
        <w:t>
      осы заманғы жабдықтар мен технологияларды пайдалануға, жылу энергиясын беруге байланысты электр энергетикасында жұмыс істейтін өндiрiстiк объектiлердi реконструкциялау, жаңғырту жөнiндегi бағдарламалардың;</w:t>
      </w:r>
      <w:r>
        <w:br/>
      </w:r>
      <w:r>
        <w:rPr>
          <w:rFonts w:ascii="Times New Roman"/>
          <w:b w:val="false"/>
          <w:i w:val="false"/>
          <w:color w:val="000000"/>
          <w:sz w:val="28"/>
        </w:rPr>
        <w:t>
</w:t>
      </w:r>
      <w:r>
        <w:rPr>
          <w:rFonts w:ascii="Times New Roman"/>
          <w:b w:val="false"/>
          <w:i w:val="false"/>
          <w:color w:val="000000"/>
          <w:sz w:val="28"/>
        </w:rPr>
        <w:t>
      жөндеу жұмыстарын орындау жоспарларының (бағдарламаларының) болуын қамтиды.</w:t>
      </w:r>
      <w:r>
        <w:br/>
      </w:r>
      <w:r>
        <w:rPr>
          <w:rFonts w:ascii="Times New Roman"/>
          <w:b w:val="false"/>
          <w:i w:val="false"/>
          <w:color w:val="000000"/>
          <w:sz w:val="28"/>
        </w:rPr>
        <w:t>
</w:t>
      </w:r>
      <w:r>
        <w:rPr>
          <w:rFonts w:ascii="Times New Roman"/>
          <w:b w:val="false"/>
          <w:i w:val="false"/>
          <w:color w:val="000000"/>
          <w:sz w:val="28"/>
        </w:rPr>
        <w:t>
      3. Тау-кен (пайдалы қазбаларды барлау, өндіру), мұнай-химия, химия өндірістерін жобалау (технологиялық) және (немесе) пайдалану, мұнай-газ өңдеу өндірістерін жобалау (технологиялық) жөніндегі қызметке қойылатын біліктілік талаптары қызметтің тиісті кіші түрлерін орындауға маманданатын заңды тұлғаларға (оның ішінде филиалдарға, өкілдіктерге) және жеке тұлғаларға (дара кәсіпкерлерге) қолданылады және:</w:t>
      </w:r>
      <w:r>
        <w:br/>
      </w:r>
      <w:r>
        <w:rPr>
          <w:rFonts w:ascii="Times New Roman"/>
          <w:b w:val="false"/>
          <w:i w:val="false"/>
          <w:color w:val="000000"/>
          <w:sz w:val="28"/>
        </w:rPr>
        <w:t>
</w:t>
      </w:r>
      <w:r>
        <w:rPr>
          <w:rFonts w:ascii="Times New Roman"/>
          <w:b w:val="false"/>
          <w:i w:val="false"/>
          <w:color w:val="000000"/>
          <w:sz w:val="28"/>
        </w:rPr>
        <w:t>
      1) заңды тұлғалар үшiн мөрмен және өтiнiш берушiнің бiрiншi басшысының немесе оны алмастыратын тұлғаның қолымен, жеке тұлғалар үшiн өтiнiш берушiнiң қолымен куәландырылған және еңбек қауiпсiздiгi мен қоршаған ортаны қорғаудың нормативтiк талаптарына сәйкес келетін қызметтің лицензияланатын түрлері мен кіші түрлерін (жұмыстарын) орындаудың технологиялық регламентінің;</w:t>
      </w:r>
      <w:r>
        <w:br/>
      </w:r>
      <w:r>
        <w:rPr>
          <w:rFonts w:ascii="Times New Roman"/>
          <w:b w:val="false"/>
          <w:i w:val="false"/>
          <w:color w:val="000000"/>
          <w:sz w:val="28"/>
        </w:rPr>
        <w:t>
</w:t>
      </w:r>
      <w:r>
        <w:rPr>
          <w:rFonts w:ascii="Times New Roman"/>
          <w:b w:val="false"/>
          <w:i w:val="false"/>
          <w:color w:val="000000"/>
          <w:sz w:val="28"/>
        </w:rPr>
        <w:t>
      2) 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w:t>
      </w:r>
      <w:r>
        <w:br/>
      </w:r>
      <w:r>
        <w:rPr>
          <w:rFonts w:ascii="Times New Roman"/>
          <w:b w:val="false"/>
          <w:i w:val="false"/>
          <w:color w:val="000000"/>
          <w:sz w:val="28"/>
        </w:rPr>
        <w:t>
</w:t>
      </w:r>
      <w:r>
        <w:rPr>
          <w:rFonts w:ascii="Times New Roman"/>
          <w:b w:val="false"/>
          <w:i w:val="false"/>
          <w:color w:val="000000"/>
          <w:sz w:val="28"/>
        </w:rPr>
        <w:t>
      Өндірістік база өтініш берілген лицензияланатын кіші қызмет түрлеріне сәйкес жабдықталуы және мыналардың:</w:t>
      </w:r>
      <w:r>
        <w:br/>
      </w:r>
      <w:r>
        <w:rPr>
          <w:rFonts w:ascii="Times New Roman"/>
          <w:b w:val="false"/>
          <w:i w:val="false"/>
          <w:color w:val="000000"/>
          <w:sz w:val="28"/>
        </w:rPr>
        <w:t>
</w:t>
      </w:r>
      <w:r>
        <w:rPr>
          <w:rFonts w:ascii="Times New Roman"/>
          <w:b w:val="false"/>
          <w:i w:val="false"/>
          <w:color w:val="000000"/>
          <w:sz w:val="28"/>
        </w:rPr>
        <w:t>
      қатты пайдалы қазбаларды (кең таралған пайдалы қазбаларды қоспағанда), мұнайды, газды, мұнай-газ конденсатын өндiрудi жобалау; қатты пайдалы қазбалардың кен орындарын, мұнай-газ кен орындарын игеруге арналған жобалар мен технологиялық регламенттерді жасау; мұнай-газ кен орындарын игеру жобаларының техникалық-экономикалық негіздемесін жасау үшін – жобалау үшін лицензияланған бағдарламалық қамтамасыз етудің электронды – есептеу машиналарының, арнайы ұйымдастыру техникасының (принтерлер, көбейту-көшіру техникасы, плоттерлер және өзге де жабдықты);</w:t>
      </w:r>
      <w:r>
        <w:br/>
      </w:r>
      <w:r>
        <w:rPr>
          <w:rFonts w:ascii="Times New Roman"/>
          <w:b w:val="false"/>
          <w:i w:val="false"/>
          <w:color w:val="000000"/>
          <w:sz w:val="28"/>
        </w:rPr>
        <w:t>
</w:t>
      </w:r>
      <w:r>
        <w:rPr>
          <w:rFonts w:ascii="Times New Roman"/>
          <w:b w:val="false"/>
          <w:i w:val="false"/>
          <w:color w:val="000000"/>
          <w:sz w:val="28"/>
        </w:rPr>
        <w:t>
      қатты пайдалы қазбаларды (кең таралған пайдалы қазбаларды қоспағанда), мұнайды, газды, мұнай-газ конденсатын өндiру; ашық және жер асты тәсiлдерiмен қатты пайдалы қазбалардың кен орындарын ашу және әзiрлеу; кенiштер мен шахталарды жабу жөніндегі тарату жұмыстарын жүргізу үшін – инженерлік құрылыстардың, машиналардың, механизмдердің, құралдардың, арнайы көліктердің, жабдықтардың, өлшеу жабдықтарының, тау-кен өндірістері кезінде қолданылатын химиялық реагенттерді (оларды пайдаланған кезде) сақтауға арналған қоймалардың, үй-жайлардың, сыйымдылықтардың;</w:t>
      </w:r>
      <w:r>
        <w:br/>
      </w:r>
      <w:r>
        <w:rPr>
          <w:rFonts w:ascii="Times New Roman"/>
          <w:b w:val="false"/>
          <w:i w:val="false"/>
          <w:color w:val="000000"/>
          <w:sz w:val="28"/>
        </w:rPr>
        <w:t>
</w:t>
      </w:r>
      <w:r>
        <w:rPr>
          <w:rFonts w:ascii="Times New Roman"/>
          <w:b w:val="false"/>
          <w:i w:val="false"/>
          <w:color w:val="000000"/>
          <w:sz w:val="28"/>
        </w:rPr>
        <w:t>
      мұнай-газ кен орындарында технологиялық жұмыстарды жүргізу үшін – жабдықтардың, тау-кен өндірістері кезінде қолданылатын химиялық реагенттерді (оларды пайдаланған кезде) сақтауға арналған арнайы жабдықталған қоймалардың, үй-жайлардың, сыйымдылықтардың;</w:t>
      </w:r>
      <w:r>
        <w:br/>
      </w:r>
      <w:r>
        <w:rPr>
          <w:rFonts w:ascii="Times New Roman"/>
          <w:b w:val="false"/>
          <w:i w:val="false"/>
          <w:color w:val="000000"/>
          <w:sz w:val="28"/>
        </w:rPr>
        <w:t>
</w:t>
      </w:r>
      <w:r>
        <w:rPr>
          <w:rFonts w:ascii="Times New Roman"/>
          <w:b w:val="false"/>
          <w:i w:val="false"/>
          <w:color w:val="000000"/>
          <w:sz w:val="28"/>
        </w:rPr>
        <w:t>
      пайдалы қазбаларды өндiру үшiн жарылыс жұмыстарын жүргiзу үшін – лицензияның не өндіріс орнына қауiптi жүктердi (жарылғыш заттарды) тасымалдау үшін лицензиясы бар жеке ұйыммен жасалған шарттың; уәкілетті мемлекеттік органның рұқсатының не жарылыс заттарды, материалдарды сақтауға арналған қажетті қоймалары бар жеке ұйыммен шарттың; ашық тау-кен жұмыстарында ұңғымаларды бұрғылауға арналған бұрғылау станогының;</w:t>
      </w:r>
      <w:r>
        <w:br/>
      </w:r>
      <w:r>
        <w:rPr>
          <w:rFonts w:ascii="Times New Roman"/>
          <w:b w:val="false"/>
          <w:i w:val="false"/>
          <w:color w:val="000000"/>
          <w:sz w:val="28"/>
        </w:rPr>
        <w:t>
</w:t>
      </w:r>
      <w:r>
        <w:rPr>
          <w:rFonts w:ascii="Times New Roman"/>
          <w:b w:val="false"/>
          <w:i w:val="false"/>
          <w:color w:val="000000"/>
          <w:sz w:val="28"/>
        </w:rPr>
        <w:t>
      мұнай, газ ұңғымаларындағы каротаж жұмыстарын жүргiзу үшін – каротаж станциялардың (ұңғымалық аспаптар мен зондтар, аспаптар мен зондтардың көрсеткіштерін тіркеуге арналған жер үсті аппараттары, арнайы (каротаждық) кабельдің, ұңғымада түсіру-көтеру операцияларына арналған жүк шығырдың);</w:t>
      </w:r>
      <w:r>
        <w:br/>
      </w:r>
      <w:r>
        <w:rPr>
          <w:rFonts w:ascii="Times New Roman"/>
          <w:b w:val="false"/>
          <w:i w:val="false"/>
          <w:color w:val="000000"/>
          <w:sz w:val="28"/>
        </w:rPr>
        <w:t>
</w:t>
      </w:r>
      <w:r>
        <w:rPr>
          <w:rFonts w:ascii="Times New Roman"/>
          <w:b w:val="false"/>
          <w:i w:val="false"/>
          <w:color w:val="000000"/>
          <w:sz w:val="28"/>
        </w:rPr>
        <w:t>
      мұнай, газ ұңғымаларындағы атқылау-жару жұмыстарын жүргiзу үшін – перфорациялық жабдықтар мен жүйелерінің;</w:t>
      </w:r>
      <w:r>
        <w:br/>
      </w:r>
      <w:r>
        <w:rPr>
          <w:rFonts w:ascii="Times New Roman"/>
          <w:b w:val="false"/>
          <w:i w:val="false"/>
          <w:color w:val="000000"/>
          <w:sz w:val="28"/>
        </w:rPr>
        <w:t>
</w:t>
      </w:r>
      <w:r>
        <w:rPr>
          <w:rFonts w:ascii="Times New Roman"/>
          <w:b w:val="false"/>
          <w:i w:val="false"/>
          <w:color w:val="000000"/>
          <w:sz w:val="28"/>
        </w:rPr>
        <w:t>
      мұнай, газ ұңғымаларын, оның ішінде теңізде және ішкі су қоймаларында бұрғылау үшін - бұрғылау қондырғыларының, қашаудың, шегенделген құбырлардың, шығарындыға қарсы жабдықтардың, көтергіш агрегаттардың;</w:t>
      </w:r>
      <w:r>
        <w:br/>
      </w:r>
      <w:r>
        <w:rPr>
          <w:rFonts w:ascii="Times New Roman"/>
          <w:b w:val="false"/>
          <w:i w:val="false"/>
          <w:color w:val="000000"/>
          <w:sz w:val="28"/>
        </w:rPr>
        <w:t>
</w:t>
      </w:r>
      <w:r>
        <w:rPr>
          <w:rFonts w:ascii="Times New Roman"/>
          <w:b w:val="false"/>
          <w:i w:val="false"/>
          <w:color w:val="000000"/>
          <w:sz w:val="28"/>
        </w:rPr>
        <w:t>
      ұңғымаларды жер астында және күрделi жөндеу; жабдықтар мен агрегаттарды бөлшектеу; ұңғымалар көтергiшiн орнату үшін – қашаудың, шегенделген құбырлардың, шығарындыға қарсы жабдықтардың, көтергiш агрегатының, ұңғымаларды күрделi жөндеу үшін қолданылатын қондырғының;</w:t>
      </w:r>
      <w:r>
        <w:br/>
      </w:r>
      <w:r>
        <w:rPr>
          <w:rFonts w:ascii="Times New Roman"/>
          <w:b w:val="false"/>
          <w:i w:val="false"/>
          <w:color w:val="000000"/>
          <w:sz w:val="28"/>
        </w:rPr>
        <w:t>
</w:t>
      </w:r>
      <w:r>
        <w:rPr>
          <w:rFonts w:ascii="Times New Roman"/>
          <w:b w:val="false"/>
          <w:i w:val="false"/>
          <w:color w:val="000000"/>
          <w:sz w:val="28"/>
        </w:rPr>
        <w:t>
      ұңғымаларды жөндеуден кейiн сынау; ұңғымаларды жуу, цементтеу, сынап көру және игеру үшін – жуу-цементтеу агрегатының, бақылау-өлшеу аспаптарының, өлшеу сепараторларының;</w:t>
      </w:r>
      <w:r>
        <w:br/>
      </w:r>
      <w:r>
        <w:rPr>
          <w:rFonts w:ascii="Times New Roman"/>
          <w:b w:val="false"/>
          <w:i w:val="false"/>
          <w:color w:val="000000"/>
          <w:sz w:val="28"/>
        </w:rPr>
        <w:t>
</w:t>
      </w:r>
      <w:r>
        <w:rPr>
          <w:rFonts w:ascii="Times New Roman"/>
          <w:b w:val="false"/>
          <w:i w:val="false"/>
          <w:color w:val="000000"/>
          <w:sz w:val="28"/>
        </w:rPr>
        <w:t>
      мұнай қабаттарының мұнай беруiн арттыру және ұңғымалардың өнiмдiлiгiн ұлғайту үшін – техника құралдары кешенінің, қабаттардың мұнай беруін арттыру үшін арнайы техника мен технологияның;</w:t>
      </w:r>
      <w:r>
        <w:br/>
      </w:r>
      <w:r>
        <w:rPr>
          <w:rFonts w:ascii="Times New Roman"/>
          <w:b w:val="false"/>
          <w:i w:val="false"/>
          <w:color w:val="000000"/>
          <w:sz w:val="28"/>
        </w:rPr>
        <w:t>
</w:t>
      </w:r>
      <w:r>
        <w:rPr>
          <w:rFonts w:ascii="Times New Roman"/>
          <w:b w:val="false"/>
          <w:i w:val="false"/>
          <w:color w:val="000000"/>
          <w:sz w:val="28"/>
        </w:rPr>
        <w:t>
      құрлықта және теңiзде мұнай төгiлуiнiң, ұңғымалардың өздiгiнен атқылауының, мұнай және газ шығарындыларының (бұрқаққа қарсы жұмыстарды қоспағанда) алдын алу және оларды жою жөнiндегi жұмыстар, ұңғымаларды консервациялау жұмыстарын жүргiзу үшін – теңіздегі мұнай жинау қондырғысының (скиммер), жүзуші резервуарлардың, бонолық тосқауылдардың; құрлықта мұнай жинауға арналған техникалар мен жабдықтардың, цементтейтін агрегаттардың;</w:t>
      </w:r>
      <w:r>
        <w:br/>
      </w:r>
      <w:r>
        <w:rPr>
          <w:rFonts w:ascii="Times New Roman"/>
          <w:b w:val="false"/>
          <w:i w:val="false"/>
          <w:color w:val="000000"/>
          <w:sz w:val="28"/>
        </w:rPr>
        <w:t>
</w:t>
      </w:r>
      <w:r>
        <w:rPr>
          <w:rFonts w:ascii="Times New Roman"/>
          <w:b w:val="false"/>
          <w:i w:val="false"/>
          <w:color w:val="000000"/>
          <w:sz w:val="28"/>
        </w:rPr>
        <w:t>
      мұнай-химия, химия өндiрiстерiн жобалау (технологиялық) және (немесе) пайдалану үшін – жабдықтар мен механизмдердiң, технологиялық желiлердiң, шикiзатты дайындау, қайта өңдеу қондырғыларының, шикiзатты, дайын өнiмдердi, жарылыс өрт қауiптi, улы күштi әсер ететiн заттарды сақтау 
</w:t>
      </w:r>
      <w:r>
        <w:rPr>
          <w:rFonts w:ascii="Times New Roman"/>
          <w:b w:val="false"/>
          <w:i w:val="false"/>
          <w:color w:val="000000"/>
          <w:sz w:val="28"/>
        </w:rPr>
        <w:t>
үшiн арнайы жабдықталған қоймалардың, үй-жайлардың және сыйымдылықтардың, меншік құқығында немесе өзге де заңды негіздерде (салынған объектiнi пайдалануға қабылдау туралы мемлекеттiк қабылдау комиссиясы актiсiнiң, сондай-ақ меншік құқығындағы немесе өзге де басқару нысандарындағы құжаттардың көшірмелерімен расталады) өнiмнің стандарттарға, нормалар мен техникалық шарттарға сәйкестiгiн бақылау бойынша аккредиттелген зертхананың (немесе қызмет көрсетуге арналған шарттың) болуын қамтуы тиіс;</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машиналарды, механизмдерді, көлік құралдарын, аспаптарды, жабдықтарды пайдалануды және оларға техникалық қызмет көрсетуді;</w:t>
      </w:r>
      <w:r>
        <w:br/>
      </w:r>
      <w:r>
        <w:rPr>
          <w:rFonts w:ascii="Times New Roman"/>
          <w:b w:val="false"/>
          <w:i w:val="false"/>
          <w:color w:val="000000"/>
          <w:sz w:val="28"/>
        </w:rPr>
        <w:t>
</w:t>
      </w:r>
      <w:r>
        <w:rPr>
          <w:rFonts w:ascii="Times New Roman"/>
          <w:b w:val="false"/>
          <w:i w:val="false"/>
          <w:color w:val="000000"/>
          <w:sz w:val="28"/>
        </w:rPr>
        <w:t>
      еңбек қауіпсіздігін бақылауды;</w:t>
      </w:r>
      <w:r>
        <w:br/>
      </w:r>
      <w:r>
        <w:rPr>
          <w:rFonts w:ascii="Times New Roman"/>
          <w:b w:val="false"/>
          <w:i w:val="false"/>
          <w:color w:val="000000"/>
          <w:sz w:val="28"/>
        </w:rPr>
        <w:t>
</w:t>
      </w:r>
      <w:r>
        <w:rPr>
          <w:rFonts w:ascii="Times New Roman"/>
          <w:b w:val="false"/>
          <w:i w:val="false"/>
          <w:color w:val="000000"/>
          <w:sz w:val="28"/>
        </w:rPr>
        <w:t>
      метрологиялық бақылауды;</w:t>
      </w:r>
      <w:r>
        <w:br/>
      </w:r>
      <w:r>
        <w:rPr>
          <w:rFonts w:ascii="Times New Roman"/>
          <w:b w:val="false"/>
          <w:i w:val="false"/>
          <w:color w:val="000000"/>
          <w:sz w:val="28"/>
        </w:rPr>
        <w:t>
</w:t>
      </w:r>
      <w:r>
        <w:rPr>
          <w:rFonts w:ascii="Times New Roman"/>
          <w:b w:val="false"/>
          <w:i w:val="false"/>
          <w:color w:val="000000"/>
          <w:sz w:val="28"/>
        </w:rPr>
        <w:t>
      маркшейдерлік жұмыстарды (осы тармақтың 16-абзацындағы қызметтің кіші түрін қоспағанда);</w:t>
      </w:r>
      <w:r>
        <w:br/>
      </w:r>
      <w:r>
        <w:rPr>
          <w:rFonts w:ascii="Times New Roman"/>
          <w:b w:val="false"/>
          <w:i w:val="false"/>
          <w:color w:val="000000"/>
          <w:sz w:val="28"/>
        </w:rPr>
        <w:t>
</w:t>
      </w:r>
      <w:r>
        <w:rPr>
          <w:rFonts w:ascii="Times New Roman"/>
          <w:b w:val="false"/>
          <w:i w:val="false"/>
          <w:color w:val="000000"/>
          <w:sz w:val="28"/>
        </w:rPr>
        <w:t>
      технологиялық процесті сақтауды және берілген сападағы өнімнің шығарылуын сақтауды осы тармақтың (осы тармақтың 16-абзацындағы қызметтің кіші түріне ғана қолданылады);</w:t>
      </w:r>
      <w:r>
        <w:br/>
      </w:r>
      <w:r>
        <w:rPr>
          <w:rFonts w:ascii="Times New Roman"/>
          <w:b w:val="false"/>
          <w:i w:val="false"/>
          <w:color w:val="000000"/>
          <w:sz w:val="28"/>
        </w:rPr>
        <w:t>
</w:t>
      </w:r>
      <w:r>
        <w:rPr>
          <w:rFonts w:ascii="Times New Roman"/>
          <w:b w:val="false"/>
          <w:i w:val="false"/>
          <w:color w:val="000000"/>
          <w:sz w:val="28"/>
        </w:rPr>
        <w:t>
      қызметкерлердің біліктілігін арттыру кезеңділігін қамтамасыз ететін жауапты тұлғалар мен қызметтердің болуын қамтиды.</w:t>
      </w:r>
      <w:r>
        <w:br/>
      </w:r>
      <w:r>
        <w:rPr>
          <w:rFonts w:ascii="Times New Roman"/>
          <w:b w:val="false"/>
          <w:i w:val="false"/>
          <w:color w:val="000000"/>
          <w:sz w:val="28"/>
        </w:rPr>
        <w:t>
</w:t>
      </w:r>
      <w:r>
        <w:rPr>
          <w:rFonts w:ascii="Times New Roman"/>
          <w:b w:val="false"/>
          <w:i w:val="false"/>
          <w:color w:val="000000"/>
          <w:sz w:val="28"/>
        </w:rPr>
        <w:t>
      Өтінім беруші растаушы мәліметтер мен құжаттар ретінде осы қызметтерді құру және (немесе) жауапты тұлғаларды тағайындау туралы бұйрықтардың көшірмелерін ұсынады;</w:t>
      </w:r>
      <w:r>
        <w:br/>
      </w:r>
      <w:r>
        <w:rPr>
          <w:rFonts w:ascii="Times New Roman"/>
          <w:b w:val="false"/>
          <w:i w:val="false"/>
          <w:color w:val="000000"/>
          <w:sz w:val="28"/>
        </w:rPr>
        <w:t>
</w:t>
      </w:r>
      <w:r>
        <w:rPr>
          <w:rFonts w:ascii="Times New Roman"/>
          <w:b w:val="false"/>
          <w:i w:val="false"/>
          <w:color w:val="000000"/>
          <w:sz w:val="28"/>
        </w:rPr>
        <w:t>
      4) тиісті білім деңгейіне жауап беретін және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r>
        <w:br/>
      </w:r>
      <w:r>
        <w:rPr>
          <w:rFonts w:ascii="Times New Roman"/>
          <w:b w:val="false"/>
          <w:i w:val="false"/>
          <w:color w:val="000000"/>
          <w:sz w:val="28"/>
        </w:rPr>
        <w:t>
</w:t>
      </w:r>
      <w:r>
        <w:rPr>
          <w:rFonts w:ascii="Times New Roman"/>
          <w:b w:val="false"/>
          <w:i w:val="false"/>
          <w:color w:val="000000"/>
          <w:sz w:val="28"/>
        </w:rPr>
        <w:t>
      Өтінім беруші растаушы мәліметтер мен құжаттар ретінде штат кестесі және әрбір қызметкер: тегі, аты, әкесінің аты, білімі бойынша мамандығы, лауазымы, осы саладағы мамандығы бойынша жұмыс өтілі бойынша ақпаратты қамтитын жиынтық кестені ұсынады.</w:t>
      </w:r>
      <w:r>
        <w:br/>
      </w:r>
      <w:r>
        <w:rPr>
          <w:rFonts w:ascii="Times New Roman"/>
          <w:b w:val="false"/>
          <w:i w:val="false"/>
          <w:color w:val="000000"/>
          <w:sz w:val="28"/>
        </w:rPr>
        <w:t>
</w:t>
      </w:r>
      <w:r>
        <w:rPr>
          <w:rFonts w:ascii="Times New Roman"/>
          <w:b w:val="false"/>
          <w:i w:val="false"/>
          <w:color w:val="000000"/>
          <w:sz w:val="28"/>
        </w:rPr>
        <w:t>
      4. Химиялық, бұрғылау, мұнай-газ кәсіпшілігі, геологиялық барлау, таукен-шахта, металлургиялық, энергетикалық жабдықтарды, жарылыстан қорғалған электр техникалық жабдықтарды, көтергіш құрылғыларды, сондай-ақ жұмыс істеу қысымы 0,7 кг/см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val="false"/>
          <w:i w:val="false"/>
          <w:color w:val="000000"/>
          <w:sz w:val="28"/>
        </w:rPr>
        <w:t>
 -ден жоғары және жылу жеткізу температурасы 115 
</w:t>
      </w:r>
      <w:r>
        <w:rPr>
          <w:rFonts w:ascii="Times New Roman"/>
          <w:b w:val="false"/>
          <w:i w:val="false"/>
          <w:color w:val="000000"/>
          <w:sz w:val="28"/>
        </w:rPr>
        <w:t>
</w:t>
      </w:r>
      <w:r>
        <w:rPr>
          <w:rFonts w:ascii="Times New Roman"/>
          <w:b w:val="false"/>
          <w:i w:val="false"/>
          <w:color w:val="000000"/>
          <w:vertAlign w:val="superscript"/>
        </w:rPr>
        <w:t>0</w:t>
      </w:r>
      <w:r>
        <w:rPr>
          <w:rFonts w:ascii="Times New Roman"/>
          <w:b w:val="false"/>
          <w:i w:val="false"/>
          <w:color w:val="000000"/>
          <w:sz w:val="28"/>
        </w:rPr>
        <w:t>
</w:t>
      </w:r>
      <w:r>
        <w:rPr>
          <w:rFonts w:ascii="Times New Roman"/>
          <w:b w:val="false"/>
          <w:i w:val="false"/>
          <w:color w:val="000000"/>
          <w:sz w:val="28"/>
        </w:rPr>
        <w:t>
 С-ден жоғары қазандықтарды, 0,7 кг/см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val="false"/>
          <w:i w:val="false"/>
          <w:color w:val="000000"/>
          <w:sz w:val="28"/>
        </w:rPr>
        <w:t>
 -ден жоғары қысыммен жұмыс істейтін сауыттар мен құбырларды жобалау, дайындау, монтаждау, жөндеу (бірыңғай технологиялық процесте пайдаланылатын жабдықтарды жобалауды, дайындауды, монтаждауды, жөндеуді қоспағанда) жөніндегі қызметке қойылатын біліктілік талаптары көрсетілген жабдықты жобалауды, дайындауды, іске қосу реттеу, монтаждау және жөндеу жұмыстарын жүзеге асыратын заңды тұлғаларға (оның ішінде филиалдарға, өкілдіктерге) және жеке тұлғаларға (дара кәсіпкерлерге) қолданылады және:</w:t>
      </w:r>
      <w:r>
        <w:br/>
      </w:r>
      <w:r>
        <w:rPr>
          <w:rFonts w:ascii="Times New Roman"/>
          <w:b w:val="false"/>
          <w:i w:val="false"/>
          <w:color w:val="000000"/>
          <w:sz w:val="28"/>
        </w:rPr>
        <w:t>
</w:t>
      </w:r>
      <w:r>
        <w:rPr>
          <w:rFonts w:ascii="Times New Roman"/>
          <w:b w:val="false"/>
          <w:i w:val="false"/>
          <w:color w:val="000000"/>
          <w:sz w:val="28"/>
        </w:rPr>
        <w:t>
      1) меншік құқығында немесе өзге де заңды негіздерде өндірістік ғимараттың немесе үй-жайының (зауыт, цех, шеберхана) (меншік құқығындағы немесе өзге басқару нысанындағы құжаттардың көшірмелерімен расталады);</w:t>
      </w:r>
      <w:r>
        <w:br/>
      </w:r>
      <w:r>
        <w:rPr>
          <w:rFonts w:ascii="Times New Roman"/>
          <w:b w:val="false"/>
          <w:i w:val="false"/>
          <w:color w:val="000000"/>
          <w:sz w:val="28"/>
        </w:rPr>
        <w:t>
</w:t>
      </w:r>
      <w:r>
        <w:rPr>
          <w:rFonts w:ascii="Times New Roman"/>
          <w:b w:val="false"/>
          <w:i w:val="false"/>
          <w:color w:val="000000"/>
          <w:sz w:val="28"/>
        </w:rPr>
        <w:t>
      2) меншік құқығында немесе өзге де заңды негіздерде өндірістік жабдықтың (станоктар, механизмдер, аспаптар, бақылау-өлшеу аспаптары) (меншік құқығын немесе өзге де басқару нысандарын растайтын құқық белгілейтін құжаттардың көшірмелері);</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жабдықты пайдалану мен оған техникалық қызмет көрсетуді;</w:t>
      </w:r>
      <w:r>
        <w:br/>
      </w:r>
      <w:r>
        <w:rPr>
          <w:rFonts w:ascii="Times New Roman"/>
          <w:b w:val="false"/>
          <w:i w:val="false"/>
          <w:color w:val="000000"/>
          <w:sz w:val="28"/>
        </w:rPr>
        <w:t>
</w:t>
      </w:r>
      <w:r>
        <w:rPr>
          <w:rFonts w:ascii="Times New Roman"/>
          <w:b w:val="false"/>
          <w:i w:val="false"/>
          <w:color w:val="000000"/>
          <w:sz w:val="28"/>
        </w:rPr>
        <w:t>
      өнім сапасын ішкі өндірістік бақылауды;</w:t>
      </w:r>
      <w:r>
        <w:br/>
      </w:r>
      <w:r>
        <w:rPr>
          <w:rFonts w:ascii="Times New Roman"/>
          <w:b w:val="false"/>
          <w:i w:val="false"/>
          <w:color w:val="000000"/>
          <w:sz w:val="28"/>
        </w:rPr>
        <w:t>
</w:t>
      </w:r>
      <w:r>
        <w:rPr>
          <w:rFonts w:ascii="Times New Roman"/>
          <w:b w:val="false"/>
          <w:i w:val="false"/>
          <w:color w:val="000000"/>
          <w:sz w:val="28"/>
        </w:rPr>
        <w:t>
      еңбек қауіпсіздігін бақылауды;</w:t>
      </w:r>
      <w:r>
        <w:br/>
      </w:r>
      <w:r>
        <w:rPr>
          <w:rFonts w:ascii="Times New Roman"/>
          <w:b w:val="false"/>
          <w:i w:val="false"/>
          <w:color w:val="000000"/>
          <w:sz w:val="28"/>
        </w:rPr>
        <w:t>
</w:t>
      </w:r>
      <w:r>
        <w:rPr>
          <w:rFonts w:ascii="Times New Roman"/>
          <w:b w:val="false"/>
          <w:i w:val="false"/>
          <w:color w:val="000000"/>
          <w:sz w:val="28"/>
        </w:rPr>
        <w:t>
      метрологиялық бақылауды;</w:t>
      </w:r>
      <w:r>
        <w:br/>
      </w:r>
      <w:r>
        <w:rPr>
          <w:rFonts w:ascii="Times New Roman"/>
          <w:b w:val="false"/>
          <w:i w:val="false"/>
          <w:color w:val="000000"/>
          <w:sz w:val="28"/>
        </w:rPr>
        <w:t>
</w:t>
      </w:r>
      <w:r>
        <w:rPr>
          <w:rFonts w:ascii="Times New Roman"/>
          <w:b w:val="false"/>
          <w:i w:val="false"/>
          <w:color w:val="000000"/>
          <w:sz w:val="28"/>
        </w:rPr>
        <w:t>
      қызметкерлердің біліктілігін арттыру кезеңділігін қамтамасыз ететін жауапты тұлғалар мен қызметтердің болуын қамтиды.</w:t>
      </w:r>
      <w:r>
        <w:br/>
      </w:r>
      <w:r>
        <w:rPr>
          <w:rFonts w:ascii="Times New Roman"/>
          <w:b w:val="false"/>
          <w:i w:val="false"/>
          <w:color w:val="000000"/>
          <w:sz w:val="28"/>
        </w:rPr>
        <w:t>
</w:t>
      </w:r>
      <w:r>
        <w:rPr>
          <w:rFonts w:ascii="Times New Roman"/>
          <w:b w:val="false"/>
          <w:i w:val="false"/>
          <w:color w:val="000000"/>
          <w:sz w:val="28"/>
        </w:rPr>
        <w:t>
      Өтінім беруші растаушы мәліметтер мен құжаттар ретінде осы қызметтерді құру және (немесе) жауапты тұлғаларды тағайындау туралы бұйрықтардың көшірмелерін ұсынады;</w:t>
      </w:r>
      <w:r>
        <w:br/>
      </w:r>
      <w:r>
        <w:rPr>
          <w:rFonts w:ascii="Times New Roman"/>
          <w:b w:val="false"/>
          <w:i w:val="false"/>
          <w:color w:val="000000"/>
          <w:sz w:val="28"/>
        </w:rPr>
        <w:t>
</w:t>
      </w:r>
      <w:r>
        <w:rPr>
          <w:rFonts w:ascii="Times New Roman"/>
          <w:b w:val="false"/>
          <w:i w:val="false"/>
          <w:color w:val="000000"/>
          <w:sz w:val="28"/>
        </w:rPr>
        <w:t>
      4) тиісті білім деңгейіне жауап беретін және тиісті салада мамандығы бойынша практикалық жұмыс тәжірибесі бар техникалық басшылардың және мамандардың біліктілік құрамының (тегін, атын, әкесінің атын, білімі бойынша мамандығын, лауазымын, осы саладағы жұмыс өтілін қамтитын жиынтық кесте);</w:t>
      </w:r>
      <w:r>
        <w:br/>
      </w:r>
      <w:r>
        <w:rPr>
          <w:rFonts w:ascii="Times New Roman"/>
          <w:b w:val="false"/>
          <w:i w:val="false"/>
          <w:color w:val="000000"/>
          <w:sz w:val="28"/>
        </w:rPr>
        <w:t>
</w:t>
      </w:r>
      <w:r>
        <w:rPr>
          <w:rFonts w:ascii="Times New Roman"/>
          <w:b w:val="false"/>
          <w:i w:val="false"/>
          <w:color w:val="000000"/>
          <w:sz w:val="28"/>
        </w:rPr>
        <w:t>
      5) мамандардың біліктілігін арттыру бойынша сертификаттардың, пікірлердің, ұсынымдардың (болған жағдайда) және мамандардың біліктілігін арттыру бойынша іс-шаралардың болуын қамтиды.</w:t>
      </w:r>
      <w:r>
        <w:br/>
      </w:r>
      <w:r>
        <w:rPr>
          <w:rFonts w:ascii="Times New Roman"/>
          <w:b w:val="false"/>
          <w:i w:val="false"/>
          <w:color w:val="000000"/>
          <w:sz w:val="28"/>
        </w:rPr>
        <w:t>
</w:t>
      </w:r>
      <w:r>
        <w:rPr>
          <w:rFonts w:ascii="Times New Roman"/>
          <w:b w:val="false"/>
          <w:i w:val="false"/>
          <w:color w:val="000000"/>
          <w:sz w:val="28"/>
        </w:rPr>
        <w:t>
      Шаруашылық жүргізуші субъектінің қызметінде тиісті жабдықты дайындау, монтаждау, жөндеу болмаған кезде 4-тармақтың 2), 3), 5) тармақшалары бойынша мәліметтер мен құжаттарды тапсыру талап етілмейді.</w:t>
      </w:r>
      <w:r>
        <w:br/>
      </w:r>
      <w:r>
        <w:rPr>
          <w:rFonts w:ascii="Times New Roman"/>
          <w:b w:val="false"/>
          <w:i w:val="false"/>
          <w:color w:val="000000"/>
          <w:sz w:val="28"/>
        </w:rPr>
        <w:t>
</w:t>
      </w:r>
      <w:r>
        <w:rPr>
          <w:rFonts w:ascii="Times New Roman"/>
          <w:b w:val="false"/>
          <w:i w:val="false"/>
          <w:color w:val="000000"/>
          <w:sz w:val="28"/>
        </w:rPr>
        <w:t>
      5. Магистральдық газ құбыржолдарын, мұнай құбыржолдарын, мұнай өнiмдерi құбыржолдарын пайдалану жөнiндегi қызметке қойылатын бiлiктiлiк талаптары жеке тұлғаларға (дара кәсiпкерлерге) және заңды тұлғаларға (оның iшiнде филиалдарға, өкiлдiктерге) қолданылады және:</w:t>
      </w:r>
      <w:r>
        <w:br/>
      </w:r>
      <w:r>
        <w:rPr>
          <w:rFonts w:ascii="Times New Roman"/>
          <w:b w:val="false"/>
          <w:i w:val="false"/>
          <w:color w:val="000000"/>
          <w:sz w:val="28"/>
        </w:rPr>
        <w:t>
</w:t>
      </w:r>
      <w:r>
        <w:rPr>
          <w:rFonts w:ascii="Times New Roman"/>
          <w:b w:val="false"/>
          <w:i w:val="false"/>
          <w:color w:val="000000"/>
          <w:sz w:val="28"/>
        </w:rPr>
        <w:t>
      1) меншiгiнде немесе өзге де заңды негiздерде магистральдық газ құбыржолдарының, мұнай құбыржолдарының, мұнай өнiмдерi құбыржолдарының диагностикалық, бақылау-өлшеу аспаптарының, сондай-ақ магистральдық газ құбыржолдарын, мұнай құбыржолдарын, мұнай өнiмдерi құбыржолдарын пайдалануды қамтамасыз ететiн құралдардың, жабдықтардың (өтiнiш берушiнiң теңгерiмiндегi негiзгi өндiрiстiк активтердiң тiзбесi, құқық белгiлейтiн құжаттардың көшiрмелерi, негiзгi жабдықтың техникалық сипаттамалары бойынша ақпарат ұсынылады);</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жабдықтарды пайдалануды және оларға техникалық қызмет көрсетудi;</w:t>
      </w:r>
      <w:r>
        <w:br/>
      </w:r>
      <w:r>
        <w:rPr>
          <w:rFonts w:ascii="Times New Roman"/>
          <w:b w:val="false"/>
          <w:i w:val="false"/>
          <w:color w:val="000000"/>
          <w:sz w:val="28"/>
        </w:rPr>
        <w:t>
</w:t>
      </w:r>
      <w:r>
        <w:rPr>
          <w:rFonts w:ascii="Times New Roman"/>
          <w:b w:val="false"/>
          <w:i w:val="false"/>
          <w:color w:val="000000"/>
          <w:sz w:val="28"/>
        </w:rPr>
        <w:t>
      магистральдық газ құбыржолдарын, мұнай құбыржолдарын, мұнай өнiмдерi құбыржолдарын пайдаланудың технологиялық процесiн сақтауды;</w:t>
      </w:r>
      <w:r>
        <w:br/>
      </w:r>
      <w:r>
        <w:rPr>
          <w:rFonts w:ascii="Times New Roman"/>
          <w:b w:val="false"/>
          <w:i w:val="false"/>
          <w:color w:val="000000"/>
          <w:sz w:val="28"/>
        </w:rPr>
        <w:t>
</w:t>
      </w:r>
      <w:r>
        <w:rPr>
          <w:rFonts w:ascii="Times New Roman"/>
          <w:b w:val="false"/>
          <w:i w:val="false"/>
          <w:color w:val="000000"/>
          <w:sz w:val="28"/>
        </w:rPr>
        <w:t>
      еңбекті қорғау мен қауiпсiздiк техникасын;</w:t>
      </w:r>
      <w:r>
        <w:br/>
      </w:r>
      <w:r>
        <w:rPr>
          <w:rFonts w:ascii="Times New Roman"/>
          <w:b w:val="false"/>
          <w:i w:val="false"/>
          <w:color w:val="000000"/>
          <w:sz w:val="28"/>
        </w:rPr>
        <w:t>
</w:t>
      </w:r>
      <w:r>
        <w:rPr>
          <w:rFonts w:ascii="Times New Roman"/>
          <w:b w:val="false"/>
          <w:i w:val="false"/>
          <w:color w:val="000000"/>
          <w:sz w:val="28"/>
        </w:rPr>
        <w:t>
      қоршаған ортаны қорғауды;</w:t>
      </w:r>
      <w:r>
        <w:br/>
      </w:r>
      <w:r>
        <w:rPr>
          <w:rFonts w:ascii="Times New Roman"/>
          <w:b w:val="false"/>
          <w:i w:val="false"/>
          <w:color w:val="000000"/>
          <w:sz w:val="28"/>
        </w:rPr>
        <w:t>
</w:t>
      </w:r>
      <w:r>
        <w:rPr>
          <w:rFonts w:ascii="Times New Roman"/>
          <w:b w:val="false"/>
          <w:i w:val="false"/>
          <w:color w:val="000000"/>
          <w:sz w:val="28"/>
        </w:rPr>
        <w:t>
      метрологиялық бақылауды қамтамасыз ететiн қызметтердiң болуын қамтиды.</w:t>
      </w:r>
      <w:r>
        <w:br/>
      </w:r>
      <w:r>
        <w:rPr>
          <w:rFonts w:ascii="Times New Roman"/>
          <w:b w:val="false"/>
          <w:i w:val="false"/>
          <w:color w:val="000000"/>
          <w:sz w:val="28"/>
        </w:rPr>
        <w:t>
</w:t>
      </w:r>
      <w:r>
        <w:rPr>
          <w:rFonts w:ascii="Times New Roman"/>
          <w:b w:val="false"/>
          <w:i w:val="false"/>
          <w:color w:val="000000"/>
          <w:sz w:val="28"/>
        </w:rPr>
        <w:t>
      Өтiнiш берушi растаушы мәлiметтер мен құжаттар ретiнде осы қызметтердi құру туралы бұйрықтардың көшiрмелерiн ұсынады;</w:t>
      </w:r>
      <w:r>
        <w:br/>
      </w:r>
      <w:r>
        <w:rPr>
          <w:rFonts w:ascii="Times New Roman"/>
          <w:b w:val="false"/>
          <w:i w:val="false"/>
          <w:color w:val="000000"/>
          <w:sz w:val="28"/>
        </w:rPr>
        <w:t>
</w:t>
      </w:r>
      <w:r>
        <w:rPr>
          <w:rFonts w:ascii="Times New Roman"/>
          <w:b w:val="false"/>
          <w:i w:val="false"/>
          <w:color w:val="000000"/>
          <w:sz w:val="28"/>
        </w:rPr>
        <w:t>
      3) тиiстi бiлiм деңгейiне (басшылар үшiн - мұнай-газ саласындағы жоғары бiлiм, мамандар үшiн - арнаулы орта бiлiм) жауап беретiн бiлiктi техникалық басшылар мен мамандар құрамының (өндiрiстiк персоналдың жалпы санының 70 % кем емес) болуын қамтиды.</w:t>
      </w:r>
      <w:r>
        <w:br/>
      </w:r>
      <w:r>
        <w:rPr>
          <w:rFonts w:ascii="Times New Roman"/>
          <w:b w:val="false"/>
          <w:i w:val="false"/>
          <w:color w:val="000000"/>
          <w:sz w:val="28"/>
        </w:rPr>
        <w:t>
</w:t>
      </w:r>
      <w:r>
        <w:rPr>
          <w:rFonts w:ascii="Times New Roman"/>
          <w:b w:val="false"/>
          <w:i w:val="false"/>
          <w:color w:val="000000"/>
          <w:sz w:val="28"/>
        </w:rPr>
        <w:t>
      Өтiнiш берушi растаушы мәлiметтер мен құжаттар ретiнде штат кестесін және әрбiр қызметкер: тегi, атын, әкесiнiң аты, бiлiмi бойынша мамандығы, лауазымы, мамандығы бойынша осы саладағы жұмыс өтiлi бойынша ақпаратты қамтитын жиынтық кестенi ұсынады;</w:t>
      </w:r>
      <w:r>
        <w:br/>
      </w:r>
      <w:r>
        <w:rPr>
          <w:rFonts w:ascii="Times New Roman"/>
          <w:b w:val="false"/>
          <w:i w:val="false"/>
          <w:color w:val="000000"/>
          <w:sz w:val="28"/>
        </w:rPr>
        <w:t>
</w:t>
      </w:r>
      <w:r>
        <w:rPr>
          <w:rFonts w:ascii="Times New Roman"/>
          <w:b w:val="false"/>
          <w:i w:val="false"/>
          <w:color w:val="000000"/>
          <w:sz w:val="28"/>
        </w:rPr>
        <w:t>
      4) белгiленген тәртiппен бекiтiлген:</w:t>
      </w:r>
      <w:r>
        <w:br/>
      </w:r>
      <w:r>
        <w:rPr>
          <w:rFonts w:ascii="Times New Roman"/>
          <w:b w:val="false"/>
          <w:i w:val="false"/>
          <w:color w:val="000000"/>
          <w:sz w:val="28"/>
        </w:rPr>
        <w:t>
</w:t>
      </w:r>
      <w:r>
        <w:rPr>
          <w:rFonts w:ascii="Times New Roman"/>
          <w:b w:val="false"/>
          <w:i w:val="false"/>
          <w:color w:val="000000"/>
          <w:sz w:val="28"/>
        </w:rPr>
        <w:t>
      қоршаған ортаны қорғау, техника қауiпсiздiгі жөнiндегi бағдарламалар мен iс-шаралардың;</w:t>
      </w:r>
      <w:r>
        <w:br/>
      </w:r>
      <w:r>
        <w:rPr>
          <w:rFonts w:ascii="Times New Roman"/>
          <w:b w:val="false"/>
          <w:i w:val="false"/>
          <w:color w:val="000000"/>
          <w:sz w:val="28"/>
        </w:rPr>
        <w:t>
</w:t>
      </w:r>
      <w:r>
        <w:rPr>
          <w:rFonts w:ascii="Times New Roman"/>
          <w:b w:val="false"/>
          <w:i w:val="false"/>
          <w:color w:val="000000"/>
          <w:sz w:val="28"/>
        </w:rPr>
        <w:t>
      осы заманғы жабдықтар мен технологияларды пайдалана отырып жұмыс істейтін өндiрiстiк объектiлердi реконструкциялау, жаңғырту жөнiндегi бағдарламалардың;</w:t>
      </w:r>
      <w:r>
        <w:br/>
      </w:r>
      <w:r>
        <w:rPr>
          <w:rFonts w:ascii="Times New Roman"/>
          <w:b w:val="false"/>
          <w:i w:val="false"/>
          <w:color w:val="000000"/>
          <w:sz w:val="28"/>
        </w:rPr>
        <w:t>
</w:t>
      </w:r>
      <w:r>
        <w:rPr>
          <w:rFonts w:ascii="Times New Roman"/>
          <w:b w:val="false"/>
          <w:i w:val="false"/>
          <w:color w:val="000000"/>
          <w:sz w:val="28"/>
        </w:rPr>
        <w:t>
      жөндеу жұмыстарын орындау жоспарларының (бағдарламаларының);</w:t>
      </w:r>
      <w:r>
        <w:br/>
      </w:r>
      <w:r>
        <w:rPr>
          <w:rFonts w:ascii="Times New Roman"/>
          <w:b w:val="false"/>
          <w:i w:val="false"/>
          <w:color w:val="000000"/>
          <w:sz w:val="28"/>
        </w:rPr>
        <w:t>
</w:t>
      </w:r>
      <w:r>
        <w:rPr>
          <w:rFonts w:ascii="Times New Roman"/>
          <w:b w:val="false"/>
          <w:i w:val="false"/>
          <w:color w:val="000000"/>
          <w:sz w:val="28"/>
        </w:rPr>
        <w:t>
      аварияларды жою жоспарының болуын қамтиды.</w:t>
      </w:r>
      <w:r>
        <w:br/>
      </w:r>
      <w:r>
        <w:rPr>
          <w:rFonts w:ascii="Times New Roman"/>
          <w:b w:val="false"/>
          <w:i w:val="false"/>
          <w:color w:val="000000"/>
          <w:sz w:val="28"/>
        </w:rPr>
        <w:t>
</w:t>
      </w:r>
      <w:r>
        <w:rPr>
          <w:rFonts w:ascii="Times New Roman"/>
          <w:b w:val="false"/>
          <w:i w:val="false"/>
          <w:color w:val="000000"/>
          <w:sz w:val="28"/>
        </w:rPr>
        <w:t>
      6. Минералдық шикiзатты қайта өңдеу жөнiндегi қызметке қойылатын бiлiктiлiк талаптары (кең таралған пайдалы қазбаларды қайта өңдеуді қоспағанда) құрамында пайдалы қазбалар бар минералдық шикiзаттан, тау-кен байыту, металлургиялық және басқа да өндiрiстiк қалдықтардан пайдалы қазбаны айырумен байланысты жұмыстарды жүзеге асыратын жеке тұлғаларға (дара кәсiпкерлер) және заңды тұлғаларға (оның iшiнде филиалдар, өкiлдiктер) қолданылады және:</w:t>
      </w:r>
      <w:r>
        <w:br/>
      </w:r>
      <w:r>
        <w:rPr>
          <w:rFonts w:ascii="Times New Roman"/>
          <w:b w:val="false"/>
          <w:i w:val="false"/>
          <w:color w:val="000000"/>
          <w:sz w:val="28"/>
        </w:rPr>
        <w:t>
</w:t>
      </w:r>
      <w:r>
        <w:rPr>
          <w:rFonts w:ascii="Times New Roman"/>
          <w:b w:val="false"/>
          <w:i w:val="false"/>
          <w:color w:val="000000"/>
          <w:sz w:val="28"/>
        </w:rPr>
        <w:t>
      1) техникалық жобалардың және технологиялық регламенттердiң;</w:t>
      </w:r>
      <w:r>
        <w:br/>
      </w:r>
      <w:r>
        <w:rPr>
          <w:rFonts w:ascii="Times New Roman"/>
          <w:b w:val="false"/>
          <w:i w:val="false"/>
          <w:color w:val="000000"/>
          <w:sz w:val="28"/>
        </w:rPr>
        <w:t>
</w:t>
      </w:r>
      <w:r>
        <w:rPr>
          <w:rFonts w:ascii="Times New Roman"/>
          <w:b w:val="false"/>
          <w:i w:val="false"/>
          <w:color w:val="000000"/>
          <w:sz w:val="28"/>
        </w:rPr>
        <w:t>
      2) меншiк құқығында немесе өзге де заңды негіздерде өндiрiстiк базаның (меншік немесе басқарудың өзге нысандарының құқығын растайтын құқық белгілейтін құжаттардың көшірмелері):</w:t>
      </w:r>
      <w:r>
        <w:br/>
      </w:r>
      <w:r>
        <w:rPr>
          <w:rFonts w:ascii="Times New Roman"/>
          <w:b w:val="false"/>
          <w:i w:val="false"/>
          <w:color w:val="000000"/>
          <w:sz w:val="28"/>
        </w:rPr>
        <w:t>
</w:t>
      </w:r>
      <w:r>
        <w:rPr>
          <w:rFonts w:ascii="Times New Roman"/>
          <w:b w:val="false"/>
          <w:i w:val="false"/>
          <w:color w:val="000000"/>
          <w:sz w:val="28"/>
        </w:rPr>
        <w:t>
      мамандандырылған өндiрiстiк ғимараттардың (байыту фабрикасы, зауыт, цех), жабдықтар мен механизмдердiң, технологиялық желiлердiң, қалдық қоймаларының, шламтұндырғыштардың, шикiзатты, дайын өнiмдi, жарылыс-өрт қауіпi бар, күштi әсер ететiн улы заттарды сақтауға арналған арнайы жабдықталған қоймалардың, үй-жайлардың және сыйымдылықтардың;</w:t>
      </w:r>
      <w:r>
        <w:br/>
      </w:r>
      <w:r>
        <w:rPr>
          <w:rFonts w:ascii="Times New Roman"/>
          <w:b w:val="false"/>
          <w:i w:val="false"/>
          <w:color w:val="000000"/>
          <w:sz w:val="28"/>
        </w:rPr>
        <w:t>
</w:t>
      </w:r>
      <w:r>
        <w:rPr>
          <w:rFonts w:ascii="Times New Roman"/>
          <w:b w:val="false"/>
          <w:i w:val="false"/>
          <w:color w:val="000000"/>
          <w:sz w:val="28"/>
        </w:rPr>
        <w:t>
      ұсақтау-сұрыптау кешенiнiң, диiрмендердiң, былғағыштардың;</w:t>
      </w:r>
      <w:r>
        <w:br/>
      </w:r>
      <w:r>
        <w:rPr>
          <w:rFonts w:ascii="Times New Roman"/>
          <w:b w:val="false"/>
          <w:i w:val="false"/>
          <w:color w:val="000000"/>
          <w:sz w:val="28"/>
        </w:rPr>
        <w:t>
</w:t>
      </w:r>
      <w:r>
        <w:rPr>
          <w:rFonts w:ascii="Times New Roman"/>
          <w:b w:val="false"/>
          <w:i w:val="false"/>
          <w:color w:val="000000"/>
          <w:sz w:val="28"/>
        </w:rPr>
        <w:t>
      орталыққа келтіретін, гравитациялық, магниттiк, электрмагниттiк жабдықтардың, сепараторлардың, сүзгiлердiң, экстракторлардың, кептiру агрегаттарының;</w:t>
      </w:r>
      <w:r>
        <w:br/>
      </w:r>
      <w:r>
        <w:rPr>
          <w:rFonts w:ascii="Times New Roman"/>
          <w:b w:val="false"/>
          <w:i w:val="false"/>
          <w:color w:val="000000"/>
          <w:sz w:val="28"/>
        </w:rPr>
        <w:t>
</w:t>
      </w:r>
      <w:r>
        <w:rPr>
          <w:rFonts w:ascii="Times New Roman"/>
          <w:b w:val="false"/>
          <w:i w:val="false"/>
          <w:color w:val="000000"/>
          <w:sz w:val="28"/>
        </w:rPr>
        <w:t>
      өнеркәсіптік пештердiң (кептiру, қыздыру, күйдiру, балқыту);</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xml:space="preserve">
      машиналарды, механизмдердi, көлiк құралдарын, аспаптарды, жабдықтарды пайдалануды және оларға техникалық қызмет көрсетудi; </w:t>
      </w:r>
      <w:r>
        <w:br/>
      </w:r>
      <w:r>
        <w:rPr>
          <w:rFonts w:ascii="Times New Roman"/>
          <w:b w:val="false"/>
          <w:i w:val="false"/>
          <w:color w:val="000000"/>
          <w:sz w:val="28"/>
        </w:rPr>
        <w:t>
</w:t>
      </w:r>
      <w:r>
        <w:rPr>
          <w:rFonts w:ascii="Times New Roman"/>
          <w:b w:val="false"/>
          <w:i w:val="false"/>
          <w:color w:val="000000"/>
          <w:sz w:val="28"/>
        </w:rPr>
        <w:t>
      еңбек қауiпсiздiгiн бақылауды;</w:t>
      </w:r>
      <w:r>
        <w:br/>
      </w:r>
      <w:r>
        <w:rPr>
          <w:rFonts w:ascii="Times New Roman"/>
          <w:b w:val="false"/>
          <w:i w:val="false"/>
          <w:color w:val="000000"/>
          <w:sz w:val="28"/>
        </w:rPr>
        <w:t>
</w:t>
      </w:r>
      <w:r>
        <w:rPr>
          <w:rFonts w:ascii="Times New Roman"/>
          <w:b w:val="false"/>
          <w:i w:val="false"/>
          <w:color w:val="000000"/>
          <w:sz w:val="28"/>
        </w:rPr>
        <w:t>
      метрологиялық бақылауды қамтамасыз ететiн қызметтердiң;</w:t>
      </w:r>
      <w:r>
        <w:br/>
      </w:r>
      <w:r>
        <w:rPr>
          <w:rFonts w:ascii="Times New Roman"/>
          <w:b w:val="false"/>
          <w:i w:val="false"/>
          <w:color w:val="000000"/>
          <w:sz w:val="28"/>
        </w:rPr>
        <w:t>
</w:t>
      </w:r>
      <w:r>
        <w:rPr>
          <w:rFonts w:ascii="Times New Roman"/>
          <w:b w:val="false"/>
          <w:i w:val="false"/>
          <w:color w:val="000000"/>
          <w:sz w:val="28"/>
        </w:rPr>
        <w:t>
      4) тиiстi бiлiм деңгейiне жауап беретiн және мамандығы бойынша практикалық жұмыс тәжiрибесi бар техникалық басшылар мен мамандардың бiлiктiлiк құрамының (тегiн, атын, әкесiнiң атын, бiлiмi бойынша мамандығын, лауазымын, осы саладағы жұмыс өтiлiн қамтитын жиынтық кесте) болуын қамтиды.</w:t>
      </w:r>
      <w:r>
        <w:br/>
      </w:r>
      <w:r>
        <w:rPr>
          <w:rFonts w:ascii="Times New Roman"/>
          <w:b w:val="false"/>
          <w:i w:val="false"/>
          <w:color w:val="000000"/>
          <w:sz w:val="28"/>
        </w:rPr>
        <w:t>
</w:t>
      </w:r>
      <w:r>
        <w:rPr>
          <w:rFonts w:ascii="Times New Roman"/>
          <w:b w:val="false"/>
          <w:i w:val="false"/>
          <w:color w:val="000000"/>
          <w:sz w:val="28"/>
        </w:rPr>
        <w:t>
      7. Электрмен жабдықтау мақсатында электр энергиясын сатып алу жөнiндегi қызметке қойылатын бiлiктiлiк талаптары тұтынушыларды электр энергиясымен жабдықтауды жүзеге асыратын жеке тұлғаларға (дара кәсiпкерлер) және заңды тұлғаларға (оның iшiнде филиалдар, өкiлдiктер) қолданылады және мыналарды:</w:t>
      </w:r>
      <w:r>
        <w:br/>
      </w:r>
      <w:r>
        <w:rPr>
          <w:rFonts w:ascii="Times New Roman"/>
          <w:b w:val="false"/>
          <w:i w:val="false"/>
          <w:color w:val="000000"/>
          <w:sz w:val="28"/>
        </w:rPr>
        <w:t>
</w:t>
      </w:r>
      <w:r>
        <w:rPr>
          <w:rFonts w:ascii="Times New Roman"/>
          <w:b w:val="false"/>
          <w:i w:val="false"/>
          <w:color w:val="000000"/>
          <w:sz w:val="28"/>
        </w:rPr>
        <w:t>
      1) тиiстi бiлiм деңгейiне жауап беретiн бiлiктi басшылар мен мамандар құрамының (тегiн, атын, әкесiнiң атын, бiлiмi бойынша мамандығын, лауазымын, осы саладағы жұмыс өтiлiн қамтитын жиынтық кесте);</w:t>
      </w:r>
      <w:r>
        <w:br/>
      </w:r>
      <w:r>
        <w:rPr>
          <w:rFonts w:ascii="Times New Roman"/>
          <w:b w:val="false"/>
          <w:i w:val="false"/>
          <w:color w:val="000000"/>
          <w:sz w:val="28"/>
        </w:rPr>
        <w:t>
</w:t>
      </w:r>
      <w:r>
        <w:rPr>
          <w:rFonts w:ascii="Times New Roman"/>
          <w:b w:val="false"/>
          <w:i w:val="false"/>
          <w:color w:val="000000"/>
          <w:sz w:val="28"/>
        </w:rPr>
        <w:t>
      2) тұтынушылармен (абоненттiк қызметтер, учаскелер) жұмысты, жедел диспетчерлiк қызметтi қамтамасыз ететiн қызметтердiң (персоналдың) немесе диспетчерлiк қызмет көрсету жөнiндегi қандай да бiр заңды диспетчерлiк орталықпен шарттың (ниет хаттамасының);</w:t>
      </w:r>
      <w:r>
        <w:br/>
      </w:r>
      <w:r>
        <w:rPr>
          <w:rFonts w:ascii="Times New Roman"/>
          <w:b w:val="false"/>
          <w:i w:val="false"/>
          <w:color w:val="000000"/>
          <w:sz w:val="28"/>
        </w:rPr>
        <w:t>
</w:t>
      </w:r>
      <w:r>
        <w:rPr>
          <w:rFonts w:ascii="Times New Roman"/>
          <w:b w:val="false"/>
          <w:i w:val="false"/>
          <w:color w:val="000000"/>
          <w:sz w:val="28"/>
        </w:rPr>
        <w:t>
      3) банк анықтамасымен расталған кемiнде 10000 айлық есептiк көрсеткiш мөлшеріндегі айналым қаражатының;</w:t>
      </w:r>
      <w:r>
        <w:br/>
      </w:r>
      <w:r>
        <w:rPr>
          <w:rFonts w:ascii="Times New Roman"/>
          <w:b w:val="false"/>
          <w:i w:val="false"/>
          <w:color w:val="000000"/>
          <w:sz w:val="28"/>
        </w:rPr>
        <w:t>
</w:t>
      </w:r>
      <w:r>
        <w:rPr>
          <w:rFonts w:ascii="Times New Roman"/>
          <w:b w:val="false"/>
          <w:i w:val="false"/>
          <w:color w:val="000000"/>
          <w:sz w:val="28"/>
        </w:rPr>
        <w:t>
      4) өтiнiш берушi мен энергия өндiрушi және энергия берушi ұйымдардың арасында, авария болған жағдайда резервтен орнын толтыру шартымен электр энергиясын жеткiзуге және таратуға және (немесе) таратуға арналған шарттардың немесе ниеттер хаттамаларының болуымен бiрге тұтынушыларға, оның iшiнде өңiрден тысқары жерлерге электр энергиясын жеткiзудiң техникалық мүмкiндiгiнiң;</w:t>
      </w:r>
      <w:r>
        <w:br/>
      </w:r>
      <w:r>
        <w:rPr>
          <w:rFonts w:ascii="Times New Roman"/>
          <w:b w:val="false"/>
          <w:i w:val="false"/>
          <w:color w:val="000000"/>
          <w:sz w:val="28"/>
        </w:rPr>
        <w:t>
</w:t>
      </w:r>
      <w:r>
        <w:rPr>
          <w:rFonts w:ascii="Times New Roman"/>
          <w:b w:val="false"/>
          <w:i w:val="false"/>
          <w:color w:val="000000"/>
          <w:sz w:val="28"/>
        </w:rPr>
        <w:t>
      5) меншiк құқығында немесе өзге де заңды негiздерде тұтынушылармен жұмыс iстеуге және абоненттiк қызметтердi орналастыруға арналған (құқық белгiлейтiн құжаттардың көшiрмелерi) ғимараттың немесе үй-жайдың болуын қамтиды.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