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95dc" w14:textId="0269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27 шілдедегі № 983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 заңнамада белгіленген тәртіппен Қазақстан Республикасы Президенті Іс басқармасының «Қазақстан Республикасы Президенті Әкiмшiлiгi мен Үкіметінің әкiмшiлiк ғимараттары дирекциясы» республикалық мемлекеттік кәсіпорнының теңгерімінен «Қазақстан Республикасы Президентінің телерадиокешені» коммерциялық емес акционерлік қоғамының акцияларын төлеуге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Президентінің Іс басқармасымен бірлесіп (келісім бойынша)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 983 қаулысына</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Президентінің телерадиокешені»</w:t>
      </w:r>
      <w:r>
        <w:br/>
      </w:r>
      <w:r>
        <w:rPr>
          <w:rFonts w:ascii="Times New Roman"/>
          <w:b/>
          <w:i w:val="false"/>
          <w:color w:val="000000"/>
        </w:rPr>
        <w:t>
коммерциялық емес акционерлік қоғамының акцияларына төлем</w:t>
      </w:r>
      <w:r>
        <w:br/>
      </w:r>
      <w:r>
        <w:rPr>
          <w:rFonts w:ascii="Times New Roman"/>
          <w:b/>
          <w:i w:val="false"/>
          <w:color w:val="000000"/>
        </w:rPr>
        <w:t>
жүргізу үшін берілетін республикалық мүлік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206"/>
        <w:gridCol w:w="2625"/>
        <w:gridCol w:w="2232"/>
      </w:tblGrid>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Мүліктің атауы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шамы бар суық жарық беретін аспап, DMX жүйесі бойынша басқару құралы, жиынтықта перде, лира, шамдар бар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шамы бар суық жарық беретін аспап, DMX жүйесі бойынша басқару құралы, жиынтықта перде, лира, шамдар бар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шамы бар суық жарық беретін аспап, DMX жүйесі бойынша басқару құралы, жиынтықта перде, лира, шамдар бар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 жиынтығы 10 дана, 3200 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шамы бар аспапқа арналған тор, 40</w:t>
            </w:r>
            <w:r>
              <w:rPr>
                <w:rFonts w:ascii="Times New Roman"/>
                <w:b w:val="false"/>
                <w:i w:val="false"/>
                <w:color w:val="000000"/>
                <w:vertAlign w:val="superscript"/>
              </w:rPr>
              <w:t>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шамы бар аспапқа арналған тор, 60</w:t>
            </w:r>
            <w:r>
              <w:rPr>
                <w:rFonts w:ascii="Times New Roman"/>
                <w:b w:val="false"/>
                <w:i w:val="false"/>
                <w:color w:val="000000"/>
                <w:vertAlign w:val="superscript"/>
              </w:rPr>
              <w:t>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шамы бар аспапқа арналған тор, 60</w:t>
            </w:r>
            <w:r>
              <w:rPr>
                <w:rFonts w:ascii="Times New Roman"/>
                <w:b w:val="false"/>
                <w:i w:val="false"/>
                <w:color w:val="000000"/>
                <w:vertAlign w:val="superscript"/>
              </w:rPr>
              <w:t>о</w:t>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DUOLITE үшін жарықты әлсіздендіруге арналған софт-бокс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QUADLITE үшін жарықты әлсіздендіруге арналған софт-бокс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FLUXLITE үшін жарықты әлсіздендіруге арналған софт-бокс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DUOLITE үшін фильтр тұтқыш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QUADLITE үшін фильтр тұтқыш</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FLUXLITE үшін фильтр тұтқыш</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OCTALITE үшін фильтр тұтқыш</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құралы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DMX – пультке арналған қорек блогы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арналы DMX пульті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24-арналы DMX пульті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Roller-stand доңғалағы бар штатив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кейстегі Octodome ЛН Dedolight жиынтығы, 1000 W</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Light 24V /150W (230/240VAC) Dedolight DТ24-1 мастер жиынтығы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 FLTERS, гелий фильтрі, рулон</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