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26ff4" w14:textId="7226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2012 жылғы 30 шілдедегі № 996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5-жол мынадай редакцияда жазылсын: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12362"/>
        <w:gridCol w:w="1006"/>
      </w:tblGrid>
      <w:tr>
        <w:trPr>
          <w:trHeight w:val="30"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Сыртқы істер министрлігі, оның ведомстволарын қоса алғанда, оның ішінде: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r>
      <w:tr>
        <w:trPr>
          <w:trHeight w:val="30" w:hRule="atLeast"/>
        </w:trPr>
        <w:tc>
          <w:tcPr>
            <w:tcW w:w="0" w:type="auto"/>
            <w:vMerge/>
            <w:tcBorders>
              <w:top w:val="nil"/>
              <w:left w:val="single" w:color="cfcfcf" w:sz="5"/>
              <w:bottom w:val="single" w:color="cfcfcf" w:sz="5"/>
              <w:right w:val="single" w:color="cfcfcf" w:sz="5"/>
            </w:tcBorders>
          </w:tcPr>
          <w:p/>
        </w:tc>
        <w:tc>
          <w:tcPr>
            <w:tcW w:w="1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елдердегі мекемелер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bl>
    <w:bookmarkStart w:name="z5" w:id="1"/>
    <w:p>
      <w:pPr>
        <w:spacing w:after="0"/>
        <w:ind w:left="0"/>
        <w:jc w:val="both"/>
      </w:pPr>
      <w:r>
        <w:rPr>
          <w:rFonts w:ascii="Times New Roman"/>
          <w:b w:val="false"/>
          <w:i w:val="false"/>
          <w:color w:val="000000"/>
          <w:sz w:val="28"/>
        </w:rPr>
        <w:t>                                                                  ».</w:t>
      </w:r>
      <w:r>
        <w:br/>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