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0b06" w14:textId="a580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(жасыл) инвестицияларды іске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тамыздағы № 1032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16-бабының</w:t>
      </w:r>
      <w:r>
        <w:rPr>
          <w:rFonts w:ascii="Times New Roman"/>
          <w:b w:val="false"/>
          <w:i w:val="false"/>
          <w:color w:val="000000"/>
          <w:sz w:val="28"/>
        </w:rPr>
        <w:t xml:space="preserve"> 9)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Экологиялық (жасыл) инвестицияларды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08 тамыздағы   </w:t>
      </w:r>
      <w:r>
        <w:br/>
      </w:r>
      <w:r>
        <w:rPr>
          <w:rFonts w:ascii="Times New Roman"/>
          <w:b w:val="false"/>
          <w:i w:val="false"/>
          <w:color w:val="000000"/>
          <w:sz w:val="28"/>
        </w:rPr>
        <w:t xml:space="preserve">
№ 1032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Экологиялық (жасыл) инвестицияларды іске асыру қағидалары 1. Жалпы ережелер</w:t>
      </w:r>
    </w:p>
    <w:bookmarkEnd w:id="2"/>
    <w:bookmarkStart w:name="z6" w:id="3"/>
    <w:p>
      <w:pPr>
        <w:spacing w:after="0"/>
        <w:ind w:left="0"/>
        <w:jc w:val="both"/>
      </w:pPr>
      <w:r>
        <w:rPr>
          <w:rFonts w:ascii="Times New Roman"/>
          <w:b w:val="false"/>
          <w:i w:val="false"/>
          <w:color w:val="000000"/>
          <w:sz w:val="28"/>
        </w:rPr>
        <w:t>
      1. Осы Экологиялық (жасыл) инвестицияларды іске асыру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16-бабының</w:t>
      </w:r>
      <w:r>
        <w:rPr>
          <w:rFonts w:ascii="Times New Roman"/>
          <w:b w:val="false"/>
          <w:i w:val="false"/>
          <w:color w:val="000000"/>
          <w:sz w:val="28"/>
        </w:rPr>
        <w:t xml:space="preserve"> 9) тармақшасына сәйкес әзірленді және Қазақстан Республикасында экологиялық (жасыл) инвестицияларды іске асыру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белгіленген мөлшер бірлігі – Қазақстан Республикасының климаттың өзгеруі саласындағы халықаралық шарттарына сәйкес Қазақстан Республикасы үшін парниктiк газдар шығарындыларының көлемін айқындауға пайдаланылатын көміртегі бірлігі;</w:t>
      </w:r>
      <w:r>
        <w:br/>
      </w:r>
      <w:r>
        <w:rPr>
          <w:rFonts w:ascii="Times New Roman"/>
          <w:b w:val="false"/>
          <w:i w:val="false"/>
          <w:color w:val="000000"/>
          <w:sz w:val="28"/>
        </w:rPr>
        <w:t>
</w:t>
      </w:r>
      <w:r>
        <w:rPr>
          <w:rFonts w:ascii="Times New Roman"/>
          <w:b w:val="false"/>
          <w:i w:val="false"/>
          <w:color w:val="000000"/>
          <w:sz w:val="28"/>
        </w:rPr>
        <w:t>
      2) белгіленген мөлшер </w:t>
      </w:r>
      <w:r>
        <w:rPr>
          <w:rFonts w:ascii="Times New Roman"/>
          <w:b w:val="false"/>
          <w:i w:val="false"/>
          <w:color w:val="000000"/>
          <w:sz w:val="28"/>
        </w:rPr>
        <w:t>резерві</w:t>
      </w:r>
      <w:r>
        <w:rPr>
          <w:rFonts w:ascii="Times New Roman"/>
          <w:b w:val="false"/>
          <w:i w:val="false"/>
          <w:color w:val="000000"/>
          <w:sz w:val="28"/>
        </w:rPr>
        <w:t xml:space="preserve"> – қоршаған ортаны қорғау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қалыптастыратын, экологиялық (жасыл) инвестициялар схемасын іске асыру мақсаттары үшін қажетті белгіленген мөлшер бірлігінің көлемі;</w:t>
      </w:r>
      <w:r>
        <w:br/>
      </w:r>
      <w:r>
        <w:rPr>
          <w:rFonts w:ascii="Times New Roman"/>
          <w:b w:val="false"/>
          <w:i w:val="false"/>
          <w:color w:val="000000"/>
          <w:sz w:val="28"/>
        </w:rPr>
        <w:t>
</w:t>
      </w:r>
      <w:r>
        <w:rPr>
          <w:rFonts w:ascii="Times New Roman"/>
          <w:b w:val="false"/>
          <w:i w:val="false"/>
          <w:color w:val="000000"/>
          <w:sz w:val="28"/>
        </w:rPr>
        <w:t>
      3) көмiртегi бiрлiгi – көмiртегi қостотығының бiр тоннасына барабар есептiк бiрлiк;</w:t>
      </w:r>
      <w:r>
        <w:br/>
      </w:r>
      <w:r>
        <w:rPr>
          <w:rFonts w:ascii="Times New Roman"/>
          <w:b w:val="false"/>
          <w:i w:val="false"/>
          <w:color w:val="000000"/>
          <w:sz w:val="28"/>
        </w:rPr>
        <w:t>
</w:t>
      </w:r>
      <w:r>
        <w:rPr>
          <w:rFonts w:ascii="Times New Roman"/>
          <w:b w:val="false"/>
          <w:i w:val="false"/>
          <w:color w:val="000000"/>
          <w:sz w:val="28"/>
        </w:rPr>
        <w:t>
      4) экологиялық (жасыл) инвестициялар – бiрлiктердiң белгiленген мөлшерiн беруден, парниктiк газдар шығарындыларына квоталарды парниктiк газдар шығарындыларын азайтуға немесе сiңiрiлуiн арттыруға бағытталған жобаларға (бұдан әрі – жобалар), бағдарламаларға және iс-шараларға бөлудiң ұлттық жоспарындағы квоталар көлемiнiң резервiн басқарудан алынған қаражатты инвестициялау.</w:t>
      </w:r>
      <w:r>
        <w:br/>
      </w:r>
      <w:r>
        <w:rPr>
          <w:rFonts w:ascii="Times New Roman"/>
          <w:b w:val="false"/>
          <w:i w:val="false"/>
          <w:color w:val="000000"/>
          <w:sz w:val="28"/>
        </w:rPr>
        <w:t>
</w:t>
      </w:r>
      <w:r>
        <w:rPr>
          <w:rFonts w:ascii="Times New Roman"/>
          <w:b w:val="false"/>
          <w:i w:val="false"/>
          <w:color w:val="000000"/>
          <w:sz w:val="28"/>
        </w:rPr>
        <w:t>
      3. Белгіленген мөлшер </w:t>
      </w:r>
      <w:r>
        <w:rPr>
          <w:rFonts w:ascii="Times New Roman"/>
          <w:b w:val="false"/>
          <w:i w:val="false"/>
          <w:color w:val="000000"/>
          <w:sz w:val="28"/>
        </w:rPr>
        <w:t>резерві</w:t>
      </w:r>
      <w:r>
        <w:rPr>
          <w:rFonts w:ascii="Times New Roman"/>
          <w:b w:val="false"/>
          <w:i w:val="false"/>
          <w:color w:val="000000"/>
          <w:sz w:val="28"/>
        </w:rPr>
        <w:t xml:space="preserve"> қоршаған ортаны қорғау саласындағы уәкілетті органның ведомстволық бағынысты </w:t>
      </w:r>
      <w:r>
        <w:rPr>
          <w:rFonts w:ascii="Times New Roman"/>
          <w:b w:val="false"/>
          <w:i w:val="false"/>
          <w:color w:val="000000"/>
          <w:sz w:val="28"/>
        </w:rPr>
        <w:t>ұйымының</w:t>
      </w:r>
      <w:r>
        <w:rPr>
          <w:rFonts w:ascii="Times New Roman"/>
          <w:b w:val="false"/>
          <w:i w:val="false"/>
          <w:color w:val="000000"/>
          <w:sz w:val="28"/>
        </w:rPr>
        <w:t xml:space="preserve"> (бұдан әрі – ведомстволық бағынысты ұйым) басқаруына беріледі.</w:t>
      </w:r>
      <w:r>
        <w:br/>
      </w:r>
      <w:r>
        <w:rPr>
          <w:rFonts w:ascii="Times New Roman"/>
          <w:b w:val="false"/>
          <w:i w:val="false"/>
          <w:color w:val="000000"/>
          <w:sz w:val="28"/>
        </w:rPr>
        <w:t>
</w:t>
      </w:r>
      <w:r>
        <w:rPr>
          <w:rFonts w:ascii="Times New Roman"/>
          <w:b w:val="false"/>
          <w:i w:val="false"/>
          <w:color w:val="000000"/>
          <w:sz w:val="28"/>
        </w:rPr>
        <w:t>
      4. Ведомстволық бағынысты ұйым экологиялық (жасыл) инвестициялар шеңберінде көміртегі бірліктерімен жүргізілетін операцияларды уәкілетті органмен келіседі.</w:t>
      </w:r>
      <w:r>
        <w:br/>
      </w:r>
      <w:r>
        <w:rPr>
          <w:rFonts w:ascii="Times New Roman"/>
          <w:b w:val="false"/>
          <w:i w:val="false"/>
          <w:color w:val="000000"/>
          <w:sz w:val="28"/>
        </w:rPr>
        <w:t>
      5.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қаражат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республикалық бюджетке аударылуға жатады.</w:t>
      </w:r>
      <w:r>
        <w:br/>
      </w:r>
      <w:r>
        <w:rPr>
          <w:rFonts w:ascii="Times New Roman"/>
          <w:b w:val="false"/>
          <w:i w:val="false"/>
          <w:color w:val="000000"/>
          <w:sz w:val="28"/>
        </w:rPr>
        <w:t>
</w:t>
      </w:r>
      <w:r>
        <w:rPr>
          <w:rFonts w:ascii="Times New Roman"/>
          <w:b w:val="false"/>
          <w:i w:val="false"/>
          <w:color w:val="000000"/>
          <w:sz w:val="28"/>
        </w:rPr>
        <w:t>
      6. Экологиялық (жасыл) инвестициялар шеңберіндегі жобаларды инвестициялау бюджеттік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тиісті жылға арналған республикалық бюджетте көзделген қаражат көлемінде және резервтен белгіленген мөлшер бірліктерін қолданудан немесе іске асырудан алынған қаражат көлемінде жүзеге асырылады.</w:t>
      </w:r>
    </w:p>
    <w:bookmarkEnd w:id="3"/>
    <w:bookmarkStart w:name="z15" w:id="4"/>
    <w:p>
      <w:pPr>
        <w:spacing w:after="0"/>
        <w:ind w:left="0"/>
        <w:jc w:val="left"/>
      </w:pPr>
      <w:r>
        <w:rPr>
          <w:rFonts w:ascii="Times New Roman"/>
          <w:b/>
          <w:i w:val="false"/>
          <w:color w:val="000000"/>
        </w:rPr>
        <w:t xml:space="preserve"> 
2. Экологиялық (жасыл) инвестицияларды іске асыру тәртібі</w:t>
      </w:r>
    </w:p>
    <w:bookmarkEnd w:id="4"/>
    <w:bookmarkStart w:name="z16" w:id="5"/>
    <w:p>
      <w:pPr>
        <w:spacing w:after="0"/>
        <w:ind w:left="0"/>
        <w:jc w:val="both"/>
      </w:pPr>
      <w:r>
        <w:rPr>
          <w:rFonts w:ascii="Times New Roman"/>
          <w:b w:val="false"/>
          <w:i w:val="false"/>
          <w:color w:val="000000"/>
          <w:sz w:val="28"/>
        </w:rPr>
        <w:t>
      7. Экологиялық (жасыл) инвестициялар бойынша ұсыныстар уәкілетті орган белгілеген мөлшер резервінің көлемін алдын ала зерттеу мен анықтау негізінде қалыптастырылады.</w:t>
      </w:r>
      <w:r>
        <w:br/>
      </w:r>
      <w:r>
        <w:rPr>
          <w:rFonts w:ascii="Times New Roman"/>
          <w:b w:val="false"/>
          <w:i w:val="false"/>
          <w:color w:val="000000"/>
          <w:sz w:val="28"/>
        </w:rPr>
        <w:t>
</w:t>
      </w:r>
      <w:r>
        <w:rPr>
          <w:rFonts w:ascii="Times New Roman"/>
          <w:b w:val="false"/>
          <w:i w:val="false"/>
          <w:color w:val="000000"/>
          <w:sz w:val="28"/>
        </w:rPr>
        <w:t>
      8. Уәкілетті орган Қазақстан Республикасының Үкіметіне экологиялық (жасыл) инвестицияларды іске асыру үшін климаттың өзгеруі саласындағы халықаралық шарттарға сәйкес оның белгіленген мөлшерінің белгілі бір бөлігіне (бөліктеріне) құқықты қайта табыстау мүмкіндігі туралы ұсыныстар береді.</w:t>
      </w:r>
      <w:r>
        <w:br/>
      </w:r>
      <w:r>
        <w:rPr>
          <w:rFonts w:ascii="Times New Roman"/>
          <w:b w:val="false"/>
          <w:i w:val="false"/>
          <w:color w:val="000000"/>
          <w:sz w:val="28"/>
        </w:rPr>
        <w:t>
</w:t>
      </w:r>
      <w:r>
        <w:rPr>
          <w:rFonts w:ascii="Times New Roman"/>
          <w:b w:val="false"/>
          <w:i w:val="false"/>
          <w:color w:val="000000"/>
          <w:sz w:val="28"/>
        </w:rPr>
        <w:t>
      9. Уәкілетті орган ұсынған ұсыныстар негізінде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парниктік газдар шығарындыларының саудасы бойынша халықаралық шарт жасалады.</w:t>
      </w:r>
      <w:r>
        <w:br/>
      </w:r>
      <w:r>
        <w:rPr>
          <w:rFonts w:ascii="Times New Roman"/>
          <w:b w:val="false"/>
          <w:i w:val="false"/>
          <w:color w:val="000000"/>
          <w:sz w:val="28"/>
        </w:rPr>
        <w:t>
</w:t>
      </w:r>
      <w:r>
        <w:rPr>
          <w:rFonts w:ascii="Times New Roman"/>
          <w:b w:val="false"/>
          <w:i w:val="false"/>
          <w:color w:val="000000"/>
          <w:sz w:val="28"/>
        </w:rPr>
        <w:t>
      10. Парниктік газдар шығарындыларымен сауда жасасу бойынша халықаралық шарттың қорытындыларын алған кезден бастап бес жұмыс күні ішінде уәкілетті орган және оның ведомстволық бағынысты ұйымы экологиялық (жасыл) инвестициялар шеңберінде іске асырылатын жобаларды іріктеу бойынша конкурс өткізетіні туралы хабарландыруды бұқаралық ақпарат құралдары мен интернет-ресурстарда орналастырады.</w:t>
      </w:r>
      <w:r>
        <w:br/>
      </w:r>
      <w:r>
        <w:rPr>
          <w:rFonts w:ascii="Times New Roman"/>
          <w:b w:val="false"/>
          <w:i w:val="false"/>
          <w:color w:val="000000"/>
          <w:sz w:val="28"/>
        </w:rPr>
        <w:t>
</w:t>
      </w:r>
      <w:r>
        <w:rPr>
          <w:rFonts w:ascii="Times New Roman"/>
          <w:b w:val="false"/>
          <w:i w:val="false"/>
          <w:color w:val="000000"/>
          <w:sz w:val="28"/>
        </w:rPr>
        <w:t>
      11. Конкурсқа заңды тұлғалар қатысады.</w:t>
      </w:r>
      <w:r>
        <w:br/>
      </w:r>
      <w:r>
        <w:rPr>
          <w:rFonts w:ascii="Times New Roman"/>
          <w:b w:val="false"/>
          <w:i w:val="false"/>
          <w:color w:val="000000"/>
          <w:sz w:val="28"/>
        </w:rPr>
        <w:t>
</w:t>
      </w:r>
      <w:r>
        <w:rPr>
          <w:rFonts w:ascii="Times New Roman"/>
          <w:b w:val="false"/>
          <w:i w:val="false"/>
          <w:color w:val="000000"/>
          <w:sz w:val="28"/>
        </w:rPr>
        <w:t>
      12. Конкурсқа қатысу үшін ведомстволық бағынысты ұйымға парниктік газдар шығарындыларын азайту бойынша немесе олардың сіңірілуін арттыру бойынша қызметті қарастыратын жобалар ұсынылады.</w:t>
      </w:r>
      <w:r>
        <w:br/>
      </w:r>
      <w:r>
        <w:rPr>
          <w:rFonts w:ascii="Times New Roman"/>
          <w:b w:val="false"/>
          <w:i w:val="false"/>
          <w:color w:val="000000"/>
          <w:sz w:val="28"/>
        </w:rPr>
        <w:t>
</w:t>
      </w:r>
      <w:r>
        <w:rPr>
          <w:rFonts w:ascii="Times New Roman"/>
          <w:b w:val="false"/>
          <w:i w:val="false"/>
          <w:color w:val="000000"/>
          <w:sz w:val="28"/>
        </w:rPr>
        <w:t>
      13. Жобаға өтініш беруші ведомстволық бағынысты ұйымға конкурсқа қатысуға өтініш және ақпарат береді. Өтініш еркін нысанда жасалады.</w:t>
      </w:r>
      <w:r>
        <w:br/>
      </w:r>
      <w:r>
        <w:rPr>
          <w:rFonts w:ascii="Times New Roman"/>
          <w:b w:val="false"/>
          <w:i w:val="false"/>
          <w:color w:val="000000"/>
          <w:sz w:val="28"/>
        </w:rPr>
        <w:t>
</w:t>
      </w:r>
      <w:r>
        <w:rPr>
          <w:rFonts w:ascii="Times New Roman"/>
          <w:b w:val="false"/>
          <w:i w:val="false"/>
          <w:color w:val="000000"/>
          <w:sz w:val="28"/>
        </w:rPr>
        <w:t>
      14. Жобалар бойынша ақпарат мыналарды қамтуы тиіс:</w:t>
      </w:r>
      <w:r>
        <w:br/>
      </w:r>
      <w:r>
        <w:rPr>
          <w:rFonts w:ascii="Times New Roman"/>
          <w:b w:val="false"/>
          <w:i w:val="false"/>
          <w:color w:val="000000"/>
          <w:sz w:val="28"/>
        </w:rPr>
        <w:t>
</w:t>
      </w:r>
      <w:r>
        <w:rPr>
          <w:rFonts w:ascii="Times New Roman"/>
          <w:b w:val="false"/>
          <w:i w:val="false"/>
          <w:color w:val="000000"/>
          <w:sz w:val="28"/>
        </w:rPr>
        <w:t>
      1) жобаның атауы және жалпы сипаттамасы;</w:t>
      </w:r>
      <w:r>
        <w:br/>
      </w:r>
      <w:r>
        <w:rPr>
          <w:rFonts w:ascii="Times New Roman"/>
          <w:b w:val="false"/>
          <w:i w:val="false"/>
          <w:color w:val="000000"/>
          <w:sz w:val="28"/>
        </w:rPr>
        <w:t>
</w:t>
      </w:r>
      <w:r>
        <w:rPr>
          <w:rFonts w:ascii="Times New Roman"/>
          <w:b w:val="false"/>
          <w:i w:val="false"/>
          <w:color w:val="000000"/>
          <w:sz w:val="28"/>
        </w:rPr>
        <w:t>
      2) жобаның іске асыру жоспарланып отырған экономика саласы,ортасы және секторы;</w:t>
      </w:r>
      <w:r>
        <w:br/>
      </w:r>
      <w:r>
        <w:rPr>
          <w:rFonts w:ascii="Times New Roman"/>
          <w:b w:val="false"/>
          <w:i w:val="false"/>
          <w:color w:val="000000"/>
          <w:sz w:val="28"/>
        </w:rPr>
        <w:t>
</w:t>
      </w:r>
      <w:r>
        <w:rPr>
          <w:rFonts w:ascii="Times New Roman"/>
          <w:b w:val="false"/>
          <w:i w:val="false"/>
          <w:color w:val="000000"/>
          <w:sz w:val="28"/>
        </w:rPr>
        <w:t>
      3) жобаны іске асыру орны;</w:t>
      </w:r>
      <w:r>
        <w:br/>
      </w:r>
      <w:r>
        <w:rPr>
          <w:rFonts w:ascii="Times New Roman"/>
          <w:b w:val="false"/>
          <w:i w:val="false"/>
          <w:color w:val="000000"/>
          <w:sz w:val="28"/>
        </w:rPr>
        <w:t>
</w:t>
      </w:r>
      <w:r>
        <w:rPr>
          <w:rFonts w:ascii="Times New Roman"/>
          <w:b w:val="false"/>
          <w:i w:val="false"/>
          <w:color w:val="000000"/>
          <w:sz w:val="28"/>
        </w:rPr>
        <w:t>
      4) жобаны іске асыру кезеңі;</w:t>
      </w:r>
      <w:r>
        <w:br/>
      </w:r>
      <w:r>
        <w:rPr>
          <w:rFonts w:ascii="Times New Roman"/>
          <w:b w:val="false"/>
          <w:i w:val="false"/>
          <w:color w:val="000000"/>
          <w:sz w:val="28"/>
        </w:rPr>
        <w:t>
</w:t>
      </w:r>
      <w:r>
        <w:rPr>
          <w:rFonts w:ascii="Times New Roman"/>
          <w:b w:val="false"/>
          <w:i w:val="false"/>
          <w:color w:val="000000"/>
          <w:sz w:val="28"/>
        </w:rPr>
        <w:t>
      5) жобаны іске асыру нәтижесінде көздерден парниктік газдар шығарындыларын азайту немесе олардың сіңірілуін арттырудың жоспарланып отырған мөлшері;</w:t>
      </w:r>
      <w:r>
        <w:br/>
      </w:r>
      <w:r>
        <w:rPr>
          <w:rFonts w:ascii="Times New Roman"/>
          <w:b w:val="false"/>
          <w:i w:val="false"/>
          <w:color w:val="000000"/>
          <w:sz w:val="28"/>
        </w:rPr>
        <w:t>
</w:t>
      </w:r>
      <w:r>
        <w:rPr>
          <w:rFonts w:ascii="Times New Roman"/>
          <w:b w:val="false"/>
          <w:i w:val="false"/>
          <w:color w:val="000000"/>
          <w:sz w:val="28"/>
        </w:rPr>
        <w:t>
      6) жобада көзделген технологиялардың, өнімнің, сондай-ақ іс-шаралардың сипаттамасы;</w:t>
      </w:r>
      <w:r>
        <w:br/>
      </w:r>
      <w:r>
        <w:rPr>
          <w:rFonts w:ascii="Times New Roman"/>
          <w:b w:val="false"/>
          <w:i w:val="false"/>
          <w:color w:val="000000"/>
          <w:sz w:val="28"/>
        </w:rPr>
        <w:t>
</w:t>
      </w:r>
      <w:r>
        <w:rPr>
          <w:rFonts w:ascii="Times New Roman"/>
          <w:b w:val="false"/>
          <w:i w:val="false"/>
          <w:color w:val="000000"/>
          <w:sz w:val="28"/>
        </w:rPr>
        <w:t>
      7) жоба мониторингінің жоспары;</w:t>
      </w:r>
      <w:r>
        <w:br/>
      </w:r>
      <w:r>
        <w:rPr>
          <w:rFonts w:ascii="Times New Roman"/>
          <w:b w:val="false"/>
          <w:i w:val="false"/>
          <w:color w:val="000000"/>
          <w:sz w:val="28"/>
        </w:rPr>
        <w:t>
</w:t>
      </w:r>
      <w:r>
        <w:rPr>
          <w:rFonts w:ascii="Times New Roman"/>
          <w:b w:val="false"/>
          <w:i w:val="false"/>
          <w:color w:val="000000"/>
          <w:sz w:val="28"/>
        </w:rPr>
        <w:t>
      8) өтініш берушінің және басқа да жобаға қатысушылардың байланыс ақпараттары.</w:t>
      </w:r>
      <w:r>
        <w:br/>
      </w:r>
      <w:r>
        <w:rPr>
          <w:rFonts w:ascii="Times New Roman"/>
          <w:b w:val="false"/>
          <w:i w:val="false"/>
          <w:color w:val="000000"/>
          <w:sz w:val="28"/>
        </w:rPr>
        <w:t>
</w:t>
      </w:r>
      <w:r>
        <w:rPr>
          <w:rFonts w:ascii="Times New Roman"/>
          <w:b w:val="false"/>
          <w:i w:val="false"/>
          <w:color w:val="000000"/>
          <w:sz w:val="28"/>
        </w:rPr>
        <w:t>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конкурс өткізу туралы хабарлама жарияланған кезден бастап жиырма жұмыс күні ішінде қабылданады.</w:t>
      </w:r>
      <w:r>
        <w:br/>
      </w:r>
      <w:r>
        <w:rPr>
          <w:rFonts w:ascii="Times New Roman"/>
          <w:b w:val="false"/>
          <w:i w:val="false"/>
          <w:color w:val="000000"/>
          <w:sz w:val="28"/>
        </w:rPr>
        <w:t>
</w:t>
      </w:r>
      <w:r>
        <w:rPr>
          <w:rFonts w:ascii="Times New Roman"/>
          <w:b w:val="false"/>
          <w:i w:val="false"/>
          <w:color w:val="000000"/>
          <w:sz w:val="28"/>
        </w:rPr>
        <w:t>
      16. Ведомстволық бағынысты ұйым өтініш беруші ұсынған барлық жобаларды есепке алуды және тіркеуді жүзеге асырады және конкурстық құжаттаманы қарайды.</w:t>
      </w:r>
      <w:r>
        <w:br/>
      </w:r>
      <w:r>
        <w:rPr>
          <w:rFonts w:ascii="Times New Roman"/>
          <w:b w:val="false"/>
          <w:i w:val="false"/>
          <w:color w:val="000000"/>
          <w:sz w:val="28"/>
        </w:rPr>
        <w:t>
</w:t>
      </w:r>
      <w:r>
        <w:rPr>
          <w:rFonts w:ascii="Times New Roman"/>
          <w:b w:val="false"/>
          <w:i w:val="false"/>
          <w:color w:val="000000"/>
          <w:sz w:val="28"/>
        </w:rPr>
        <w:t>
      17. Конкурс бойынша жобаларды іске асыру үшін мыналар басым салалар болып табылады:</w:t>
      </w:r>
      <w:r>
        <w:br/>
      </w:r>
      <w:r>
        <w:rPr>
          <w:rFonts w:ascii="Times New Roman"/>
          <w:b w:val="false"/>
          <w:i w:val="false"/>
          <w:color w:val="000000"/>
          <w:sz w:val="28"/>
        </w:rPr>
        <w:t>
</w:t>
      </w:r>
      <w:r>
        <w:rPr>
          <w:rFonts w:ascii="Times New Roman"/>
          <w:b w:val="false"/>
          <w:i w:val="false"/>
          <w:color w:val="000000"/>
          <w:sz w:val="28"/>
        </w:rPr>
        <w:t>
      1) энергия үнемдеу және энергия тиімділігін арттыру;</w:t>
      </w:r>
      <w:r>
        <w:br/>
      </w:r>
      <w:r>
        <w:rPr>
          <w:rFonts w:ascii="Times New Roman"/>
          <w:b w:val="false"/>
          <w:i w:val="false"/>
          <w:color w:val="000000"/>
          <w:sz w:val="28"/>
        </w:rPr>
        <w:t>
</w:t>
      </w:r>
      <w:r>
        <w:rPr>
          <w:rFonts w:ascii="Times New Roman"/>
          <w:b w:val="false"/>
          <w:i w:val="false"/>
          <w:color w:val="000000"/>
          <w:sz w:val="28"/>
        </w:rPr>
        <w:t>
      2) энергияның жаңартылатын көздерін пайдалануды қолдау;</w:t>
      </w:r>
      <w:r>
        <w:br/>
      </w:r>
      <w:r>
        <w:rPr>
          <w:rFonts w:ascii="Times New Roman"/>
          <w:b w:val="false"/>
          <w:i w:val="false"/>
          <w:color w:val="000000"/>
          <w:sz w:val="28"/>
        </w:rPr>
        <w:t>
</w:t>
      </w:r>
      <w:r>
        <w:rPr>
          <w:rFonts w:ascii="Times New Roman"/>
          <w:b w:val="false"/>
          <w:i w:val="false"/>
          <w:color w:val="000000"/>
          <w:sz w:val="28"/>
        </w:rPr>
        <w:t>
      3) орманды қайта қалпына келтіру және орман өсіру;</w:t>
      </w:r>
      <w:r>
        <w:br/>
      </w:r>
      <w:r>
        <w:rPr>
          <w:rFonts w:ascii="Times New Roman"/>
          <w:b w:val="false"/>
          <w:i w:val="false"/>
          <w:color w:val="000000"/>
          <w:sz w:val="28"/>
        </w:rPr>
        <w:t>
</w:t>
      </w:r>
      <w:r>
        <w:rPr>
          <w:rFonts w:ascii="Times New Roman"/>
          <w:b w:val="false"/>
          <w:i w:val="false"/>
          <w:color w:val="000000"/>
          <w:sz w:val="28"/>
        </w:rPr>
        <w:t>
      4) парниктік газдар шығарындыларын азайтатын энергия көздеріне өту;</w:t>
      </w:r>
      <w:r>
        <w:br/>
      </w:r>
      <w:r>
        <w:rPr>
          <w:rFonts w:ascii="Times New Roman"/>
          <w:b w:val="false"/>
          <w:i w:val="false"/>
          <w:color w:val="000000"/>
          <w:sz w:val="28"/>
        </w:rPr>
        <w:t>
</w:t>
      </w:r>
      <w:r>
        <w:rPr>
          <w:rFonts w:ascii="Times New Roman"/>
          <w:b w:val="false"/>
          <w:i w:val="false"/>
          <w:color w:val="000000"/>
          <w:sz w:val="28"/>
        </w:rPr>
        <w:t>
      5) қалдықтардың түзілуін төмендету және кәдеге жарату арқылы парниктік газдар шығарындыларын азайту.</w:t>
      </w:r>
      <w:r>
        <w:br/>
      </w:r>
      <w:r>
        <w:rPr>
          <w:rFonts w:ascii="Times New Roman"/>
          <w:b w:val="false"/>
          <w:i w:val="false"/>
          <w:color w:val="000000"/>
          <w:sz w:val="28"/>
        </w:rPr>
        <w:t>
</w:t>
      </w:r>
      <w:r>
        <w:rPr>
          <w:rFonts w:ascii="Times New Roman"/>
          <w:b w:val="false"/>
          <w:i w:val="false"/>
          <w:color w:val="000000"/>
          <w:sz w:val="28"/>
        </w:rPr>
        <w:t>
      18. Жобалар бойынша берілген өтініштер мен ақпарат негізінде ведомстволық бағынысты ұйым жобалар тізбесін (бұдан әрі – тізбе) құрады және құжаттарды қабылдау аяқталған кезден бастап жиырма жұмыс күні ішінде уәкілетті органға қарауға жолдайды.</w:t>
      </w:r>
      <w:r>
        <w:br/>
      </w:r>
      <w:r>
        <w:rPr>
          <w:rFonts w:ascii="Times New Roman"/>
          <w:b w:val="false"/>
          <w:i w:val="false"/>
          <w:color w:val="000000"/>
          <w:sz w:val="28"/>
        </w:rPr>
        <w:t>
</w:t>
      </w:r>
      <w:r>
        <w:rPr>
          <w:rFonts w:ascii="Times New Roman"/>
          <w:b w:val="false"/>
          <w:i w:val="false"/>
          <w:color w:val="000000"/>
          <w:sz w:val="28"/>
        </w:rPr>
        <w:t>
      19. Уәкілетті орган тізбе түскен кезден бастап он жұмыс күн ішінде жобаны қарайды және жобаны инвестициялауды мақұлдау немесе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20. Жобаны мақұлдау туралы шешімді уәкілетті орган парниктік газдар шығарындыларын азайтудың немесе сіңірілуінің ең көп критерийлеріне сәйкес қабылдайды.</w:t>
      </w:r>
      <w:r>
        <w:br/>
      </w:r>
      <w:r>
        <w:rPr>
          <w:rFonts w:ascii="Times New Roman"/>
          <w:b w:val="false"/>
          <w:i w:val="false"/>
          <w:color w:val="000000"/>
          <w:sz w:val="28"/>
        </w:rPr>
        <w:t>
</w:t>
      </w:r>
      <w:r>
        <w:rPr>
          <w:rFonts w:ascii="Times New Roman"/>
          <w:b w:val="false"/>
          <w:i w:val="false"/>
          <w:color w:val="000000"/>
          <w:sz w:val="28"/>
        </w:rPr>
        <w:t>
      21. Өтініш беруші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тиісті емес түрде дайындалған немесе дәйексіз мәліметтерден тұратын конкурстық құжаттар ұсынған жағдайда жобаны инвестициялаудан бас тартылады. Уәкілетті орган өтініш берушіге жобаны инвестициялаудан бас тарту туралы хабарламаны шешім қабылданған кезден бастап үш жұмыс күні ішінде жолдайды.</w:t>
      </w:r>
      <w:r>
        <w:br/>
      </w:r>
      <w:r>
        <w:rPr>
          <w:rFonts w:ascii="Times New Roman"/>
          <w:b w:val="false"/>
          <w:i w:val="false"/>
          <w:color w:val="000000"/>
          <w:sz w:val="28"/>
        </w:rPr>
        <w:t>
</w:t>
      </w:r>
      <w:r>
        <w:rPr>
          <w:rFonts w:ascii="Times New Roman"/>
          <w:b w:val="false"/>
          <w:i w:val="false"/>
          <w:color w:val="000000"/>
          <w:sz w:val="28"/>
        </w:rPr>
        <w:t>
      22. Мақұлданған жобалар тізбесі уәкілетті органның және ведомстволық бағынысты ұйымының интернет-ресурстарында жоба туралы мынадай мәліметтерді енгізе отырып орналастырылады:</w:t>
      </w:r>
      <w:r>
        <w:br/>
      </w:r>
      <w:r>
        <w:rPr>
          <w:rFonts w:ascii="Times New Roman"/>
          <w:b w:val="false"/>
          <w:i w:val="false"/>
          <w:color w:val="000000"/>
          <w:sz w:val="28"/>
        </w:rPr>
        <w:t>
</w:t>
      </w:r>
      <w:r>
        <w:rPr>
          <w:rFonts w:ascii="Times New Roman"/>
          <w:b w:val="false"/>
          <w:i w:val="false"/>
          <w:color w:val="000000"/>
          <w:sz w:val="28"/>
        </w:rPr>
        <w:t>
      1) жобаның атауы және жалпы сипаттамасы;</w:t>
      </w:r>
      <w:r>
        <w:br/>
      </w:r>
      <w:r>
        <w:rPr>
          <w:rFonts w:ascii="Times New Roman"/>
          <w:b w:val="false"/>
          <w:i w:val="false"/>
          <w:color w:val="000000"/>
          <w:sz w:val="28"/>
        </w:rPr>
        <w:t>
</w:t>
      </w:r>
      <w:r>
        <w:rPr>
          <w:rFonts w:ascii="Times New Roman"/>
          <w:b w:val="false"/>
          <w:i w:val="false"/>
          <w:color w:val="000000"/>
          <w:sz w:val="28"/>
        </w:rPr>
        <w:t>
      2) жобаға өтініш беруші туралы мәліметтер;</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уәкілетті органның шешімі;</w:t>
      </w:r>
      <w:r>
        <w:br/>
      </w:r>
      <w:r>
        <w:rPr>
          <w:rFonts w:ascii="Times New Roman"/>
          <w:b w:val="false"/>
          <w:i w:val="false"/>
          <w:color w:val="000000"/>
          <w:sz w:val="28"/>
        </w:rPr>
        <w:t>
</w:t>
      </w:r>
      <w:r>
        <w:rPr>
          <w:rFonts w:ascii="Times New Roman"/>
          <w:b w:val="false"/>
          <w:i w:val="false"/>
          <w:color w:val="000000"/>
          <w:sz w:val="28"/>
        </w:rPr>
        <w:t>
      4) жоба бойынша парниктік газдар шығарындыларын азайту немесе олардың сіңірілуін ұлғайтудың өтініш берілген көлемі.</w:t>
      </w:r>
      <w:r>
        <w:br/>
      </w:r>
      <w:r>
        <w:rPr>
          <w:rFonts w:ascii="Times New Roman"/>
          <w:b w:val="false"/>
          <w:i w:val="false"/>
          <w:color w:val="000000"/>
          <w:sz w:val="28"/>
        </w:rPr>
        <w:t>
</w:t>
      </w:r>
      <w:r>
        <w:rPr>
          <w:rFonts w:ascii="Times New Roman"/>
          <w:b w:val="false"/>
          <w:i w:val="false"/>
          <w:color w:val="000000"/>
          <w:sz w:val="28"/>
        </w:rPr>
        <w:t>
      23.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республикалық бюджеттен қаражат бөлінгеннен кейін уәкілетті орган жиырма жұмыс күн ішінде бөлінген қаражат көлемін ескере отырып, тізбедегі жобалардың кезектілігіне сәйкес жобаларды инвестициялау туралы шартқа қол қояды.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