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d0f" w14:textId="1954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тамыздағы № 1034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 (Жалпы бөлімі)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«Қазпочта» акционерлік қоғамына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жылжымайтын стратегиялық объектілерді иеліктен шығару жөнінде мәмілелер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«Қазпочта» акционерліқ қоғамының иеліктен шығаруға рұқсат етілетін жылжымайтын стратегиялық объектілерінің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073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р\т №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мекенжайы (орналасқан жері)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Глубокое ауданы, Горная Ульбинка селосы, Шоссейная көшесі, нөмірсіз үй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Катон-Қарағай ауданы, Катон-Қарағай селосы, Топорков көшесі, № 88 үй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Глубокое ауданы, Прапорщиково селосы, Школьная көшесі, № 20 үй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Теректі ауданы, Подстепное селосы, Советская көшесі, № 2 үй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Переметное кенті, Гагарин көшесі, № 67 үй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Сырым ауданы, Жымпиты кенті, Досмұхамедов көшесі, № 20/2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