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98ec2" w14:textId="7298e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атқарушы органдардың энергия үнемдеу және энергия тиімділігін арттыру саласындағы мемлекеттік саясаттың іске асырылуы жөніндегі есептерінің нысанын және оларды ұсыну мерзімдерін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11 қыркүйектегі № 1180 Қаулысы. Күші жойылды – Қазақстан Республикасы Үкіметінің 2016 жылғы 29 желтоқсандағы № 901 қаулысымен.</w:t>
      </w:r>
    </w:p>
    <w:p>
      <w:pPr>
        <w:spacing w:after="0"/>
        <w:ind w:left="0"/>
        <w:jc w:val="both"/>
      </w:pPr>
      <w:bookmarkStart w:name="z2" w:id="0"/>
      <w:r>
        <w:rPr>
          <w:rFonts w:ascii="Times New Roman"/>
          <w:b w:val="false"/>
          <w:i w:val="false"/>
          <w:color w:val="ff0000"/>
          <w:sz w:val="28"/>
        </w:rPr>
        <w:t xml:space="preserve">      Ескерту. Күші жойылды – ҚР Үкіметінің 29.12.2016 </w:t>
      </w:r>
      <w:r>
        <w:rPr>
          <w:rFonts w:ascii="Times New Roman"/>
          <w:b w:val="false"/>
          <w:i w:val="false"/>
          <w:color w:val="000000"/>
          <w:sz w:val="28"/>
        </w:rPr>
        <w:t>№ 901</w:t>
      </w:r>
      <w:r>
        <w:rPr>
          <w:rFonts w:ascii="Times New Roman"/>
          <w:b w:val="false"/>
          <w:i w:val="false"/>
          <w:color w:val="ff0000"/>
          <w:sz w:val="28"/>
        </w:rPr>
        <w:t xml:space="preserve"> (алғашқы ресми жарияланған күнінен бастап қолданысқа енгізіледi)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ff0000"/>
          <w:sz w:val="28"/>
        </w:rPr>
        <w:t xml:space="preserve"> сәйкес ҚР Инвестициялар және даму министрінің 2015 жылғы 24 сәуірдегі № 485 </w:t>
      </w:r>
      <w:r>
        <w:rPr>
          <w:rFonts w:ascii="Times New Roman"/>
          <w:b w:val="false"/>
          <w:i w:val="false"/>
          <w:color w:val="000000"/>
          <w:sz w:val="28"/>
        </w:rPr>
        <w:t>бұйрығын</w:t>
      </w:r>
      <w:r>
        <w:rPr>
          <w:rFonts w:ascii="Times New Roman"/>
          <w:b w:val="false"/>
          <w:i w:val="false"/>
          <w:color w:val="ff0000"/>
          <w:sz w:val="28"/>
        </w:rPr>
        <w:t xml:space="preserve"> қараңыз.</w:t>
      </w:r>
      <w:r>
        <w:br/>
      </w:r>
      <w:r>
        <w:rPr>
          <w:rFonts w:ascii="Times New Roman"/>
          <w:b w:val="false"/>
          <w:i w:val="false"/>
          <w:color w:val="000000"/>
          <w:sz w:val="28"/>
        </w:rPr>
        <w:t>
      "Энергия үнемдеу және энергия тиімділігін арттыру туралы" Қазақстан Республикасының 2012 жылғы 13 қаңтардағы Заңының 4-бабының </w:t>
      </w:r>
      <w:r>
        <w:rPr>
          <w:rFonts w:ascii="Times New Roman"/>
          <w:b w:val="false"/>
          <w:i w:val="false"/>
          <w:color w:val="000000"/>
          <w:sz w:val="28"/>
        </w:rPr>
        <w:t>19)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берiлiп отырған орталық атқарушы органдардың энергия үнемдеу және энергия тиімділігін арттыру саласындағы мемлекеттік саясаттың іске асырылуы жөніндегі есептерінің нысаны және оларды ұсыну </w:t>
      </w:r>
      <w:r>
        <w:rPr>
          <w:rFonts w:ascii="Times New Roman"/>
          <w:b w:val="false"/>
          <w:i w:val="false"/>
          <w:color w:val="000000"/>
          <w:sz w:val="28"/>
        </w:rPr>
        <w:t>мерзімдері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енгiзiледi.</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Премьер-Министрі</w:t>
            </w:r>
            <w:r>
              <w:br/>
            </w:r>
            <w:r>
              <w:rPr>
                <w:rFonts w:ascii="Times New Roman"/>
                <w:b w:val="false"/>
                <w:i w:val="false"/>
                <w:color w:val="000000"/>
                <w:sz w:val="20"/>
              </w:rPr>
              <w:t>
 </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Мәсімов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 w:id="1"/>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Үкіметінің</w:t>
            </w:r>
            <w:r>
              <w:br/>
            </w:r>
            <w:r>
              <w:rPr>
                <w:rFonts w:ascii="Times New Roman"/>
                <w:b w:val="false"/>
                <w:i w:val="false"/>
                <w:color w:val="000000"/>
                <w:sz w:val="20"/>
              </w:rPr>
              <w:t>
2012 жылғы 11 қыркүйектегі</w:t>
            </w:r>
            <w:r>
              <w:br/>
            </w:r>
            <w:r>
              <w:rPr>
                <w:rFonts w:ascii="Times New Roman"/>
                <w:b w:val="false"/>
                <w:i w:val="false"/>
                <w:color w:val="000000"/>
                <w:sz w:val="20"/>
              </w:rPr>
              <w:t>
№ 1180 қаулысымен</w:t>
            </w:r>
            <w:r>
              <w:br/>
            </w:r>
            <w:r>
              <w:rPr>
                <w:rFonts w:ascii="Times New Roman"/>
                <w:b w:val="false"/>
                <w:i w:val="false"/>
                <w:color w:val="000000"/>
                <w:sz w:val="20"/>
              </w:rPr>
              <w:t>
бекітілген</w:t>
            </w:r>
          </w:p>
          <w:bookmarkEnd w:id="1"/>
        </w:tc>
      </w:tr>
    </w:tbl>
    <w:bookmarkStart w:name="z5" w:id="2"/>
    <w:p>
      <w:pPr>
        <w:spacing w:after="0"/>
        <w:ind w:left="0"/>
        <w:jc w:val="left"/>
      </w:pPr>
      <w:r>
        <w:rPr>
          <w:rFonts w:ascii="Times New Roman"/>
          <w:b/>
          <w:i w:val="false"/>
          <w:color w:val="000000"/>
        </w:rPr>
        <w:t xml:space="preserve"> 
Орталық атқарушы органдардың энергия үнемдеу және энергия тиімділігін арттыру саласындағы мемлекеттік саясаттың іске асырылуы жөніндегі есептерінің нысаны және оларды ұсыну мерзімдері</w:t>
      </w:r>
    </w:p>
    <w:bookmarkEnd w:id="2"/>
    <w:bookmarkStart w:name="z6" w:id="3"/>
    <w:p>
      <w:pPr>
        <w:spacing w:after="0"/>
        <w:ind w:left="0"/>
        <w:jc w:val="both"/>
      </w:pPr>
      <w:r>
        <w:rPr>
          <w:rFonts w:ascii="Times New Roman"/>
          <w:b w:val="false"/>
          <w:i w:val="false"/>
          <w:color w:val="000000"/>
          <w:sz w:val="28"/>
        </w:rPr>
        <w:t xml:space="preserve">
      1. Орталық атқарушы органдардың энергия үнемдеу және энергия тиімділігін арттыру саласындағы мемлекеттік саясаттың іске асырылуы жөніндегі есептерді ұсыну нысаны: </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7"/>
        <w:gridCol w:w="1687"/>
        <w:gridCol w:w="2117"/>
        <w:gridCol w:w="1687"/>
        <w:gridCol w:w="1546"/>
        <w:gridCol w:w="2118"/>
        <w:gridCol w:w="1548"/>
      </w:tblGrid>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атауы</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 өткізу мерзімі</w:t>
            </w: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шығындар</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 өткізу мерзімділігі</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2. Орталық атқарушы органдардың энергия үнемдеу және энергия тиімділігін арттыру саласындағы мемлекеттік саясаттың іске асырылуы жөніндегі есептерді ұсыну мерзімдері:</w:t>
      </w:r>
      <w:r>
        <w:br/>
      </w:r>
      <w:r>
        <w:rPr>
          <w:rFonts w:ascii="Times New Roman"/>
          <w:b w:val="false"/>
          <w:i w:val="false"/>
          <w:color w:val="000000"/>
          <w:sz w:val="28"/>
        </w:rPr>
        <w:t>
</w:t>
      </w:r>
      <w:r>
        <w:rPr>
          <w:rFonts w:ascii="Times New Roman"/>
          <w:b w:val="false"/>
          <w:i w:val="false"/>
          <w:color w:val="000000"/>
          <w:sz w:val="28"/>
        </w:rPr>
        <w:t>
      орталық атқарушы органдар өз құзыреті шегінде есепті жылдан кейінгі жылдың 25 қаңтарына қарай энергия үнемдеу және энергия тиімділігін арттыру саласындағы мемлекеттік саясаттың іске асырылуы жөніндегі есептерді энергия үнемдеу және энергия тиімділігін арттыру саласындағы уәкілетті органға ұсынады.</w:t>
      </w:r>
      <w:r>
        <w:br/>
      </w:r>
      <w:r>
        <w:rPr>
          <w:rFonts w:ascii="Times New Roman"/>
          <w:b w:val="false"/>
          <w:i w:val="false"/>
          <w:color w:val="000000"/>
          <w:sz w:val="28"/>
        </w:rPr>
        <w:t>
 </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