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f575" w14:textId="f5e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қыркүйектегі № 1229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318"/>
        <w:gridCol w:w="231"/>
        <w:gridCol w:w="862"/>
        <w:gridCol w:w="3668"/>
        <w:gridCol w:w="2472"/>
        <w:gridCol w:w="2385"/>
        <w:gridCol w:w="2233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қарыздар есебінен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157 303 398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314"/>
        <w:gridCol w:w="228"/>
        <w:gridCol w:w="785"/>
        <w:gridCol w:w="3787"/>
        <w:gridCol w:w="2458"/>
        <w:gridCol w:w="2372"/>
        <w:gridCol w:w="2288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қарыздар есебінен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148 882 436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71"/>
        <w:gridCol w:w="228"/>
        <w:gridCol w:w="850"/>
        <w:gridCol w:w="3744"/>
        <w:gridCol w:w="2458"/>
        <w:gridCol w:w="2458"/>
        <w:gridCol w:w="2202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дәлізін қайта жаңарту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151 943 398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143 326 601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320"/>
        <w:gridCol w:w="232"/>
        <w:gridCol w:w="866"/>
        <w:gridCol w:w="3751"/>
        <w:gridCol w:w="2440"/>
        <w:gridCol w:w="2440"/>
        <w:gridCol w:w="2179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дәлізін қайта жаңарту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143 522 436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143 326 601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320"/>
        <w:gridCol w:w="232"/>
        <w:gridCol w:w="844"/>
        <w:gridCol w:w="3795"/>
        <w:gridCol w:w="2352"/>
        <w:gridCol w:w="2528"/>
        <w:gridCol w:w="2157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қаржыландыру көздерінен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33 817 740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320"/>
        <w:gridCol w:w="232"/>
        <w:gridCol w:w="844"/>
        <w:gridCol w:w="3795"/>
        <w:gridCol w:w="2331"/>
        <w:gridCol w:w="2571"/>
        <w:gridCol w:w="2135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қаржыландыру көздерінен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43 689 460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846"/>
        <w:gridCol w:w="3823"/>
        <w:gridCol w:w="2225"/>
        <w:gridCol w:w="2269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Сарқанд қаласының айналма жолын қоса «Алматы – Өскемен» автожолы бойынша қайта жаңарту және жобалық-ізденіс жұмыстары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320"/>
        <w:gridCol w:w="232"/>
        <w:gridCol w:w="844"/>
        <w:gridCol w:w="3839"/>
        <w:gridCol w:w="2178"/>
        <w:gridCol w:w="2352"/>
        <w:gridCol w:w="2463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Сарқанд қаласының айналма жолын қоса «Алматы – Өскемен» автожолы бойынша қайта жаңарту және жобалық-ізденіс жұмыстары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2 224 000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1"/>
        <w:gridCol w:w="233"/>
        <w:gridCol w:w="672"/>
        <w:gridCol w:w="4269"/>
        <w:gridCol w:w="2097"/>
        <w:gridCol w:w="2251"/>
        <w:gridCol w:w="238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«Орал, Ақтөбе, Қызылорда арқылы РФ шекарасы (Самараға қарай) – Шымкент» автомобиль жолының «Ресей Федерациясы – Орал – Ақтөбе» және Ақтөбе қаласының айналма жолы учаскесін қайта жаңарту және жобалық-ізденіс жұмыстары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6 047 507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1"/>
        <w:gridCol w:w="233"/>
        <w:gridCol w:w="672"/>
        <w:gridCol w:w="4225"/>
        <w:gridCol w:w="2119"/>
        <w:gridCol w:w="2295"/>
        <w:gridCol w:w="2362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«Орал, Ақтөбе, Қызылорда арқылы РФ шекарасы (Самараға қарай) – Шымкент» автомобиль жолының «Ресей Федерациясы – Орал – Ақтөбе» және Ақтөбе қаласының айналма жолы учаскесін қайта жаңарту және жобалық-ізденіс жұмыстары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6 647 507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649"/>
        <w:gridCol w:w="4239"/>
        <w:gridCol w:w="2116"/>
        <w:gridCol w:w="2291"/>
        <w:gridCol w:w="2379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«Павлодар, Семей қалалары арқылы Ресей федерациясының шекарасы (Омбыға қарай) – Майқапшағай (Қытай Халық Республикасына шығу» автомобиль жолдары бойынша қайта жаңарту және жобалық-ізденіс жұмыстары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627"/>
        <w:gridCol w:w="4239"/>
        <w:gridCol w:w="2181"/>
        <w:gridCol w:w="2269"/>
        <w:gridCol w:w="2358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«Павлодар, Семей қалалары арқылы Ресей Федерациясының шекарасы (Омбыға қарай) – Майқапшағай (Қытай Халық Республикасына шығу» автомобиль жолдары бойынша қайта жаңарту және жобалық-ізденіс жұмыстары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5 994 000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649"/>
        <w:gridCol w:w="4217"/>
        <w:gridCol w:w="2225"/>
        <w:gridCol w:w="2225"/>
        <w:gridCol w:w="2358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дәлізін қайта жаңарту және жобалық-ізденіс жұмыстары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3 645 786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605"/>
        <w:gridCol w:w="4283"/>
        <w:gridCol w:w="2159"/>
        <w:gridCol w:w="2116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дәлізін қайта жаңарту және жобалық-ізденіс жұмыстары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5 145 786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539"/>
        <w:gridCol w:w="4305"/>
        <w:gridCol w:w="2225"/>
        <w:gridCol w:w="2094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 – Қостанай – Челябинск» автожолы бойынша қайта жаңарту және жобалық-ізденіс жұмыстары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3 818 588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539"/>
        <w:gridCol w:w="4283"/>
        <w:gridCol w:w="2181"/>
        <w:gridCol w:w="2160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 – Қостанай – Челябинск» автожолы бойынша қайта жаңарту және жобалық-ізденіс жұмыстары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8 172 308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561"/>
        <w:gridCol w:w="4217"/>
        <w:gridCol w:w="2269"/>
        <w:gridCol w:w="2116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 арқылы Астана – Петропавл» автожолының «Щучье – Көкшетау – Петропавл» учаскесі бойынша қайта жаңарту және жобалық-ізденіс жұмыстары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8 848 943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320"/>
        <w:gridCol w:w="233"/>
        <w:gridCol w:w="539"/>
        <w:gridCol w:w="4195"/>
        <w:gridCol w:w="2291"/>
        <w:gridCol w:w="2138"/>
        <w:gridCol w:w="2511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 арқылы Астана – Петропавл» автожолының «Щучье – Көкшетау – Петропавл» учаскесі бойынша қайта жаңарту және жобалық-ізденіс жұмыстары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10 848 943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55"/>
        <w:gridCol w:w="233"/>
        <w:gridCol w:w="539"/>
        <w:gridCol w:w="4195"/>
        <w:gridCol w:w="2335"/>
        <w:gridCol w:w="2028"/>
        <w:gridCol w:w="2577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«Таскескен – Бахты (ҚХР шекарасы)» автожолы бойынша қайта жаңарту және жобалық-ізденіс жұмыстары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2 276 916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405"/>
        <w:gridCol w:w="405"/>
        <w:gridCol w:w="405"/>
        <w:gridCol w:w="4036"/>
        <w:gridCol w:w="1992"/>
        <w:gridCol w:w="2493"/>
        <w:gridCol w:w="2493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Теміртау» автомобиль жолы бойынша жобалау-іздестіру жұмыстары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76"/>
        <w:gridCol w:w="233"/>
        <w:gridCol w:w="868"/>
        <w:gridCol w:w="3867"/>
        <w:gridCol w:w="2006"/>
        <w:gridCol w:w="2444"/>
        <w:gridCol w:w="2511"/>
      </w:tblGrid>
      <w:tr>
        <w:trPr>
          <w:trHeight w:val="177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сыртқы қарыздары есебінен бірлесіп қаржыландыру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22 265 650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27 542 930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314"/>
        <w:gridCol w:w="228"/>
        <w:gridCol w:w="828"/>
        <w:gridCol w:w="3744"/>
        <w:gridCol w:w="2201"/>
        <w:gridCol w:w="2458"/>
        <w:gridCol w:w="2459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қарыздары республикалық бюджеттен бірлесіп қаржыландыру есебінен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20 814 892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314"/>
        <w:gridCol w:w="228"/>
        <w:gridCol w:w="828"/>
        <w:gridCol w:w="3744"/>
        <w:gridCol w:w="2201"/>
        <w:gridCol w:w="2458"/>
        <w:gridCol w:w="2459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дәлізін қайта жаңарту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21 125 650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317"/>
        <w:gridCol w:w="231"/>
        <w:gridCol w:w="838"/>
        <w:gridCol w:w="3725"/>
        <w:gridCol w:w="2141"/>
        <w:gridCol w:w="2488"/>
        <w:gridCol w:w="2489"/>
      </w:tblGrid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–Батыс Қытай» халықаралық транзит дәлізін қайта жаңарту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19 674 892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1229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19-1-қосымша     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мемлекет мұқтажы үшін жер учаскелерін</w:t>
      </w:r>
      <w:r>
        <w:br/>
      </w:r>
      <w:r>
        <w:rPr>
          <w:rFonts w:ascii="Times New Roman"/>
          <w:b/>
          <w:i w:val="false"/>
          <w:color w:val="000000"/>
        </w:rPr>
        <w:t>
алуға берілетін ағымдағы нысаналы трансферттердің сомасын бөлу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921"/>
        <w:gridCol w:w="3781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