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df2a" w14:textId="666d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"ҚазТрансОйл" акционерлік қоғамының жарияланған жай акцияларын орналастыру бағасы, саны, құрылымы туралы "Самұрық-Қазына" ұлттық әл-ауқат қоры" акционерлік қоғамы директорлар кеңесінің шешімін бекіту туралы</w:t>
      </w:r>
    </w:p>
    <w:p>
      <w:pPr>
        <w:spacing w:after="0"/>
        <w:ind w:left="0"/>
        <w:jc w:val="both"/>
      </w:pPr>
      <w:r>
        <w:rPr>
          <w:rFonts w:ascii="Times New Roman"/>
          <w:b w:val="false"/>
          <w:i w:val="false"/>
          <w:color w:val="000000"/>
          <w:sz w:val="28"/>
        </w:rPr>
        <w:t>Қазақстан Республикасы Үкіметінің 2012 жылғы 31 қазандағы № 1376 Қаулысы</w:t>
      </w:r>
    </w:p>
    <w:p>
      <w:pPr>
        <w:spacing w:after="0"/>
        <w:ind w:left="0"/>
        <w:jc w:val="both"/>
      </w:pPr>
      <w:bookmarkStart w:name="z1" w:id="0"/>
      <w:r>
        <w:rPr>
          <w:rFonts w:ascii="Times New Roman"/>
          <w:b w:val="false"/>
          <w:i w:val="false"/>
          <w:color w:val="000000"/>
          <w:sz w:val="28"/>
        </w:rPr>
        <w:t>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«ҚазТрансОйл» акционерлік қоғамының жарияланған жай акцияларын орналастыру бағасы, саны, құрылымы туралы «Самұрық-Қазына» ұлттық әл-ауқат қоры» акционерлік қоғамы директорлар кеңесінің 2012 жылғы 29 қазандағы шешімі (отырыстың № 85 хаттамасы)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«Самұрық-Қазына» ұлттық әл-ауқат қоры»  </w:t>
      </w:r>
      <w:r>
        <w:br/>
      </w:r>
      <w:r>
        <w:rPr>
          <w:rFonts w:ascii="Times New Roman"/>
          <w:b w:val="false"/>
          <w:i w:val="false"/>
          <w:color w:val="000000"/>
          <w:sz w:val="28"/>
        </w:rPr>
        <w:t>
акционерлік қоғамының директорлар кеңесінің</w:t>
      </w:r>
      <w:r>
        <w:br/>
      </w:r>
      <w:r>
        <w:rPr>
          <w:rFonts w:ascii="Times New Roman"/>
          <w:b w:val="false"/>
          <w:i w:val="false"/>
          <w:color w:val="000000"/>
          <w:sz w:val="28"/>
        </w:rPr>
        <w:t xml:space="preserve">
2012 жылғы 29 қазандағы шешіміне қосымша </w:t>
      </w:r>
      <w:r>
        <w:br/>
      </w:r>
      <w:r>
        <w:rPr>
          <w:rFonts w:ascii="Times New Roman"/>
          <w:b w:val="false"/>
          <w:i w:val="false"/>
          <w:color w:val="000000"/>
          <w:sz w:val="28"/>
        </w:rPr>
        <w:t xml:space="preserve">
(отырыстың № 85 хаттамасы)        </w:t>
      </w:r>
    </w:p>
    <w:bookmarkEnd w:id="1"/>
    <w:bookmarkStart w:name="z5" w:id="2"/>
    <w:p>
      <w:pPr>
        <w:spacing w:after="0"/>
        <w:ind w:left="0"/>
        <w:jc w:val="left"/>
      </w:pPr>
      <w:r>
        <w:rPr>
          <w:rFonts w:ascii="Times New Roman"/>
          <w:b/>
          <w:i w:val="false"/>
          <w:color w:val="000000"/>
        </w:rPr>
        <w:t xml:space="preserve"> 
«ҚазТрансОйл» акционерлік қоғамының жай акцияларын </w:t>
      </w:r>
      <w:r>
        <w:br/>
      </w:r>
      <w:r>
        <w:rPr>
          <w:rFonts w:ascii="Times New Roman"/>
          <w:b/>
          <w:i w:val="false"/>
          <w:color w:val="000000"/>
        </w:rPr>
        <w:t>
орналастыру құрылымы</w:t>
      </w:r>
    </w:p>
    <w:bookmarkEnd w:id="2"/>
    <w:bookmarkStart w:name="z6" w:id="3"/>
    <w:p>
      <w:pPr>
        <w:spacing w:after="0"/>
        <w:ind w:left="0"/>
        <w:jc w:val="both"/>
      </w:pPr>
      <w:r>
        <w:rPr>
          <w:rFonts w:ascii="Times New Roman"/>
          <w:b w:val="false"/>
          <w:i w:val="false"/>
          <w:color w:val="000000"/>
          <w:sz w:val="28"/>
        </w:rPr>
        <w:t>
      «Халықтық ІРО» бағдарламасын іске асыру шеңберінде осы «ҚазТрансОйл» акционерлік қоғамының (бұдан әрі – Қоғам) жай акцияларын бастапқы орналастыру кезінде оларды инвесторлардың әртүрлі топтары арасында орналастыру құрылымы (бұдан әрі – құрылым) әлеуетті инвесторлар арасында «ҚазТрансОйл» акционерлік қоғамының жай акцияларын бөлу тәртібін белгілейді.</w:t>
      </w:r>
      <w:r>
        <w:br/>
      </w:r>
      <w:r>
        <w:rPr>
          <w:rFonts w:ascii="Times New Roman"/>
          <w:b w:val="false"/>
          <w:i w:val="false"/>
          <w:color w:val="000000"/>
          <w:sz w:val="28"/>
        </w:rPr>
        <w:t>
</w:t>
      </w:r>
      <w:r>
        <w:rPr>
          <w:rFonts w:ascii="Times New Roman"/>
          <w:b w:val="false"/>
          <w:i w:val="false"/>
          <w:color w:val="000000"/>
          <w:sz w:val="28"/>
        </w:rPr>
        <w:t>
      1. Осы құрылымда пайдаланылатын анықтамалар:</w:t>
      </w:r>
      <w:r>
        <w:br/>
      </w:r>
      <w:r>
        <w:rPr>
          <w:rFonts w:ascii="Times New Roman"/>
          <w:b w:val="false"/>
          <w:i w:val="false"/>
          <w:color w:val="000000"/>
          <w:sz w:val="28"/>
        </w:rPr>
        <w:t>
</w:t>
      </w:r>
      <w:r>
        <w:rPr>
          <w:rFonts w:ascii="Times New Roman"/>
          <w:b w:val="false"/>
          <w:i w:val="false"/>
          <w:color w:val="000000"/>
          <w:sz w:val="28"/>
        </w:rPr>
        <w:t>
      1) қоғам акциялары жөніндегі маркет-мейкер – биржа мүше ретінде мойындалған және өзіне қоғамның алдында қоғамның акциялары бойынша сатып алу мен сатуға баға белгілеуді үнемі жариялау және қолдау міндеттемесін алған және қоғаммен жасалған шарттың негізінде осындай мәртебеге ие болудан туындайтын барлық міндеттерді орындайтын биржа мүшесі;</w:t>
      </w:r>
      <w:r>
        <w:br/>
      </w:r>
      <w:r>
        <w:rPr>
          <w:rFonts w:ascii="Times New Roman"/>
          <w:b w:val="false"/>
          <w:i w:val="false"/>
          <w:color w:val="000000"/>
          <w:sz w:val="28"/>
        </w:rPr>
        <w:t>
</w:t>
      </w:r>
      <w:r>
        <w:rPr>
          <w:rFonts w:ascii="Times New Roman"/>
          <w:b w:val="false"/>
          <w:i w:val="false"/>
          <w:color w:val="000000"/>
          <w:sz w:val="28"/>
        </w:rPr>
        <w:t>
      2) бөлшек инвесторлар –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3) институционалдық инвесторлар – Қазақстан Республикасының жинақтаушы зейнетақы қорлары.</w:t>
      </w:r>
      <w:r>
        <w:br/>
      </w:r>
      <w:r>
        <w:rPr>
          <w:rFonts w:ascii="Times New Roman"/>
          <w:b w:val="false"/>
          <w:i w:val="false"/>
          <w:color w:val="000000"/>
          <w:sz w:val="28"/>
        </w:rPr>
        <w:t>
</w:t>
      </w:r>
      <w:r>
        <w:rPr>
          <w:rFonts w:ascii="Times New Roman"/>
          <w:b w:val="false"/>
          <w:i w:val="false"/>
          <w:color w:val="000000"/>
          <w:sz w:val="28"/>
        </w:rPr>
        <w:t>
      2. Инвестициялау сомасы бойынша шектеулер:</w:t>
      </w:r>
      <w:r>
        <w:br/>
      </w:r>
      <w:r>
        <w:rPr>
          <w:rFonts w:ascii="Times New Roman"/>
          <w:b w:val="false"/>
          <w:i w:val="false"/>
          <w:color w:val="000000"/>
          <w:sz w:val="28"/>
        </w:rPr>
        <w:t>
</w:t>
      </w:r>
      <w:r>
        <w:rPr>
          <w:rFonts w:ascii="Times New Roman"/>
          <w:b w:val="false"/>
          <w:i w:val="false"/>
          <w:color w:val="000000"/>
          <w:sz w:val="28"/>
        </w:rPr>
        <w:t>
      1) Қоғам акциялары жөніндегі маркет-мейкер үшін – кемінде 67 000 000 (алпыс жеті миллион) теңге, бірақ 157 000 000 (бір жүз елу жеті миллион) теңгеден аспайды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Бөлшек инвесторлар үшін – өтінімдер шектеусіз қабылданады. Бөлшек инвесторлардың өтінімдерін қанағаттандыру құрылымның 3-бөлімін ескере отырып жүргізіледі;</w:t>
      </w:r>
      <w:r>
        <w:br/>
      </w:r>
      <w:r>
        <w:rPr>
          <w:rFonts w:ascii="Times New Roman"/>
          <w:b w:val="false"/>
          <w:i w:val="false"/>
          <w:color w:val="000000"/>
          <w:sz w:val="28"/>
        </w:rPr>
        <w:t>
</w:t>
      </w:r>
      <w:r>
        <w:rPr>
          <w:rFonts w:ascii="Times New Roman"/>
          <w:b w:val="false"/>
          <w:i w:val="false"/>
          <w:color w:val="000000"/>
          <w:sz w:val="28"/>
        </w:rPr>
        <w:t>
      3) Институционалдық инвесторлар үшін – құрылымның 3-бөлімін ескере отырып, шектеусіз.</w:t>
      </w:r>
      <w:r>
        <w:br/>
      </w:r>
      <w:r>
        <w:rPr>
          <w:rFonts w:ascii="Times New Roman"/>
          <w:b w:val="false"/>
          <w:i w:val="false"/>
          <w:color w:val="000000"/>
          <w:sz w:val="28"/>
        </w:rPr>
        <w:t>
</w:t>
      </w:r>
      <w:r>
        <w:rPr>
          <w:rFonts w:ascii="Times New Roman"/>
          <w:b w:val="false"/>
          <w:i w:val="false"/>
          <w:color w:val="000000"/>
          <w:sz w:val="28"/>
        </w:rPr>
        <w:t>
      3. Қоғамның акцияларын бастапқы орналастыру кезінде оларды әртүрлі инвесторлар топтары арасында бөлу тәртібі:</w:t>
      </w:r>
      <w:r>
        <w:br/>
      </w:r>
      <w:r>
        <w:rPr>
          <w:rFonts w:ascii="Times New Roman"/>
          <w:b w:val="false"/>
          <w:i w:val="false"/>
          <w:color w:val="000000"/>
          <w:sz w:val="28"/>
        </w:rPr>
        <w:t>
</w:t>
      </w:r>
      <w:r>
        <w:rPr>
          <w:rFonts w:ascii="Times New Roman"/>
          <w:b w:val="false"/>
          <w:i w:val="false"/>
          <w:color w:val="000000"/>
          <w:sz w:val="28"/>
        </w:rPr>
        <w:t>
      1) Қоғам акциялары жөніндегі маркет-мейкердің өтінімдері бірінші кезектегі тәртіппен қанағаттандырылады.</w:t>
      </w:r>
      <w:r>
        <w:br/>
      </w:r>
      <w:r>
        <w:rPr>
          <w:rFonts w:ascii="Times New Roman"/>
          <w:b w:val="false"/>
          <w:i w:val="false"/>
          <w:color w:val="000000"/>
          <w:sz w:val="28"/>
        </w:rPr>
        <w:t>
</w:t>
      </w:r>
      <w:r>
        <w:rPr>
          <w:rFonts w:ascii="Times New Roman"/>
          <w:b w:val="false"/>
          <w:i w:val="false"/>
          <w:color w:val="000000"/>
          <w:sz w:val="28"/>
        </w:rPr>
        <w:t>
      2) бөлшек инвесторлардың қоғам акциялары бойынша өтінімдері 7 000 000 (жеті миллион) теңге шегінде толығымен қанағаттандырылады.</w:t>
      </w:r>
      <w:r>
        <w:br/>
      </w:r>
      <w:r>
        <w:rPr>
          <w:rFonts w:ascii="Times New Roman"/>
          <w:b w:val="false"/>
          <w:i w:val="false"/>
          <w:color w:val="000000"/>
          <w:sz w:val="28"/>
        </w:rPr>
        <w:t>
</w:t>
      </w:r>
      <w:r>
        <w:rPr>
          <w:rFonts w:ascii="Times New Roman"/>
          <w:b w:val="false"/>
          <w:i w:val="false"/>
          <w:color w:val="000000"/>
          <w:sz w:val="28"/>
        </w:rPr>
        <w:t>
      3) егер құрылымның 3-бөлімінің 2-тармағын есепке ала отырып, бөлшек инвесторлардың тарапынан өтінімдердің жиынтық сомасы орналастырылатын акциялардың көлемінен асып түссе (қоғам акциялары жөніндегі маркет-мейкер өтінімін шегергенде), өтінімдерді қанағаттандырудың ең жоғары сомасының мөлшері мынадай тәртіппен азайтылатын болады:</w:t>
      </w:r>
      <w:r>
        <w:br/>
      </w:r>
      <w:r>
        <w:rPr>
          <w:rFonts w:ascii="Times New Roman"/>
          <w:b w:val="false"/>
          <w:i w:val="false"/>
          <w:color w:val="000000"/>
          <w:sz w:val="28"/>
        </w:rPr>
        <w:t>
      азайту 7 000 000 (жеті миллион) теңгеге тең болатын өтінімдерді қанағаттандырудың ең жоғары сомасынан басталады;</w:t>
      </w:r>
      <w:r>
        <w:br/>
      </w:r>
      <w:r>
        <w:rPr>
          <w:rFonts w:ascii="Times New Roman"/>
          <w:b w:val="false"/>
          <w:i w:val="false"/>
          <w:color w:val="000000"/>
          <w:sz w:val="28"/>
        </w:rPr>
        <w:t>
      азайту қадамы акцияның бағасына тең соманы құрайды;</w:t>
      </w:r>
      <w:r>
        <w:br/>
      </w:r>
      <w:r>
        <w:rPr>
          <w:rFonts w:ascii="Times New Roman"/>
          <w:b w:val="false"/>
          <w:i w:val="false"/>
          <w:color w:val="000000"/>
          <w:sz w:val="28"/>
        </w:rPr>
        <w:t>
      азайту қоғамның орналастырылатын акцияларына сұраныс мөлшерін және олардың көлемін теңестіру сәтіне дейін жүзеге асырылады.</w:t>
      </w:r>
      <w:r>
        <w:br/>
      </w:r>
      <w:r>
        <w:rPr>
          <w:rFonts w:ascii="Times New Roman"/>
          <w:b w:val="false"/>
          <w:i w:val="false"/>
          <w:color w:val="000000"/>
          <w:sz w:val="28"/>
        </w:rPr>
        <w:t>
</w:t>
      </w:r>
      <w:r>
        <w:rPr>
          <w:rFonts w:ascii="Times New Roman"/>
          <w:b w:val="false"/>
          <w:i w:val="false"/>
          <w:color w:val="000000"/>
          <w:sz w:val="28"/>
        </w:rPr>
        <w:t>
      4. Бөлшек инвесторлар қажет етпеген акциялар көлемі, құрылымның 3-бөлімінің 1 – 2-тармақтарын іске асыру ескеріле отырып, институционалдық инвесторлар берген өтінімдерге сәйкес олардың арасында орналастырылады.</w:t>
      </w:r>
      <w:r>
        <w:br/>
      </w:r>
      <w:r>
        <w:rPr>
          <w:rFonts w:ascii="Times New Roman"/>
          <w:b w:val="false"/>
          <w:i w:val="false"/>
          <w:color w:val="000000"/>
          <w:sz w:val="28"/>
        </w:rPr>
        <w:t>
</w:t>
      </w:r>
      <w:r>
        <w:rPr>
          <w:rFonts w:ascii="Times New Roman"/>
          <w:b w:val="false"/>
          <w:i w:val="false"/>
          <w:color w:val="000000"/>
          <w:sz w:val="28"/>
        </w:rPr>
        <w:t>
      5. Егер институционалдық инвесторлардың тарапынан жиынтық сұраныс орналастырылатын акциялардың көлемінен асып түссе (қоғам акциялары жөніндегі маркет-мейкер мен бөлшек инвесторлардың өтінімдерін шегергенде), институционалдық инвесторлардың өтінімдері олардың өтінімдерінің көлеміне бара-бар қанағаттандырылатын болады.</w:t>
      </w:r>
      <w:r>
        <w:br/>
      </w:r>
      <w:r>
        <w:rPr>
          <w:rFonts w:ascii="Times New Roman"/>
          <w:b w:val="false"/>
          <w:i w:val="false"/>
          <w:color w:val="000000"/>
          <w:sz w:val="28"/>
        </w:rPr>
        <w:t>
</w:t>
      </w:r>
      <w:r>
        <w:rPr>
          <w:rFonts w:ascii="Times New Roman"/>
          <w:b w:val="false"/>
          <w:i w:val="false"/>
          <w:color w:val="000000"/>
          <w:sz w:val="28"/>
        </w:rPr>
        <w:t>
      6. Инвесторлар қажет етпеген қоғам акцияларының көлемі, құрылымның 3-бөлімінің 1 – 5-тармақтарын іске асыру ескеріле отырып, 7 000 000 (жеті миллион) теңгеден асатын өтінім берген бөлшек инвесторлар арасында мынадай тәртіппен бөлінеді:</w:t>
      </w:r>
      <w:r>
        <w:br/>
      </w:r>
      <w:r>
        <w:rPr>
          <w:rFonts w:ascii="Times New Roman"/>
          <w:b w:val="false"/>
          <w:i w:val="false"/>
          <w:color w:val="000000"/>
          <w:sz w:val="28"/>
        </w:rPr>
        <w:t>
</w:t>
      </w:r>
      <w:r>
        <w:rPr>
          <w:rFonts w:ascii="Times New Roman"/>
          <w:b w:val="false"/>
          <w:i w:val="false"/>
          <w:color w:val="000000"/>
          <w:sz w:val="28"/>
        </w:rPr>
        <w:t>
      1) егер жиынтық сұраныс акциялардың қалған көлемінен аз болса, барлық өтінімдер толық қанағаттандырылады;</w:t>
      </w:r>
      <w:r>
        <w:br/>
      </w:r>
      <w:r>
        <w:rPr>
          <w:rFonts w:ascii="Times New Roman"/>
          <w:b w:val="false"/>
          <w:i w:val="false"/>
          <w:color w:val="000000"/>
          <w:sz w:val="28"/>
        </w:rPr>
        <w:t>
</w:t>
      </w:r>
      <w:r>
        <w:rPr>
          <w:rFonts w:ascii="Times New Roman"/>
          <w:b w:val="false"/>
          <w:i w:val="false"/>
          <w:color w:val="000000"/>
          <w:sz w:val="28"/>
        </w:rPr>
        <w:t>
      2) егер акциялардың қалған көлемі жиынтық сұраныстан көп болса, өтінімдер 7 000 000 (жеті миллион) теңгеден асатын көлемдерге бара-бар қанағаттандырылады.</w:t>
      </w:r>
      <w:r>
        <w:br/>
      </w:r>
      <w:r>
        <w:rPr>
          <w:rFonts w:ascii="Times New Roman"/>
          <w:b w:val="false"/>
          <w:i w:val="false"/>
          <w:color w:val="000000"/>
          <w:sz w:val="28"/>
        </w:rPr>
        <w:t>
</w:t>
      </w:r>
      <w:r>
        <w:rPr>
          <w:rFonts w:ascii="Times New Roman"/>
          <w:b w:val="false"/>
          <w:i w:val="false"/>
          <w:color w:val="000000"/>
          <w:sz w:val="28"/>
        </w:rPr>
        <w:t>
      7. Инвесторлар қажет етпеген Қоғам акцияларының көлемі, құрылымның 3-бөлімінің 1 – 6-тармақтарын іске асыру ескеріле отырып, заңнамада белгіленген тәртіппен «Халықтық ІРО» бағдарламасы шеңберінде орналастыру күнінен кейін 6 (алты) айдан кешіктірілмей, ұйымдастырылған бағалы қағаздар нарығында орналастырылады.</w:t>
      </w:r>
      <w:r>
        <w:br/>
      </w:r>
      <w:r>
        <w:rPr>
          <w:rFonts w:ascii="Times New Roman"/>
          <w:b w:val="false"/>
          <w:i w:val="false"/>
          <w:color w:val="000000"/>
          <w:sz w:val="28"/>
        </w:rPr>
        <w:t>
</w:t>
      </w:r>
      <w:r>
        <w:rPr>
          <w:rFonts w:ascii="Times New Roman"/>
          <w:b w:val="false"/>
          <w:i w:val="false"/>
          <w:color w:val="000000"/>
          <w:sz w:val="28"/>
        </w:rPr>
        <w:t>
      8. Қоғам акцияларын бөлу ерекшеліктері</w:t>
      </w:r>
      <w:r>
        <w:br/>
      </w:r>
      <w:r>
        <w:rPr>
          <w:rFonts w:ascii="Times New Roman"/>
          <w:b w:val="false"/>
          <w:i w:val="false"/>
          <w:color w:val="000000"/>
          <w:sz w:val="28"/>
        </w:rPr>
        <w:t>
      Қоғам акцияларын бастапқы орналастыру кезінде оларды әртүрлі инвесторлар топтары арасында бөлу кезінде жазылу кезеңінің шегінде өтінімді беру мерзімі ескерілмейді.</w:t>
      </w:r>
    </w:p>
    <w:bookmarkEnd w:id="3"/>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Маркет-мейкер өтінімінің көлемін ол өтінімдер кітабын жабу сәтіне қарай белгілейді және әлеуетті екінші нарықта акцияларға бөлшек және институционалдық сұраныспен қалыптасқан жағдайға байланысты болады. Бұл ретте өтінімнің көлемі туралы түпкілікті шешім бастапқы орналастыру кезіндегі бастапқы сұраныстың сипатын зерделеуге де негізделеді және әртүрлі инвесторлар арасындағы көңіл-күйдің қысқа мерзімді (алыпсатарлық) немесе ұзақ мерзімді болуына байланысты болады.</w:t>
      </w:r>
    </w:p>
    <w:bookmarkStart w:name="z26"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қарашадағы</w:t>
      </w:r>
      <w:r>
        <w:br/>
      </w:r>
      <w:r>
        <w:rPr>
          <w:rFonts w:ascii="Times New Roman"/>
          <w:b w:val="false"/>
          <w:i w:val="false"/>
          <w:color w:val="000000"/>
          <w:sz w:val="28"/>
        </w:rPr>
        <w:t xml:space="preserve">
№ 1376 қаулысымен   </w:t>
      </w:r>
      <w:r>
        <w:br/>
      </w:r>
      <w:r>
        <w:rPr>
          <w:rFonts w:ascii="Times New Roman"/>
          <w:b w:val="false"/>
          <w:i w:val="false"/>
          <w:color w:val="000000"/>
          <w:sz w:val="28"/>
        </w:rPr>
        <w:t xml:space="preserve">
бекітілген       </w:t>
      </w:r>
    </w:p>
    <w:bookmarkEnd w:id="4"/>
    <w:bookmarkStart w:name="z27" w:id="5"/>
    <w:p>
      <w:pPr>
        <w:spacing w:after="0"/>
        <w:ind w:left="0"/>
        <w:jc w:val="left"/>
      </w:pPr>
      <w:r>
        <w:rPr>
          <w:rFonts w:ascii="Times New Roman"/>
          <w:b/>
          <w:i w:val="false"/>
          <w:color w:val="000000"/>
        </w:rPr>
        <w:t xml:space="preserve"> 
«ҚазТрансОйл» акционерлік қоғамының жарияланған жай акцияларын орналастыру бағасы, саны, құрылымы туралы «Самұрық-Қазына» ұлттық әл-ауқат қоры» акционерлік қоғамы директорлар кеңесінің 2012 жылғы 29 қазандағы шешімі</w:t>
      </w:r>
    </w:p>
    <w:bookmarkEnd w:id="5"/>
    <w:bookmarkStart w:name="z28" w:id="6"/>
    <w:p>
      <w:pPr>
        <w:spacing w:after="0"/>
        <w:ind w:left="0"/>
        <w:jc w:val="both"/>
      </w:pPr>
      <w:r>
        <w:rPr>
          <w:rFonts w:ascii="Times New Roman"/>
          <w:b w:val="false"/>
          <w:i w:val="false"/>
          <w:color w:val="000000"/>
          <w:sz w:val="28"/>
        </w:rPr>
        <w:t>
      «Ұлттық әл-ауқат қоры туралы» Қазақстан Республикасы Заңының 8-бабы 3-тармағының 19) тармақшасына, Қазақстан Республикасы Үкіметінің 2011 жылғы 8 қыркүйектегі № 1027 қаулысымен бекітілген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бағдарламасына сәйкес «Самұрық-Қазына» ұлттық әл-ауқат қоры» акционерлік қоғамының директорлар кеңесі ШЕШТІ: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725 (жеті жүз жиырма бес) теңге «ҚазТрансОйл» акционерлік қоғамының бір жай акциясын орналастыру бағасы;</w:t>
      </w:r>
      <w:r>
        <w:br/>
      </w:r>
      <w:r>
        <w:rPr>
          <w:rFonts w:ascii="Times New Roman"/>
          <w:b w:val="false"/>
          <w:i w:val="false"/>
          <w:color w:val="000000"/>
          <w:sz w:val="28"/>
        </w:rPr>
        <w:t>
</w:t>
      </w:r>
      <w:r>
        <w:rPr>
          <w:rFonts w:ascii="Times New Roman"/>
          <w:b w:val="false"/>
          <w:i w:val="false"/>
          <w:color w:val="000000"/>
          <w:sz w:val="28"/>
        </w:rPr>
        <w:t>
      2) 38463559 (отыз сегіз миллион төрт жүз алпыс үш мың бес жүз елу тоғыз) дана бағалы қағаздардың қазақстандық ұйымдастырылған нарығына жазылуды жүргізу жолымен орналастырылатын «ҚазТрансОйл» акционерлік қоғамы жай акцияларының саны;</w:t>
      </w:r>
      <w:r>
        <w:br/>
      </w:r>
      <w:r>
        <w:rPr>
          <w:rFonts w:ascii="Times New Roman"/>
          <w:b w:val="false"/>
          <w:i w:val="false"/>
          <w:color w:val="000000"/>
          <w:sz w:val="28"/>
        </w:rPr>
        <w:t>
</w:t>
      </w:r>
      <w:r>
        <w:rPr>
          <w:rFonts w:ascii="Times New Roman"/>
          <w:b w:val="false"/>
          <w:i w:val="false"/>
          <w:color w:val="000000"/>
          <w:sz w:val="28"/>
        </w:rPr>
        <w:t>
      3) көрсетілген шешімге қосымшаға сәйкес «ҚазТрансОйл» акционерлік қоғамының жай акцияларын орналастыру құрылымы айқындалсын.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