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1760" w14:textId="4cb1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химиялық паркі" арнайы экономикалық аймағын құру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 қарашадағы № 1397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«Тараз химиялық паркі» арнайы экономикалық аймағын құру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«Тараз химиялық паркі»</w:t>
      </w:r>
      <w:r>
        <w:br/>
      </w:r>
      <w:r>
        <w:rPr>
          <w:rFonts w:ascii="Times New Roman"/>
          <w:b/>
          <w:i w:val="false"/>
          <w:color w:val="000000"/>
        </w:rPr>
        <w:t>
арнайы экономикалық аймағын құру туралы</w:t>
      </w:r>
    </w:p>
    <w:p>
      <w:pPr>
        <w:spacing w:after="0"/>
        <w:ind w:left="0"/>
        <w:jc w:val="both"/>
      </w:pPr>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 Заңының 7-бабының </w:t>
      </w:r>
      <w:r>
        <w:rPr>
          <w:rFonts w:ascii="Times New Roman"/>
          <w:b w:val="false"/>
          <w:i w:val="false"/>
          <w:color w:val="000000"/>
          <w:sz w:val="28"/>
        </w:rPr>
        <w:t>8-тармағына</w:t>
      </w:r>
      <w:r>
        <w:rPr>
          <w:rFonts w:ascii="Times New Roman"/>
          <w:b w:val="false"/>
          <w:i w:val="false"/>
          <w:color w:val="000000"/>
          <w:sz w:val="28"/>
        </w:rPr>
        <w:t xml:space="preserve"> сәйкес және республикада химия өнімдерінің жаңа өндірістерін құру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2037 жылғы 1 қаңтарға дейінгі кезеңге «Тараз химиялық паркі» арнайы экономикалық аймағы (бұдан әрі – АЭА)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АЭА туралы ереже;</w:t>
      </w:r>
      <w:r>
        <w:br/>
      </w:r>
      <w:r>
        <w:rPr>
          <w:rFonts w:ascii="Times New Roman"/>
          <w:b w:val="false"/>
          <w:i w:val="false"/>
          <w:color w:val="000000"/>
          <w:sz w:val="28"/>
        </w:rPr>
        <w:t>
      2) АЭА-ның жұмыс істеуінің нысаналы индикаторлары және АЭА-ның нысаналы индикаторларға қол жеткізбеуінің сындарлы деңгейі бекітілсін.</w:t>
      </w:r>
      <w:r>
        <w:br/>
      </w:r>
      <w:r>
        <w:rPr>
          <w:rFonts w:ascii="Times New Roman"/>
          <w:b w:val="false"/>
          <w:i w:val="false"/>
          <w:color w:val="000000"/>
          <w:sz w:val="28"/>
        </w:rPr>
        <w:t>
      3. Қазақстан Республикасының Үкіметі АЭА қызметін қамтамасыз ету жөнінде шаралар қабылдасын.</w:t>
      </w:r>
      <w:r>
        <w:br/>
      </w:r>
      <w:r>
        <w:rPr>
          <w:rFonts w:ascii="Times New Roman"/>
          <w:b w:val="false"/>
          <w:i w:val="false"/>
          <w:color w:val="000000"/>
          <w:sz w:val="28"/>
        </w:rPr>
        <w:t>
      4. Осы Жарлықтың орындалауын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«____» _______</w:t>
      </w:r>
      <w:r>
        <w:br/>
      </w:r>
      <w:r>
        <w:rPr>
          <w:rFonts w:ascii="Times New Roman"/>
          <w:b w:val="false"/>
          <w:i w:val="false"/>
          <w:color w:val="000000"/>
          <w:sz w:val="28"/>
        </w:rPr>
        <w:t xml:space="preserve">
№ _______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«Тараз химиялық паркі» арнайы экономикалық аймағы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«Тараз химиялық паркі» арнайы экономикалық аймағы (бұдан әрі – АЭА) қоса беріліп отырған жоспарға сәйкес Жамбыл облысы Шу ауданының аумағында орналасқан.</w:t>
      </w:r>
      <w:r>
        <w:br/>
      </w:r>
      <w:r>
        <w:rPr>
          <w:rFonts w:ascii="Times New Roman"/>
          <w:b w:val="false"/>
          <w:i w:val="false"/>
          <w:color w:val="000000"/>
          <w:sz w:val="28"/>
        </w:rPr>
        <w:t>
      АЭА-ның аумағы 505 гектарды құрайды және Қазақстан Республикасы аумағының ажырамас бөлігі болып табылады.</w:t>
      </w:r>
      <w:r>
        <w:br/>
      </w:r>
      <w:r>
        <w:rPr>
          <w:rFonts w:ascii="Times New Roman"/>
          <w:b w:val="false"/>
          <w:i w:val="false"/>
          <w:color w:val="000000"/>
          <w:sz w:val="28"/>
        </w:rPr>
        <w:t>
      2. АЭА Қазақстан Республикасында жоғары тиімді технологиялар негізінде химия өнімдерінің жаңа өндірістерін қалыптастыру мақсатында құрылады.</w:t>
      </w:r>
      <w:r>
        <w:br/>
      </w:r>
      <w:r>
        <w:rPr>
          <w:rFonts w:ascii="Times New Roman"/>
          <w:b w:val="false"/>
          <w:i w:val="false"/>
          <w:color w:val="000000"/>
          <w:sz w:val="28"/>
        </w:rPr>
        <w:t>
      3. АЭА-ның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r>
        <w:br/>
      </w:r>
      <w:r>
        <w:rPr>
          <w:rFonts w:ascii="Times New Roman"/>
          <w:b w:val="false"/>
          <w:i w:val="false"/>
          <w:color w:val="000000"/>
          <w:sz w:val="28"/>
        </w:rPr>
        <w:t>
      4. АЭА аумағындағы қызметтің басым түрлері:</w:t>
      </w:r>
      <w:r>
        <w:br/>
      </w:r>
      <w:r>
        <w:rPr>
          <w:rFonts w:ascii="Times New Roman"/>
          <w:b w:val="false"/>
          <w:i w:val="false"/>
          <w:color w:val="000000"/>
          <w:sz w:val="28"/>
        </w:rPr>
        <w:t>
      1) химия өнеркәсібі өнімдерін өндіру;</w:t>
      </w:r>
      <w:r>
        <w:br/>
      </w:r>
      <w:r>
        <w:rPr>
          <w:rFonts w:ascii="Times New Roman"/>
          <w:b w:val="false"/>
          <w:i w:val="false"/>
          <w:color w:val="000000"/>
          <w:sz w:val="28"/>
        </w:rPr>
        <w:t>
      2) резеңке және пластмасса бұйымдарын шығару;</w:t>
      </w:r>
      <w:r>
        <w:br/>
      </w:r>
      <w:r>
        <w:rPr>
          <w:rFonts w:ascii="Times New Roman"/>
          <w:b w:val="false"/>
          <w:i w:val="false"/>
          <w:color w:val="000000"/>
          <w:sz w:val="28"/>
        </w:rPr>
        <w:t>
      3) өзге де металл емес минералдық өнiмдер өндiру;</w:t>
      </w:r>
      <w:r>
        <w:br/>
      </w:r>
      <w:r>
        <w:rPr>
          <w:rFonts w:ascii="Times New Roman"/>
          <w:b w:val="false"/>
          <w:i w:val="false"/>
          <w:color w:val="000000"/>
          <w:sz w:val="28"/>
        </w:rPr>
        <w:t>
      4) химиялық өндіріс үшін машиналар және жабдықтар шығару;</w:t>
      </w:r>
      <w:r>
        <w:br/>
      </w:r>
      <w:r>
        <w:rPr>
          <w:rFonts w:ascii="Times New Roman"/>
          <w:b w:val="false"/>
          <w:i w:val="false"/>
          <w:color w:val="000000"/>
          <w:sz w:val="28"/>
        </w:rPr>
        <w:t>
      5) жобалық-сметалық құжаттамаға сәйкес тікелей химия өнеркәсібі өнімдерінің өндірісіне, резеңке және пластмасса бұйымдарына, сондай-ақ металл емес минералды басқа да өнімдер, химиялық өндірістер мақсаттары үшін машиналар мен жабдықтарға арналған өнеркәсіптік объектілерді салу және мемлекеттік қабылдау комиссиясының қабылдау актісінің негізінде пайдалануға енгізу болып табылады.</w:t>
      </w:r>
    </w:p>
    <w:p>
      <w:pPr>
        <w:spacing w:after="0"/>
        <w:ind w:left="0"/>
        <w:jc w:val="left"/>
      </w:pPr>
      <w:r>
        <w:rPr>
          <w:rFonts w:ascii="Times New Roman"/>
          <w:b/>
          <w:i w:val="false"/>
          <w:color w:val="000000"/>
        </w:rPr>
        <w:t xml:space="preserve"> 2. АЭА-ны басқару      </w:t>
      </w:r>
    </w:p>
    <w:p>
      <w:pPr>
        <w:spacing w:after="0"/>
        <w:ind w:left="0"/>
        <w:jc w:val="both"/>
      </w:pPr>
      <w:r>
        <w:rPr>
          <w:rFonts w:ascii="Times New Roman"/>
          <w:b w:val="false"/>
          <w:i w:val="false"/>
          <w:color w:val="000000"/>
          <w:sz w:val="28"/>
        </w:rPr>
        <w:t>      5. АЭА-ны басқару «Қазақстан Республикасындағы арнайы экономикалық аймақтар туралы» 2011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p>
    <w:p>
      <w:pPr>
        <w:spacing w:after="0"/>
        <w:ind w:left="0"/>
        <w:jc w:val="left"/>
      </w:pPr>
      <w:r>
        <w:rPr>
          <w:rFonts w:ascii="Times New Roman"/>
          <w:b/>
          <w:i w:val="false"/>
          <w:color w:val="000000"/>
        </w:rPr>
        <w:t xml:space="preserve"> 3. АЭА-ның аумағында салық салу </w:t>
      </w:r>
    </w:p>
    <w:p>
      <w:pPr>
        <w:spacing w:after="0"/>
        <w:ind w:left="0"/>
        <w:jc w:val="both"/>
      </w:pPr>
      <w:r>
        <w:rPr>
          <w:rFonts w:ascii="Times New Roman"/>
          <w:b w:val="false"/>
          <w:i w:val="false"/>
          <w:color w:val="000000"/>
          <w:sz w:val="28"/>
        </w:rPr>
        <w:t xml:space="preserve">      6. АЭА-ның аумағында салық салу Қазақстан Республикасының салық заңнамасымен реттеледi. </w:t>
      </w:r>
    </w:p>
    <w:p>
      <w:pPr>
        <w:spacing w:after="0"/>
        <w:ind w:left="0"/>
        <w:jc w:val="left"/>
      </w:pPr>
      <w:r>
        <w:rPr>
          <w:rFonts w:ascii="Times New Roman"/>
          <w:b/>
          <w:i w:val="false"/>
          <w:color w:val="000000"/>
        </w:rPr>
        <w:t xml:space="preserve"> 4. Кедендiк реттеу </w:t>
      </w:r>
    </w:p>
    <w:p>
      <w:pPr>
        <w:spacing w:after="0"/>
        <w:ind w:left="0"/>
        <w:jc w:val="both"/>
      </w:pPr>
      <w:r>
        <w:rPr>
          <w:rFonts w:ascii="Times New Roman"/>
          <w:b w:val="false"/>
          <w:i w:val="false"/>
          <w:color w:val="000000"/>
          <w:sz w:val="28"/>
        </w:rPr>
        <w:t>      7. АЭА аумағындағы кедендiк реттеу Қазақстан Республикасының және Кеден одағының кеден заңнамасының ережелерiне сәйкес жүзеге асырылады.</w:t>
      </w:r>
      <w:r>
        <w:br/>
      </w:r>
      <w:r>
        <w:rPr>
          <w:rFonts w:ascii="Times New Roman"/>
          <w:b w:val="false"/>
          <w:i w:val="false"/>
          <w:color w:val="000000"/>
          <w:sz w:val="28"/>
        </w:rPr>
        <w:t>
      8. Еркiн кеден аймағының кедендiк рәсiмi АЭА-ның аумағында немесе оның аумағының бір бөлігінде қолданылуы мүмкін.</w:t>
      </w:r>
      <w:r>
        <w:br/>
      </w:r>
      <w:r>
        <w:rPr>
          <w:rFonts w:ascii="Times New Roman"/>
          <w:b w:val="false"/>
          <w:i w:val="false"/>
          <w:color w:val="000000"/>
          <w:sz w:val="28"/>
        </w:rPr>
        <w:t>
      Еркiн кеден аймағының кедендiк рәсiмiне АЭА-ға қатысушы ретiнде қызметін жүзеге асыру туралы шартқа сәйкес АЭА аумағында қызметтiң басым түрлерiн жүзеге асыратын тұлғалардың АЭА аумағына орналастыруына және (немесе) пайдалануына арналған тауарлар орналастырылды.</w:t>
      </w:r>
      <w:r>
        <w:br/>
      </w:r>
      <w:r>
        <w:rPr>
          <w:rFonts w:ascii="Times New Roman"/>
          <w:b w:val="false"/>
          <w:i w:val="false"/>
          <w:color w:val="000000"/>
          <w:sz w:val="28"/>
        </w:rPr>
        <w:t>
      9. Еркiн кеден аймағының кедендiк рәсiмi қолданылатын АЭА аумағы кедендiк бақылау аймағы болып табылады. Кедендік бақылау жүргізу мақсатында АЭА шекарасы оның периметрі бойынша Қазақстан Республикасының кеден заңнамасына сәйкес жайластырылады және жабдықталады.</w:t>
      </w:r>
      <w:r>
        <w:br/>
      </w:r>
      <w:r>
        <w:rPr>
          <w:rFonts w:ascii="Times New Roman"/>
          <w:b w:val="false"/>
          <w:i w:val="false"/>
          <w:color w:val="000000"/>
          <w:sz w:val="28"/>
        </w:rPr>
        <w:t>
      10. АЭА аумағында Кеден одағының және Қазақстан Республикасының кедендік заңнамасында айқындалған тәртiппен тауарларды уақытша сақтау орындары құрылуы мүмкiн.</w:t>
      </w:r>
      <w:r>
        <w:br/>
      </w:r>
      <w:r>
        <w:rPr>
          <w:rFonts w:ascii="Times New Roman"/>
          <w:b w:val="false"/>
          <w:i w:val="false"/>
          <w:color w:val="000000"/>
          <w:sz w:val="28"/>
        </w:rPr>
        <w:t>
      11. АЭА аумағында еркін кеден аймағының кедендік рәсімімен орналастырылған тауарлар, сондай-ақ еркін кеден аймағының кедендік рәсіміне орналастырылмаған Кеден одағының тауарлары және өзге кедендік рәсімдермен орналастырылған шетелдік тауарлар орналастырылуы және пайдаланылуы мүмкін.</w:t>
      </w:r>
      <w:r>
        <w:br/>
      </w:r>
      <w:r>
        <w:rPr>
          <w:rFonts w:ascii="Times New Roman"/>
          <w:b w:val="false"/>
          <w:i w:val="false"/>
          <w:color w:val="000000"/>
          <w:sz w:val="28"/>
        </w:rPr>
        <w:t>
      12. АЭА аумағына әкелiнген және еркiн кеден аймағының кедендiк рәсiмiмен орналастырылған тауарлар кедендiк баждарды, салықтарды, сондай-ақ тарифтiк емес реттеу шараларын қолдану мақсаттары үшiн Кеден одағының кедендiк аумағынан тысқары жерде орналасқан тауарлар ретiнде қаралады.</w:t>
      </w:r>
      <w:r>
        <w:br/>
      </w:r>
      <w:r>
        <w:rPr>
          <w:rFonts w:ascii="Times New Roman"/>
          <w:b w:val="false"/>
          <w:i w:val="false"/>
          <w:color w:val="000000"/>
          <w:sz w:val="28"/>
        </w:rPr>
        <w:t xml:space="preserve">
      13. Тауарларды уақытша сақтауға, кедендiк декларациялауға, кедендiк тазартуға және шығаруға, сондай-ақ АЭА аумағында кедендiк бақылау жүргiзуге байланысты кедендiк операциялар Қазақстан Республикасының және Кеден одағының кедендік заңнамасында белгiленген тәртiппен жүзеге асырылады. </w:t>
      </w:r>
    </w:p>
    <w:p>
      <w:pPr>
        <w:spacing w:after="0"/>
        <w:ind w:left="0"/>
        <w:jc w:val="left"/>
      </w:pPr>
      <w:r>
        <w:rPr>
          <w:rFonts w:ascii="Times New Roman"/>
          <w:b/>
          <w:i w:val="false"/>
          <w:color w:val="000000"/>
        </w:rPr>
        <w:t xml:space="preserve"> 5. Қоршаған ортаны қорғау</w:t>
      </w:r>
    </w:p>
    <w:p>
      <w:pPr>
        <w:spacing w:after="0"/>
        <w:ind w:left="0"/>
        <w:jc w:val="both"/>
      </w:pPr>
      <w:r>
        <w:rPr>
          <w:rFonts w:ascii="Times New Roman"/>
          <w:b w:val="false"/>
          <w:i w:val="false"/>
          <w:color w:val="000000"/>
          <w:sz w:val="28"/>
        </w:rPr>
        <w:t xml:space="preserve">      14. Экологиялық реттеу бөлігінде АЭА қызметін жүзеге асыру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қырларының теңгерімі негізінде тұрақты дамуға және қоршаған ортаны қорғауға көшу үшін жағдай жасау арқылы табиғи ресурстарды ұтымды және тиімді пайдалануда негізделген. </w:t>
      </w:r>
    </w:p>
    <w:p>
      <w:pPr>
        <w:spacing w:after="0"/>
        <w:ind w:left="0"/>
        <w:jc w:val="left"/>
      </w:pPr>
      <w:r>
        <w:rPr>
          <w:rFonts w:ascii="Times New Roman"/>
          <w:b/>
          <w:i w:val="false"/>
          <w:color w:val="000000"/>
        </w:rPr>
        <w:t xml:space="preserve"> 6. АЭА-ны тарату тәртібі және мерзімдері</w:t>
      </w:r>
    </w:p>
    <w:p>
      <w:pPr>
        <w:spacing w:after="0"/>
        <w:ind w:left="0"/>
        <w:jc w:val="both"/>
      </w:pPr>
      <w:r>
        <w:rPr>
          <w:rFonts w:ascii="Times New Roman"/>
          <w:b w:val="false"/>
          <w:i w:val="false"/>
          <w:color w:val="000000"/>
          <w:sz w:val="28"/>
        </w:rPr>
        <w:t>      15. АЭА құрылған мерзімі аяқталғаннан кейін ол, АЭА Қазақстан Республикасы Үкіметінің ұсынысы бойынша Қазақстан Республикасы Президентінің Жарлығымен таратылады.</w:t>
      </w:r>
    </w:p>
    <w:p>
      <w:pPr>
        <w:spacing w:after="0"/>
        <w:ind w:left="0"/>
        <w:jc w:val="left"/>
      </w:pPr>
      <w:r>
        <w:rPr>
          <w:rFonts w:ascii="Times New Roman"/>
          <w:b/>
          <w:i w:val="false"/>
          <w:color w:val="000000"/>
        </w:rPr>
        <w:t xml:space="preserve"> 7. Қорытынды ережелер</w:t>
      </w:r>
    </w:p>
    <w:p>
      <w:pPr>
        <w:spacing w:after="0"/>
        <w:ind w:left="0"/>
        <w:jc w:val="both"/>
      </w:pPr>
      <w:r>
        <w:rPr>
          <w:rFonts w:ascii="Times New Roman"/>
          <w:b w:val="false"/>
          <w:i w:val="false"/>
          <w:color w:val="000000"/>
          <w:sz w:val="28"/>
        </w:rPr>
        <w:t>      16. АЭА-ны мерзімінен бұрын тарату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17. АЭА-ның осы Ережемен реттелмеген қызметі Қазақстан Республикасы мен Кеден одағының қолданыстағы заңнамасына сәйкес жүзеге асырылады.</w:t>
      </w:r>
    </w:p>
    <w:p>
      <w:pPr>
        <w:spacing w:after="0"/>
        <w:ind w:left="0"/>
        <w:jc w:val="both"/>
      </w:pPr>
      <w:r>
        <w:rPr>
          <w:rFonts w:ascii="Times New Roman"/>
          <w:b w:val="false"/>
          <w:i w:val="false"/>
          <w:color w:val="000000"/>
          <w:sz w:val="28"/>
        </w:rPr>
        <w:t xml:space="preserve">«Тараз химиялық паркі» арнайы   </w:t>
      </w:r>
      <w:r>
        <w:br/>
      </w:r>
      <w:r>
        <w:rPr>
          <w:rFonts w:ascii="Times New Roman"/>
          <w:b w:val="false"/>
          <w:i w:val="false"/>
          <w:color w:val="000000"/>
          <w:sz w:val="28"/>
        </w:rPr>
        <w:t>
экономикалық аймағы туралы ережеге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«Тараз химиялық паркі» арнайы экономикалық аймағының жоспары </w:t>
      </w:r>
    </w:p>
    <w:p>
      <w:pPr>
        <w:spacing w:after="0"/>
        <w:ind w:left="0"/>
        <w:jc w:val="both"/>
      </w:pPr>
      <w:r>
        <w:drawing>
          <wp:inline distT="0" distB="0" distL="0" distR="0">
            <wp:extent cx="7797800" cy="1012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10121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«Тараз химиялық паркі» АЭА аумағы S = 505 га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«___» _______</w:t>
      </w:r>
      <w:r>
        <w:br/>
      </w:r>
      <w:r>
        <w:rPr>
          <w:rFonts w:ascii="Times New Roman"/>
          <w:b w:val="false"/>
          <w:i w:val="false"/>
          <w:color w:val="000000"/>
          <w:sz w:val="28"/>
        </w:rPr>
        <w:t xml:space="preserve">
№ _____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«Тараз химиялық паркі» арнайы экономикалық аймағы жұмыс істеуінің нысаналы индикаторлары және нысаналы индикаторларға қол жеткізбеудің сындарлы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064"/>
        <w:gridCol w:w="1475"/>
        <w:gridCol w:w="1101"/>
        <w:gridCol w:w="1137"/>
        <w:gridCol w:w="1501"/>
        <w:gridCol w:w="1762"/>
        <w:gridCol w:w="1293"/>
        <w:gridCol w:w="1710"/>
        <w:gridCol w:w="1580"/>
        <w:gridCol w:w="1528"/>
        <w:gridCol w:w="1476"/>
        <w:gridCol w:w="1169"/>
        <w:gridCol w:w="1451"/>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Мақсаттары, міндеттері және көрсеткіштері (атаулар)</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кезең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жетістіктер,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жетістіктер,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жылға жетістіктер,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жетістіктер,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 жылға жетістіктер,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 деңгей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 деңгей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 деңгей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 деңгей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 деңгей</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Инвестицияның жалпы көлемі, оның ішінде: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 көлемі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инвестицияның көлемі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тауарлар мен қызметтер өндірісінің көлемі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экономикасының</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секторындағы инвестицияның жыл сайынғы өсімі (өңдеуші өнеркәсіп)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құрылатын жұмыс орнының саны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өндірістің жалпы көлеміндегі қазақстандық қамту үлесі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өндірістің жалпы көлеміндегі өнім экспортының үлесі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индикаторлар көрсеткіштері өсу қорытындысымен келтірілген;</w:t>
      </w:r>
      <w:r>
        <w:br/>
      </w:r>
      <w:r>
        <w:rPr>
          <w:rFonts w:ascii="Times New Roman"/>
          <w:b w:val="false"/>
          <w:i w:val="false"/>
          <w:color w:val="000000"/>
          <w:sz w:val="28"/>
        </w:rPr>
        <w:t>
АЭА аумағында тауарлар өндірісінің алғашқы көлемін алу 2015 жылға, натрий цианиді – 4 млрд. теңге көлемінде жоспарланған;</w:t>
      </w:r>
      <w:r>
        <w:br/>
      </w:r>
      <w:r>
        <w:rPr>
          <w:rFonts w:ascii="Times New Roman"/>
          <w:b w:val="false"/>
          <w:i w:val="false"/>
          <w:color w:val="000000"/>
          <w:sz w:val="28"/>
        </w:rPr>
        <w:t>
есептеу кезінде 1 АҚШ доллары – 150 теңге бағамында қолданылған;</w:t>
      </w:r>
      <w:r>
        <w:br/>
      </w:r>
      <w:r>
        <w:rPr>
          <w:rFonts w:ascii="Times New Roman"/>
          <w:b w:val="false"/>
          <w:i w:val="false"/>
          <w:color w:val="000000"/>
          <w:sz w:val="28"/>
        </w:rPr>
        <w:t>
өңір экономикасының шикізаттық емес секторларына инвестициялардың жыл сайынғы өсуін есептеу кезінде 2010 жылдың қорытындылары бойынша статистикалық мәліметтерге сәйкес өнеркәсіп бойынша Жамбыл облысының негізгі капиталына 148 млрд. теңге көлемінде инвестициялар ескерілген.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