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cff0" w14:textId="e05c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жолдарымен жүруге арналған автокөлік құралдарының рұқсат етілген параметрлерін бекіту туралы" Қазақстан Республикасы Үкіметінің 2002 жылғы 19 қаңтардағы № 62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қарашадағы № 1406 Қаулысы. Күші жойылды - Қазақстан Республикасы Үкіметінің 2015 жылғы 10 тамыздағы № 626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Республикасының Заңына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автомобиль жолдарымен жүруге арналған автокөлік құралдарының рұқсат етілген параметрлерін бекіту туралы» Қазақстан Республикасы Үкіметінің 2002 жылғы 19 қаңтардағы № 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2-3, 18-құжат)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автомобиль жолдарымен жүруге арналған автокөлік құралдарының рұқсат етілген </w:t>
      </w:r>
      <w:r>
        <w:rPr>
          <w:rFonts w:ascii="Times New Roman"/>
          <w:b w:val="false"/>
          <w:i w:val="false"/>
          <w:color w:val="000000"/>
          <w:sz w:val="28"/>
        </w:rPr>
        <w:t>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Автокөлік құралдарының рұқсат етілген көлемдік өлшемдері мен басқа да сызықтық мөлшерлері төменде келтірілген мәндерден (метрмен) аспауы тиіс:</w:t>
      </w:r>
      <w:r>
        <w:br/>
      </w:r>
      <w:r>
        <w:rPr>
          <w:rFonts w:ascii="Times New Roman"/>
          <w:b w:val="false"/>
          <w:i w:val="false"/>
          <w:color w:val="000000"/>
          <w:sz w:val="28"/>
        </w:rPr>
        <w:t>
</w:t>
      </w:r>
      <w:r>
        <w:rPr>
          <w:rFonts w:ascii="Times New Roman"/>
          <w:b w:val="false"/>
          <w:i w:val="false"/>
          <w:color w:val="000000"/>
          <w:sz w:val="28"/>
        </w:rPr>
        <w:t>
      1) рұқсат етілген ұзындығы:</w:t>
      </w:r>
      <w:r>
        <w:br/>
      </w:r>
      <w:r>
        <w:rPr>
          <w:rFonts w:ascii="Times New Roman"/>
          <w:b w:val="false"/>
          <w:i w:val="false"/>
          <w:color w:val="000000"/>
          <w:sz w:val="28"/>
        </w:rPr>
        <w:t>
      жүк автомобилі                                           12</w:t>
      </w:r>
      <w:r>
        <w:br/>
      </w:r>
      <w:r>
        <w:rPr>
          <w:rFonts w:ascii="Times New Roman"/>
          <w:b w:val="false"/>
          <w:i w:val="false"/>
          <w:color w:val="000000"/>
          <w:sz w:val="28"/>
        </w:rPr>
        <w:t>
      тіркеме                                                  12</w:t>
      </w:r>
      <w:r>
        <w:br/>
      </w:r>
      <w:r>
        <w:rPr>
          <w:rFonts w:ascii="Times New Roman"/>
          <w:b w:val="false"/>
          <w:i w:val="false"/>
          <w:color w:val="000000"/>
          <w:sz w:val="28"/>
        </w:rPr>
        <w:t>
      екі білікті автобустар                                   13,5</w:t>
      </w:r>
      <w:r>
        <w:br/>
      </w:r>
      <w:r>
        <w:rPr>
          <w:rFonts w:ascii="Times New Roman"/>
          <w:b w:val="false"/>
          <w:i w:val="false"/>
          <w:color w:val="000000"/>
          <w:sz w:val="28"/>
        </w:rPr>
        <w:t>
      екі біліктен артық біліктері бар автобустар              15</w:t>
      </w:r>
      <w:r>
        <w:br/>
      </w:r>
      <w:r>
        <w:rPr>
          <w:rFonts w:ascii="Times New Roman"/>
          <w:b w:val="false"/>
          <w:i w:val="false"/>
          <w:color w:val="000000"/>
          <w:sz w:val="28"/>
        </w:rPr>
        <w:t>
      буындастырылған автобус                                  18</w:t>
      </w:r>
      <w:r>
        <w:br/>
      </w:r>
      <w:r>
        <w:rPr>
          <w:rFonts w:ascii="Times New Roman"/>
          <w:b w:val="false"/>
          <w:i w:val="false"/>
          <w:color w:val="000000"/>
          <w:sz w:val="28"/>
        </w:rPr>
        <w:t>
      буындастырылған автокөлік құралы                         24</w:t>
      </w:r>
      <w:r>
        <w:br/>
      </w:r>
      <w:r>
        <w:rPr>
          <w:rFonts w:ascii="Times New Roman"/>
          <w:b w:val="false"/>
          <w:i w:val="false"/>
          <w:color w:val="000000"/>
          <w:sz w:val="28"/>
        </w:rPr>
        <w:t>
      автопоездар                                              24;</w:t>
      </w:r>
      <w:r>
        <w:br/>
      </w:r>
      <w:r>
        <w:rPr>
          <w:rFonts w:ascii="Times New Roman"/>
          <w:b w:val="false"/>
          <w:i w:val="false"/>
          <w:color w:val="000000"/>
          <w:sz w:val="28"/>
        </w:rPr>
        <w:t>
</w:t>
      </w:r>
      <w:r>
        <w:rPr>
          <w:rFonts w:ascii="Times New Roman"/>
          <w:b w:val="false"/>
          <w:i w:val="false"/>
          <w:color w:val="000000"/>
          <w:sz w:val="28"/>
        </w:rPr>
        <w:t>
      2) рұқсат етілген ені:</w:t>
      </w:r>
      <w:r>
        <w:br/>
      </w:r>
      <w:r>
        <w:rPr>
          <w:rFonts w:ascii="Times New Roman"/>
          <w:b w:val="false"/>
          <w:i w:val="false"/>
          <w:color w:val="000000"/>
          <w:sz w:val="28"/>
        </w:rPr>
        <w:t>
      барлық автокөлік құралдары                               2,55;</w:t>
      </w:r>
      <w:r>
        <w:br/>
      </w:r>
      <w:r>
        <w:rPr>
          <w:rFonts w:ascii="Times New Roman"/>
          <w:b w:val="false"/>
          <w:i w:val="false"/>
          <w:color w:val="000000"/>
          <w:sz w:val="28"/>
        </w:rPr>
        <w:t>
      автокөлік құралдарының изотермиялық қораптары            2,6;</w:t>
      </w:r>
      <w:r>
        <w:br/>
      </w:r>
      <w:r>
        <w:rPr>
          <w:rFonts w:ascii="Times New Roman"/>
          <w:b w:val="false"/>
          <w:i w:val="false"/>
          <w:color w:val="000000"/>
          <w:sz w:val="28"/>
        </w:rPr>
        <w:t>
</w:t>
      </w:r>
      <w:r>
        <w:rPr>
          <w:rFonts w:ascii="Times New Roman"/>
          <w:b w:val="false"/>
          <w:i w:val="false"/>
          <w:color w:val="000000"/>
          <w:sz w:val="28"/>
        </w:rPr>
        <w:t>
      3) рұқсат етілген биіктігі:</w:t>
      </w:r>
      <w:r>
        <w:br/>
      </w:r>
      <w:r>
        <w:rPr>
          <w:rFonts w:ascii="Times New Roman"/>
          <w:b w:val="false"/>
          <w:i w:val="false"/>
          <w:color w:val="000000"/>
          <w:sz w:val="28"/>
        </w:rPr>
        <w:t>
      барлық автокөлік құралдары                               4,0.»;</w:t>
      </w:r>
      <w:r>
        <w:br/>
      </w:r>
      <w:r>
        <w:rPr>
          <w:rFonts w:ascii="Times New Roman"/>
          <w:b w:val="false"/>
          <w:i w:val="false"/>
          <w:color w:val="000000"/>
          <w:sz w:val="28"/>
        </w:rPr>
        <w:t>
</w:t>
      </w:r>
      <w:r>
        <w:rPr>
          <w:rFonts w:ascii="Times New Roman"/>
          <w:b w:val="false"/>
          <w:i w:val="false"/>
          <w:color w:val="000000"/>
          <w:sz w:val="28"/>
        </w:rPr>
        <w:t>
      13 және 14-тармақтар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Автокөлік құралдарының рұқсат етілген салмақтары төменде келтірілген мәннен (тоннамен) аспауы тиіс:</w:t>
      </w:r>
      <w:r>
        <w:br/>
      </w:r>
      <w:r>
        <w:rPr>
          <w:rFonts w:ascii="Times New Roman"/>
          <w:b w:val="false"/>
          <w:i w:val="false"/>
          <w:color w:val="000000"/>
          <w:sz w:val="28"/>
        </w:rPr>
        <w:t>
</w:t>
      </w:r>
      <w:r>
        <w:rPr>
          <w:rFonts w:ascii="Times New Roman"/>
          <w:b w:val="false"/>
          <w:i w:val="false"/>
          <w:color w:val="000000"/>
          <w:sz w:val="28"/>
        </w:rPr>
        <w:t>
      1) жеке автокөлік құралдары:</w:t>
      </w:r>
      <w:r>
        <w:br/>
      </w:r>
      <w:r>
        <w:rPr>
          <w:rFonts w:ascii="Times New Roman"/>
          <w:b w:val="false"/>
          <w:i w:val="false"/>
          <w:color w:val="000000"/>
          <w:sz w:val="28"/>
        </w:rPr>
        <w:t>
      екі білікті                                              18</w:t>
      </w:r>
      <w:r>
        <w:br/>
      </w:r>
      <w:r>
        <w:rPr>
          <w:rFonts w:ascii="Times New Roman"/>
          <w:b w:val="false"/>
          <w:i w:val="false"/>
          <w:color w:val="000000"/>
          <w:sz w:val="28"/>
        </w:rPr>
        <w:t>
      үш білікті                                               25</w:t>
      </w:r>
      <w:r>
        <w:br/>
      </w:r>
      <w:r>
        <w:rPr>
          <w:rFonts w:ascii="Times New Roman"/>
          <w:b w:val="false"/>
          <w:i w:val="false"/>
          <w:color w:val="000000"/>
          <w:sz w:val="28"/>
        </w:rPr>
        <w:t>
      төрт білікті                                             32</w:t>
      </w:r>
      <w:r>
        <w:br/>
      </w:r>
      <w:r>
        <w:rPr>
          <w:rFonts w:ascii="Times New Roman"/>
          <w:b w:val="false"/>
          <w:i w:val="false"/>
          <w:color w:val="000000"/>
          <w:sz w:val="28"/>
        </w:rPr>
        <w:t>
      бес білікті                                              38</w:t>
      </w:r>
      <w:r>
        <w:br/>
      </w:r>
      <w:r>
        <w:rPr>
          <w:rFonts w:ascii="Times New Roman"/>
          <w:b w:val="false"/>
          <w:i w:val="false"/>
          <w:color w:val="000000"/>
          <w:sz w:val="28"/>
        </w:rPr>
        <w:t>
      алты және одан да көп білікті                            44</w:t>
      </w:r>
      <w:r>
        <w:br/>
      </w:r>
      <w:r>
        <w:rPr>
          <w:rFonts w:ascii="Times New Roman"/>
          <w:b w:val="false"/>
          <w:i w:val="false"/>
          <w:color w:val="000000"/>
          <w:sz w:val="28"/>
        </w:rPr>
        <w:t>
      әуе немесе оған балама аспасы бар автокөлік құралдарының рұқсат етілген салмағы бір тоннаға ұлғаяды;</w:t>
      </w:r>
      <w:r>
        <w:br/>
      </w:r>
      <w:r>
        <w:rPr>
          <w:rFonts w:ascii="Times New Roman"/>
          <w:b w:val="false"/>
          <w:i w:val="false"/>
          <w:color w:val="000000"/>
          <w:sz w:val="28"/>
        </w:rPr>
        <w:t>
</w:t>
      </w:r>
      <w:r>
        <w:rPr>
          <w:rFonts w:ascii="Times New Roman"/>
          <w:b w:val="false"/>
          <w:i w:val="false"/>
          <w:color w:val="000000"/>
          <w:sz w:val="28"/>
        </w:rPr>
        <w:t>
      2) құрамдастырылған автокөлік құралының бөлігін құрайтын автокөлік құралдары:</w:t>
      </w:r>
      <w:r>
        <w:br/>
      </w:r>
      <w:r>
        <w:rPr>
          <w:rFonts w:ascii="Times New Roman"/>
          <w:b w:val="false"/>
          <w:i w:val="false"/>
          <w:color w:val="000000"/>
          <w:sz w:val="28"/>
        </w:rPr>
        <w:t>
      екі білікті тіркеме                                      18</w:t>
      </w:r>
      <w:r>
        <w:br/>
      </w:r>
      <w:r>
        <w:rPr>
          <w:rFonts w:ascii="Times New Roman"/>
          <w:b w:val="false"/>
          <w:i w:val="false"/>
          <w:color w:val="000000"/>
          <w:sz w:val="28"/>
        </w:rPr>
        <w:t>
      үш білікті тіркеме                                       24</w:t>
      </w:r>
      <w:r>
        <w:br/>
      </w:r>
      <w:r>
        <w:rPr>
          <w:rFonts w:ascii="Times New Roman"/>
          <w:b w:val="false"/>
          <w:i w:val="false"/>
          <w:color w:val="000000"/>
          <w:sz w:val="28"/>
        </w:rPr>
        <w:t>
      төрт білікті тіркеме                                     32;</w:t>
      </w:r>
      <w:r>
        <w:br/>
      </w:r>
      <w:r>
        <w:rPr>
          <w:rFonts w:ascii="Times New Roman"/>
          <w:b w:val="false"/>
          <w:i w:val="false"/>
          <w:color w:val="000000"/>
          <w:sz w:val="28"/>
        </w:rPr>
        <w:t>
</w:t>
      </w:r>
      <w:r>
        <w:rPr>
          <w:rFonts w:ascii="Times New Roman"/>
          <w:b w:val="false"/>
          <w:i w:val="false"/>
          <w:color w:val="000000"/>
          <w:sz w:val="28"/>
        </w:rPr>
        <w:t>
      3) құрамдастырылған автокөлік құралдары:</w:t>
      </w:r>
      <w:r>
        <w:br/>
      </w:r>
      <w:r>
        <w:rPr>
          <w:rFonts w:ascii="Times New Roman"/>
          <w:b w:val="false"/>
          <w:i w:val="false"/>
          <w:color w:val="000000"/>
          <w:sz w:val="28"/>
        </w:rPr>
        <w:t>
      ершікті автопоездар:</w:t>
      </w:r>
      <w:r>
        <w:br/>
      </w:r>
      <w:r>
        <w:rPr>
          <w:rFonts w:ascii="Times New Roman"/>
          <w:b w:val="false"/>
          <w:i w:val="false"/>
          <w:color w:val="000000"/>
          <w:sz w:val="28"/>
        </w:rPr>
        <w:t>
      екі білікті жартылай тіркемесі бар екі білікті тартқыш    36</w:t>
      </w:r>
      <w:r>
        <w:br/>
      </w:r>
      <w:r>
        <w:rPr>
          <w:rFonts w:ascii="Times New Roman"/>
          <w:b w:val="false"/>
          <w:i w:val="false"/>
          <w:color w:val="000000"/>
          <w:sz w:val="28"/>
        </w:rPr>
        <w:t>
      үш білікті жартылай тіркемесі бар екі білікті тартқыш     38</w:t>
      </w:r>
      <w:r>
        <w:br/>
      </w:r>
      <w:r>
        <w:rPr>
          <w:rFonts w:ascii="Times New Roman"/>
          <w:b w:val="false"/>
          <w:i w:val="false"/>
          <w:color w:val="000000"/>
          <w:sz w:val="28"/>
        </w:rPr>
        <w:t>
      екі білікті жартылай тіркемесі бар үш білікті тартқыш     38</w:t>
      </w:r>
      <w:r>
        <w:br/>
      </w:r>
      <w:r>
        <w:rPr>
          <w:rFonts w:ascii="Times New Roman"/>
          <w:b w:val="false"/>
          <w:i w:val="false"/>
          <w:color w:val="000000"/>
          <w:sz w:val="28"/>
        </w:rPr>
        <w:t>
      үш білікті жартылай тіркемесі бар үш білікті тартқыш      38</w:t>
      </w:r>
      <w:r>
        <w:br/>
      </w:r>
      <w:r>
        <w:rPr>
          <w:rFonts w:ascii="Times New Roman"/>
          <w:b w:val="false"/>
          <w:i w:val="false"/>
          <w:color w:val="000000"/>
          <w:sz w:val="28"/>
        </w:rPr>
        <w:t>
      төрт білікті жартылай тіркемесі бар үш білікті тартқыш    44</w:t>
      </w:r>
      <w:r>
        <w:br/>
      </w:r>
      <w:r>
        <w:rPr>
          <w:rFonts w:ascii="Times New Roman"/>
          <w:b w:val="false"/>
          <w:i w:val="false"/>
          <w:color w:val="000000"/>
          <w:sz w:val="28"/>
        </w:rPr>
        <w:t>
      төрт білікті жартылай тіркемесі бар төрт білікті тартқыш  48;</w:t>
      </w:r>
      <w:r>
        <w:br/>
      </w:r>
      <w:r>
        <w:rPr>
          <w:rFonts w:ascii="Times New Roman"/>
          <w:b w:val="false"/>
          <w:i w:val="false"/>
          <w:color w:val="000000"/>
          <w:sz w:val="28"/>
        </w:rPr>
        <w:t>
</w:t>
      </w:r>
      <w:r>
        <w:rPr>
          <w:rFonts w:ascii="Times New Roman"/>
          <w:b w:val="false"/>
          <w:i w:val="false"/>
          <w:color w:val="000000"/>
          <w:sz w:val="28"/>
        </w:rPr>
        <w:t>
      4) автобустар:</w:t>
      </w:r>
      <w:r>
        <w:br/>
      </w:r>
      <w:r>
        <w:rPr>
          <w:rFonts w:ascii="Times New Roman"/>
          <w:b w:val="false"/>
          <w:i w:val="false"/>
          <w:color w:val="000000"/>
          <w:sz w:val="28"/>
        </w:rPr>
        <w:t>
      екі білікті                                               18</w:t>
      </w:r>
      <w:r>
        <w:br/>
      </w:r>
      <w:r>
        <w:rPr>
          <w:rFonts w:ascii="Times New Roman"/>
          <w:b w:val="false"/>
          <w:i w:val="false"/>
          <w:color w:val="000000"/>
          <w:sz w:val="28"/>
        </w:rPr>
        <w:t>
      үш білікті                                                24</w:t>
      </w:r>
      <w:r>
        <w:br/>
      </w:r>
      <w:r>
        <w:rPr>
          <w:rFonts w:ascii="Times New Roman"/>
          <w:b w:val="false"/>
          <w:i w:val="false"/>
          <w:color w:val="000000"/>
          <w:sz w:val="28"/>
        </w:rPr>
        <w:t>
      топсамен буындастырылған үш білікті                       28</w:t>
      </w:r>
      <w:r>
        <w:br/>
      </w:r>
      <w:r>
        <w:rPr>
          <w:rFonts w:ascii="Times New Roman"/>
          <w:b w:val="false"/>
          <w:i w:val="false"/>
          <w:color w:val="000000"/>
          <w:sz w:val="28"/>
        </w:rPr>
        <w:t>
      топсамен буындастырылған төрт білікті                     28.</w:t>
      </w:r>
      <w:r>
        <w:br/>
      </w:r>
      <w:r>
        <w:rPr>
          <w:rFonts w:ascii="Times New Roman"/>
          <w:b w:val="false"/>
          <w:i w:val="false"/>
          <w:color w:val="000000"/>
          <w:sz w:val="28"/>
        </w:rPr>
        <w:t>
</w:t>
      </w:r>
      <w:r>
        <w:rPr>
          <w:rFonts w:ascii="Times New Roman"/>
          <w:b w:val="false"/>
          <w:i w:val="false"/>
          <w:color w:val="000000"/>
          <w:sz w:val="28"/>
        </w:rPr>
        <w:t>
      14. Автокөлік құралдарының рұқсат етілген біліктік жүктемелері төменде келтірілген мәндерден (тоннамен) аспауы тиіс:</w:t>
      </w:r>
      <w:r>
        <w:br/>
      </w:r>
      <w:r>
        <w:rPr>
          <w:rFonts w:ascii="Times New Roman"/>
          <w:b w:val="false"/>
          <w:i w:val="false"/>
          <w:color w:val="000000"/>
          <w:sz w:val="28"/>
        </w:rPr>
        <w:t>
</w:t>
      </w:r>
      <w:r>
        <w:rPr>
          <w:rFonts w:ascii="Times New Roman"/>
          <w:b w:val="false"/>
          <w:i w:val="false"/>
          <w:color w:val="000000"/>
          <w:sz w:val="28"/>
        </w:rPr>
        <w:t>
      1) дара білік үшін (жақын орналасқан біліктердің арасындағы арақашықтық 2,0 метрден асқан кезде)                            10;</w:t>
      </w:r>
      <w:r>
        <w:br/>
      </w:r>
      <w:r>
        <w:rPr>
          <w:rFonts w:ascii="Times New Roman"/>
          <w:b w:val="false"/>
          <w:i w:val="false"/>
          <w:color w:val="000000"/>
          <w:sz w:val="28"/>
        </w:rPr>
        <w:t>
</w:t>
      </w:r>
      <w:r>
        <w:rPr>
          <w:rFonts w:ascii="Times New Roman"/>
          <w:b w:val="false"/>
          <w:i w:val="false"/>
          <w:color w:val="000000"/>
          <w:sz w:val="28"/>
        </w:rPr>
        <w:t>
      2) бір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біліктері үшін біліктік салмақтарының сомасы біліктер арасындағы мынадай арақашықтықтарда:</w:t>
      </w:r>
      <w:r>
        <w:br/>
      </w:r>
      <w:r>
        <w:rPr>
          <w:rFonts w:ascii="Times New Roman"/>
          <w:b w:val="false"/>
          <w:i w:val="false"/>
          <w:color w:val="000000"/>
          <w:sz w:val="28"/>
        </w:rPr>
        <w:t>
      0,5 метрден 1 метрге дейін                                 12,0</w:t>
      </w:r>
      <w:r>
        <w:br/>
      </w:r>
      <w:r>
        <w:rPr>
          <w:rFonts w:ascii="Times New Roman"/>
          <w:b w:val="false"/>
          <w:i w:val="false"/>
          <w:color w:val="000000"/>
          <w:sz w:val="28"/>
        </w:rPr>
        <w:t>
      1 метрден 1,3 метрге дейін                                 14,0</w:t>
      </w:r>
      <w:r>
        <w:br/>
      </w:r>
      <w:r>
        <w:rPr>
          <w:rFonts w:ascii="Times New Roman"/>
          <w:b w:val="false"/>
          <w:i w:val="false"/>
          <w:color w:val="000000"/>
          <w:sz w:val="28"/>
        </w:rPr>
        <w:t>
      1,3 метрден 1,8 метрге дейін                               16,0</w:t>
      </w:r>
      <w:r>
        <w:br/>
      </w:r>
      <w:r>
        <w:rPr>
          <w:rFonts w:ascii="Times New Roman"/>
          <w:b w:val="false"/>
          <w:i w:val="false"/>
          <w:color w:val="000000"/>
          <w:sz w:val="28"/>
        </w:rPr>
        <w:t>
      1,8 метрден 2 метрге дейін                17,5-ден аспауы тиіс;</w:t>
      </w:r>
      <w:r>
        <w:br/>
      </w:r>
      <w:r>
        <w:rPr>
          <w:rFonts w:ascii="Times New Roman"/>
          <w:b w:val="false"/>
          <w:i w:val="false"/>
          <w:color w:val="000000"/>
          <w:sz w:val="28"/>
        </w:rPr>
        <w:t>
</w:t>
      </w:r>
      <w:r>
        <w:rPr>
          <w:rFonts w:ascii="Times New Roman"/>
          <w:b w:val="false"/>
          <w:i w:val="false"/>
          <w:color w:val="000000"/>
          <w:sz w:val="28"/>
        </w:rPr>
        <w:t>
      3) қос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біліктері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14,0</w:t>
      </w:r>
      <w:r>
        <w:br/>
      </w:r>
      <w:r>
        <w:rPr>
          <w:rFonts w:ascii="Times New Roman"/>
          <w:b w:val="false"/>
          <w:i w:val="false"/>
          <w:color w:val="000000"/>
          <w:sz w:val="28"/>
        </w:rPr>
        <w:t>
      1 метрден 1,3 метрге дейін                                 16,0</w:t>
      </w:r>
      <w:r>
        <w:br/>
      </w:r>
      <w:r>
        <w:rPr>
          <w:rFonts w:ascii="Times New Roman"/>
          <w:b w:val="false"/>
          <w:i w:val="false"/>
          <w:color w:val="000000"/>
          <w:sz w:val="28"/>
        </w:rPr>
        <w:t>
      1,3 метрден 1,8 метрге дейін                               16,5</w:t>
      </w:r>
      <w:r>
        <w:br/>
      </w:r>
      <w:r>
        <w:rPr>
          <w:rFonts w:ascii="Times New Roman"/>
          <w:b w:val="false"/>
          <w:i w:val="false"/>
          <w:color w:val="000000"/>
          <w:sz w:val="28"/>
        </w:rPr>
        <w:t>
      1,8 метрден 2 метрге дейін                18,0-ден аспауы тиіс;</w:t>
      </w:r>
      <w:r>
        <w:br/>
      </w:r>
      <w:r>
        <w:rPr>
          <w:rFonts w:ascii="Times New Roman"/>
          <w:b w:val="false"/>
          <w:i w:val="false"/>
          <w:color w:val="000000"/>
          <w:sz w:val="28"/>
        </w:rPr>
        <w:t>
</w:t>
      </w:r>
      <w:r>
        <w:rPr>
          <w:rFonts w:ascii="Times New Roman"/>
          <w:b w:val="false"/>
          <w:i w:val="false"/>
          <w:color w:val="000000"/>
          <w:sz w:val="28"/>
        </w:rPr>
        <w:t>
      4) бір қатарлы немесе қос қатарлы доңғалақтары бар жүк, арнайы бейімделген және арнаулы автомобильдердің, автобустың, тіркемелердің немесе жартылай тіркемелердің қосарланған бір көтеру (ленивтік)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11,5</w:t>
      </w:r>
      <w:r>
        <w:br/>
      </w:r>
      <w:r>
        <w:rPr>
          <w:rFonts w:ascii="Times New Roman"/>
          <w:b w:val="false"/>
          <w:i w:val="false"/>
          <w:color w:val="000000"/>
          <w:sz w:val="28"/>
        </w:rPr>
        <w:t>
      1 метрден 1,3 метрге дейін                                 13,5</w:t>
      </w:r>
      <w:r>
        <w:br/>
      </w:r>
      <w:r>
        <w:rPr>
          <w:rFonts w:ascii="Times New Roman"/>
          <w:b w:val="false"/>
          <w:i w:val="false"/>
          <w:color w:val="000000"/>
          <w:sz w:val="28"/>
        </w:rPr>
        <w:t>
      1,3 метрден 1,8 метрге дейін                               15,5</w:t>
      </w:r>
      <w:r>
        <w:br/>
      </w:r>
      <w:r>
        <w:rPr>
          <w:rFonts w:ascii="Times New Roman"/>
          <w:b w:val="false"/>
          <w:i w:val="false"/>
          <w:color w:val="000000"/>
          <w:sz w:val="28"/>
        </w:rPr>
        <w:t>
      1,8 метрден 2 метрге дейін                17,5-ден аспауы тиіс;</w:t>
      </w:r>
      <w:r>
        <w:br/>
      </w:r>
      <w:r>
        <w:rPr>
          <w:rFonts w:ascii="Times New Roman"/>
          <w:b w:val="false"/>
          <w:i w:val="false"/>
          <w:color w:val="000000"/>
          <w:sz w:val="28"/>
        </w:rPr>
        <w:t>
</w:t>
      </w:r>
      <w:r>
        <w:rPr>
          <w:rFonts w:ascii="Times New Roman"/>
          <w:b w:val="false"/>
          <w:i w:val="false"/>
          <w:color w:val="000000"/>
          <w:sz w:val="28"/>
        </w:rPr>
        <w:t>
      5) бір қатарлы доңғалақтары бар жүк, арнайы бейімделген және арнаулы автомобильдердің, тіркемелердің немесе жартылай тіркемелердің қосарланған үштік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16,5</w:t>
      </w:r>
      <w:r>
        <w:br/>
      </w:r>
      <w:r>
        <w:rPr>
          <w:rFonts w:ascii="Times New Roman"/>
          <w:b w:val="false"/>
          <w:i w:val="false"/>
          <w:color w:val="000000"/>
          <w:sz w:val="28"/>
        </w:rPr>
        <w:t>
      1 метрден 1,3 метрге дейін                                 19,5</w:t>
      </w:r>
      <w:r>
        <w:br/>
      </w:r>
      <w:r>
        <w:rPr>
          <w:rFonts w:ascii="Times New Roman"/>
          <w:b w:val="false"/>
          <w:i w:val="false"/>
          <w:color w:val="000000"/>
          <w:sz w:val="28"/>
        </w:rPr>
        <w:t>
      1,3 метрден 1,8 метрге дейін                               22,5</w:t>
      </w:r>
      <w:r>
        <w:br/>
      </w:r>
      <w:r>
        <w:rPr>
          <w:rFonts w:ascii="Times New Roman"/>
          <w:b w:val="false"/>
          <w:i w:val="false"/>
          <w:color w:val="000000"/>
          <w:sz w:val="28"/>
        </w:rPr>
        <w:t>
      1,8 метрден 2 метрге дейін                24,5-ден аспауы тиіс;</w:t>
      </w:r>
      <w:r>
        <w:br/>
      </w:r>
      <w:r>
        <w:rPr>
          <w:rFonts w:ascii="Times New Roman"/>
          <w:b w:val="false"/>
          <w:i w:val="false"/>
          <w:color w:val="000000"/>
          <w:sz w:val="28"/>
        </w:rPr>
        <w:t>
</w:t>
      </w:r>
      <w:r>
        <w:rPr>
          <w:rFonts w:ascii="Times New Roman"/>
          <w:b w:val="false"/>
          <w:i w:val="false"/>
          <w:color w:val="000000"/>
          <w:sz w:val="28"/>
        </w:rPr>
        <w:t>
      6) қос қатарлы доңғалақтары бар жүк, арнайы бейімделген және арнаулы автомобильдердің, тіркемелердің немесе жартылай тіркемелердің қосарланған үштік білігі үшін біліктік салмақтарының сомасы біліктердің арасындағы мынадай арақашықтықтарда:</w:t>
      </w:r>
      <w:r>
        <w:br/>
      </w:r>
      <w:r>
        <w:rPr>
          <w:rFonts w:ascii="Times New Roman"/>
          <w:b w:val="false"/>
          <w:i w:val="false"/>
          <w:color w:val="000000"/>
          <w:sz w:val="28"/>
        </w:rPr>
        <w:t>
      0,5 метрден 1 метрге дейін                                 17,5</w:t>
      </w:r>
      <w:r>
        <w:br/>
      </w:r>
      <w:r>
        <w:rPr>
          <w:rFonts w:ascii="Times New Roman"/>
          <w:b w:val="false"/>
          <w:i w:val="false"/>
          <w:color w:val="000000"/>
          <w:sz w:val="28"/>
        </w:rPr>
        <w:t>
      1 метрден 1,3 метрге дейін                                 21,0</w:t>
      </w:r>
      <w:r>
        <w:br/>
      </w:r>
      <w:r>
        <w:rPr>
          <w:rFonts w:ascii="Times New Roman"/>
          <w:b w:val="false"/>
          <w:i w:val="false"/>
          <w:color w:val="000000"/>
          <w:sz w:val="28"/>
        </w:rPr>
        <w:t>
      1,3 метрден 1,8 метрге дейін                               24,0</w:t>
      </w:r>
      <w:r>
        <w:br/>
      </w:r>
      <w:r>
        <w:rPr>
          <w:rFonts w:ascii="Times New Roman"/>
          <w:b w:val="false"/>
          <w:i w:val="false"/>
          <w:color w:val="000000"/>
          <w:sz w:val="28"/>
        </w:rPr>
        <w:t>
      1,8 метрден 2 метрге дейін                26,5-ден аспауы тиіс;</w:t>
      </w:r>
      <w:r>
        <w:br/>
      </w:r>
      <w:r>
        <w:rPr>
          <w:rFonts w:ascii="Times New Roman"/>
          <w:b w:val="false"/>
          <w:i w:val="false"/>
          <w:color w:val="000000"/>
          <w:sz w:val="28"/>
        </w:rPr>
        <w:t>
</w:t>
      </w:r>
      <w:r>
        <w:rPr>
          <w:rFonts w:ascii="Times New Roman"/>
          <w:b w:val="false"/>
          <w:i w:val="false"/>
          <w:color w:val="000000"/>
          <w:sz w:val="28"/>
        </w:rPr>
        <w:t>
      7) бір қатарлы доңғалақтары бар, біліктерінің саны үштен асатын жүк, арнайы бейімделген және арнаулы автомобильдердің, тіркемелер мен жартылай тіркемелер, сондай-ақ сабақтас тіркемелер мен жартылай тіркемелер үшін біліктік салмағының сомасы біліктердің арасындағы мынадай арақашықтықтарда:</w:t>
      </w:r>
      <w:r>
        <w:br/>
      </w:r>
      <w:r>
        <w:rPr>
          <w:rFonts w:ascii="Times New Roman"/>
          <w:b w:val="false"/>
          <w:i w:val="false"/>
          <w:color w:val="000000"/>
          <w:sz w:val="28"/>
        </w:rPr>
        <w:t>
      0,5 метрден 1 метрге дейін                                 5</w:t>
      </w:r>
      <w:r>
        <w:br/>
      </w:r>
      <w:r>
        <w:rPr>
          <w:rFonts w:ascii="Times New Roman"/>
          <w:b w:val="false"/>
          <w:i w:val="false"/>
          <w:color w:val="000000"/>
          <w:sz w:val="28"/>
        </w:rPr>
        <w:t>
      1 метрден 1,3 метрге дейін                                 6,10</w:t>
      </w:r>
      <w:r>
        <w:br/>
      </w:r>
      <w:r>
        <w:rPr>
          <w:rFonts w:ascii="Times New Roman"/>
          <w:b w:val="false"/>
          <w:i w:val="false"/>
          <w:color w:val="000000"/>
          <w:sz w:val="28"/>
        </w:rPr>
        <w:t>
      1,3 метрден 1,8 метрге дейін                               7</w:t>
      </w:r>
      <w:r>
        <w:br/>
      </w:r>
      <w:r>
        <w:rPr>
          <w:rFonts w:ascii="Times New Roman"/>
          <w:b w:val="false"/>
          <w:i w:val="false"/>
          <w:color w:val="000000"/>
          <w:sz w:val="28"/>
        </w:rPr>
        <w:t>
      1,8 метрден 2 метрге дейін                                 7,5</w:t>
      </w:r>
      <w:r>
        <w:br/>
      </w:r>
      <w:r>
        <w:rPr>
          <w:rFonts w:ascii="Times New Roman"/>
          <w:b w:val="false"/>
          <w:i w:val="false"/>
          <w:color w:val="000000"/>
          <w:sz w:val="28"/>
        </w:rPr>
        <w:t>
      болғанда, әрбір білікке түсетін жүктемеден аспауы тиіс;</w:t>
      </w:r>
      <w:r>
        <w:br/>
      </w:r>
      <w:r>
        <w:rPr>
          <w:rFonts w:ascii="Times New Roman"/>
          <w:b w:val="false"/>
          <w:i w:val="false"/>
          <w:color w:val="000000"/>
          <w:sz w:val="28"/>
        </w:rPr>
        <w:t>
</w:t>
      </w:r>
      <w:r>
        <w:rPr>
          <w:rFonts w:ascii="Times New Roman"/>
          <w:b w:val="false"/>
          <w:i w:val="false"/>
          <w:color w:val="000000"/>
          <w:sz w:val="28"/>
        </w:rPr>
        <w:t>
      8) қос қатарлы доңғалақтары бар, біліктерінің саны үштен асатын жүк, арнайы бейімделген және арнаулы автомобильдердің, тіркемелер мен жартылай тіркемелер, сондай-ақ сабақтас тіркемелер мен жартылай тіркемелер үшін біліктік салмағының сомасы біліктердің арасындағы мынадай арақашықтықтарда:</w:t>
      </w:r>
      <w:r>
        <w:br/>
      </w:r>
      <w:r>
        <w:rPr>
          <w:rFonts w:ascii="Times New Roman"/>
          <w:b w:val="false"/>
          <w:i w:val="false"/>
          <w:color w:val="000000"/>
          <w:sz w:val="28"/>
        </w:rPr>
        <w:t>
      0,5 метрден 1 метрге дейін                                 5,5</w:t>
      </w:r>
      <w:r>
        <w:br/>
      </w:r>
      <w:r>
        <w:rPr>
          <w:rFonts w:ascii="Times New Roman"/>
          <w:b w:val="false"/>
          <w:i w:val="false"/>
          <w:color w:val="000000"/>
          <w:sz w:val="28"/>
        </w:rPr>
        <w:t>
      1 метрден 1,3 метрге дейін                                 6,5</w:t>
      </w:r>
      <w:r>
        <w:br/>
      </w:r>
      <w:r>
        <w:rPr>
          <w:rFonts w:ascii="Times New Roman"/>
          <w:b w:val="false"/>
          <w:i w:val="false"/>
          <w:color w:val="000000"/>
          <w:sz w:val="28"/>
        </w:rPr>
        <w:t>
      1,3 метрден 1,8 метрге дейін                               7,5</w:t>
      </w:r>
      <w:r>
        <w:br/>
      </w:r>
      <w:r>
        <w:rPr>
          <w:rFonts w:ascii="Times New Roman"/>
          <w:b w:val="false"/>
          <w:i w:val="false"/>
          <w:color w:val="000000"/>
          <w:sz w:val="28"/>
        </w:rPr>
        <w:t>
      1,8 метрден 2 метрге дейін                                 8</w:t>
      </w:r>
      <w:r>
        <w:br/>
      </w:r>
      <w:r>
        <w:rPr>
          <w:rFonts w:ascii="Times New Roman"/>
          <w:b w:val="false"/>
          <w:i w:val="false"/>
          <w:color w:val="000000"/>
          <w:sz w:val="28"/>
        </w:rPr>
        <w:t>
      болғанда, әрбір білікке түсетін жүктемеден аспауы тиіс»;</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«14-1. Осы автокөлік құралының ең жақын білігіне дейін 2,0 метрден асатын арақашықтықта орналасқан білік автокөлік құралының дара білігі деп есептеледі.».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