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946b" w14:textId="a779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қызметін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9 қарашадағы № 1421 Қаулысы. Күші жойылды - Қазақстан Республикасы Үкіметінің 2015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күзет қызметін жүзеге асыру үшін қойылатын біліктілік талаптары мен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2014.11.28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left"/>
      </w:pPr>
      <w:r>
        <w:rPr>
          <w:rFonts w:ascii="Times New Roman"/>
          <w:b/>
          <w:i w:val="false"/>
          <w:color w:val="000000"/>
        </w:rPr>
        <w:t xml:space="preserve"> 
Күзет қызметін жүзеге асыру үшін қойылатын біліктілік талаптары мен оларға сәйкестікті растайтын құжаттардың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730"/>
        <w:gridCol w:w="3550"/>
        <w:gridCol w:w="4007"/>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оның ішінде филиалының басшысы лауазымына:</w:t>
            </w:r>
            <w:r>
              <w:br/>
            </w:r>
            <w:r>
              <w:rPr>
                <w:rFonts w:ascii="Times New Roman"/>
                <w:b w:val="false"/>
                <w:i w:val="false"/>
                <w:color w:val="000000"/>
                <w:sz w:val="20"/>
              </w:rPr>
              <w:t>
1) жоғарғы заңгерлік білімі немесе Қарулы Күштерде, басқа әскерлер мен әскери құралымдарда командалық лауазымдарда немесе құқық қорғау және арнаулы органдарда басшы лауазымдарында кемінде үш жыл жұмыс өтілі бар;</w:t>
            </w:r>
            <w:r>
              <w:br/>
            </w:r>
            <w:r>
              <w:rPr>
                <w:rFonts w:ascii="Times New Roman"/>
                <w:b w:val="false"/>
                <w:i w:val="false"/>
                <w:color w:val="000000"/>
                <w:sz w:val="20"/>
              </w:rPr>
              <w:t>
2) Қазақстан Республикасының Үкіметі бекітетін арнайы бағдарлама бойынша даярлықтан өткен;</w:t>
            </w:r>
            <w:r>
              <w:br/>
            </w:r>
            <w:r>
              <w:rPr>
                <w:rFonts w:ascii="Times New Roman"/>
                <w:b w:val="false"/>
                <w:i w:val="false"/>
                <w:color w:val="000000"/>
                <w:sz w:val="20"/>
              </w:rPr>
              <w:t>
3) денсаулық сақтау органдарында психикалық ауру, алкоголизм немесе нашақорлық бойынша есепте жоқ;</w:t>
            </w:r>
            <w:r>
              <w:br/>
            </w:r>
            <w:r>
              <w:rPr>
                <w:rFonts w:ascii="Times New Roman"/>
                <w:b w:val="false"/>
                <w:i w:val="false"/>
                <w:color w:val="000000"/>
                <w:sz w:val="20"/>
              </w:rPr>
              <w:t>
4) қылмыс жасағаны үшін соттылығы жоқ Қазақстан Республикасының азаматтары тағайындалады.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көшірмесі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болуы туралы ақпаратты қамтитын мәліметтер нысаны</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және жұмыстан босату туралы бұйрық және/немесе басшының қолы мен мөр қойылған қызметтік тізім</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және жұмыстан босату туралы және/немесе қызметтік тізім туралы ақпаратты қамтитын мәліметтер нысаны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кітапшасының көшірмесі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ұйымында күзетші және басшы лауазымын атқаратын жұмыскерлерді даярлау және біліктілігін арттыру жөніндегі мамандандырылған оқу орталығының арнайы бағдарламасы бойынша курстардан өткені туралы куәлік</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ұйымында күзетші және басшы лауазымын атқаратын жұмыскерлерді даярлау және біліктілігін арттыру жөніндегі мамандандырылған оқу орталығының арнайы бағдарламасы бойынша курстардан өткендігі туралы куәліктің болуы туралы ақпаратты қамтитын мәліметтер нысаны</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және наркологиялық диспансерлерден медициналық анықтамалар</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ДСМ АЖ алу</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жоқ екені туралы анықтама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БП ҚСжАЕК ААЖ алу</w:t>
            </w:r>
          </w:p>
        </w:tc>
      </w:tr>
      <w:tr>
        <w:trPr>
          <w:trHeight w:val="36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 лауазымына:</w:t>
            </w:r>
            <w:r>
              <w:br/>
            </w:r>
            <w:r>
              <w:rPr>
                <w:rFonts w:ascii="Times New Roman"/>
                <w:b w:val="false"/>
                <w:i w:val="false"/>
                <w:color w:val="000000"/>
                <w:sz w:val="20"/>
              </w:rPr>
              <w:t>
1) жасы 19-дан төмен емес;</w:t>
            </w:r>
            <w:r>
              <w:br/>
            </w:r>
            <w:r>
              <w:rPr>
                <w:rFonts w:ascii="Times New Roman"/>
                <w:b w:val="false"/>
                <w:i w:val="false"/>
                <w:color w:val="000000"/>
                <w:sz w:val="20"/>
              </w:rPr>
              <w:t>
2) Қазақстан Республикасының Үкіметі бекітетін арнайы бағдарлама бойынша даярлықтан өткен;</w:t>
            </w:r>
            <w:r>
              <w:br/>
            </w:r>
            <w:r>
              <w:rPr>
                <w:rFonts w:ascii="Times New Roman"/>
                <w:b w:val="false"/>
                <w:i w:val="false"/>
                <w:color w:val="000000"/>
                <w:sz w:val="20"/>
              </w:rPr>
              <w:t>
3) қылмыс жасағаны үшін соттылығы жоқ, денсаулық жағдайы бойынша күзет қызметімен айналысуға жарамды (көздің нашар көруіне, психикалық ауруына, алкоголизмге немесе нашақорлыққа байланысты қару қолдануға қарсы айғақтары жоқ) Қазақстан Республикасының азаматтары қабылданады.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МДҚ-дан алу</w:t>
            </w:r>
          </w:p>
        </w:tc>
      </w:tr>
      <w:tr>
        <w:trPr>
          <w:trHeight w:val="3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ұйымында күзетші және басшы лауазымын атқаратын қызметкерлерді даярлау және біліктілігін арттыру жөніндегі мамандандырылған оқу орталығының арнайы бағдарламасы бойынша курстардан өткендігі туралы куәлік</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ұйымында күзетші және басшы лауазымын атқаратын қызметкерлерді даярлау және біліктілігін арттыру жөніндегі мамандандырылған оқу орталығының арнайы бағдарламасы бойынша курстардан өткендігі туралы куәліктің бар болуы туралы ақпаратты қамтитын мәліметтер нысаны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жоқ екені туралы анықтама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БП ҚСжАЕК ААЖ алу</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анықтамалар</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ДСМ АЖ алу</w:t>
            </w:r>
          </w:p>
        </w:tc>
      </w:tr>
      <w:tr>
        <w:trPr>
          <w:trHeight w:val="145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және күзетшісі лауазымына:</w:t>
            </w:r>
            <w:r>
              <w:br/>
            </w:r>
            <w:r>
              <w:rPr>
                <w:rFonts w:ascii="Times New Roman"/>
                <w:b w:val="false"/>
                <w:i w:val="false"/>
                <w:color w:val="000000"/>
                <w:sz w:val="20"/>
              </w:rPr>
              <w:t>
1) Қазақстан Республикасы Қылмыстық кодексінің </w:t>
            </w:r>
            <w:r>
              <w:rPr>
                <w:rFonts w:ascii="Times New Roman"/>
                <w:b w:val="false"/>
                <w:i w:val="false"/>
                <w:color w:val="000000"/>
                <w:sz w:val="20"/>
              </w:rPr>
              <w:t>ерекше бөлігі</w:t>
            </w:r>
            <w:r>
              <w:rPr>
                <w:rFonts w:ascii="Times New Roman"/>
                <w:b w:val="false"/>
                <w:i w:val="false"/>
                <w:color w:val="000000"/>
                <w:sz w:val="20"/>
              </w:rPr>
              <w:t xml:space="preserve"> бабының тиісті бөлігінде көзделген бас бостандығынан айыру түріндегі жазаның төменгі шегіндегі мерзім өткенге дейін ақталмайтын негіздер бойынша қылмыстық жауапкершіліктен босатылған;</w:t>
            </w:r>
            <w:r>
              <w:br/>
            </w:r>
            <w:r>
              <w:rPr>
                <w:rFonts w:ascii="Times New Roman"/>
                <w:b w:val="false"/>
                <w:i w:val="false"/>
                <w:color w:val="000000"/>
                <w:sz w:val="20"/>
              </w:rPr>
              <w:t>
2) жеке меншікке, мемлекеттік билік институттарына, белгіленген басқару тәртібіне, қоғамдық тәртіп пен адамгершілікке қол сұғатын қасақана әкімшілік құқық бұзушылық жасағаны үшін бұрын күзет ұйымының басшысы немесе күзетшісі болып жұмысқа қабылданғанға дейін бір жыл ішінде әкімшілік жауапкершілікке тартылған;</w:t>
            </w:r>
            <w:r>
              <w:br/>
            </w:r>
            <w:r>
              <w:rPr>
                <w:rFonts w:ascii="Times New Roman"/>
                <w:b w:val="false"/>
                <w:i w:val="false"/>
                <w:color w:val="000000"/>
                <w:sz w:val="20"/>
              </w:rPr>
              <w:t>
3) кемінде үш жыл бұрын теріс себептер бойынша мемлекеттік, әскери қызметтен, құқық қорғау, сот және әділет органдарынан босатылған;</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және әкімшілік жауапкершілікке тартылмағандығы туралы анықтамалар</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БП ҚСжАЕК ААЖ алу</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және жұмыстан босату туралы бұйрық және/немесе басшының қолы мен мөр қойылған қызметтік тізім</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және жұмыстан босату туралы және/немесе қызметтік тізім туралы ақпаратты қамтитын мәліметтер нысаны</w:t>
            </w:r>
          </w:p>
        </w:tc>
      </w:tr>
      <w:tr>
        <w:trPr>
          <w:trHeight w:val="4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кітапшасының көшірмесі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кемінде үш жыл бұрын теріс себептер бойынша жеке күзет ұйымының күзетшісі қызметінен босатылған адамдар қабылданбайды.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Өздерінің қызметінде қару мен оқ-дәрілерді қолданатын жеке күзет ұйымдарында қару мен оқ-дәрілерді сақтауға арналған үй-жайлардың (не белгіленген талаптарға жауап беретін үй-жайларда оларды сақтауға арналған келісімшарттың) болуы.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және/немесе жалға алу шартының көшірмесі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оқ-дәрілерді сақтауға арналған үй-жайды тексеру актісі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Талапқа сәйкестікті лицензиар заңды тұлғаның қызметі жүзеге асырылатын жерде тексеру арқылы растайды</w:t>
            </w:r>
          </w:p>
        </w:tc>
      </w:tr>
    </w:tbl>
    <w:bookmarkStart w:name="z7" w:id="2"/>
    <w:p>
      <w:pPr>
        <w:spacing w:after="0"/>
        <w:ind w:left="0"/>
        <w:jc w:val="left"/>
      </w:pPr>
      <w:r>
        <w:rPr>
          <w:rFonts w:ascii="Times New Roman"/>
          <w:b/>
          <w:i w:val="false"/>
          <w:color w:val="000000"/>
        </w:rPr>
        <w:t xml:space="preserve"> 
Ұлттық компаниялардың күзет ұйымдарына қойылатын біліктілік талаптары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730"/>
        <w:gridCol w:w="3550"/>
        <w:gridCol w:w="4007"/>
      </w:tblGrid>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 жүзеге асыруға қойылатын біліктілік талаптарының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w:t>
            </w:r>
            <w:r>
              <w:rPr>
                <w:rFonts w:ascii="Times New Roman"/>
                <w:b w:val="false"/>
                <w:i w:val="false"/>
                <w:color w:val="000000"/>
                <w:sz w:val="20"/>
              </w:rPr>
              <w:t>4</w:t>
            </w:r>
            <w:r>
              <w:rPr>
                <w:rFonts w:ascii="Times New Roman"/>
                <w:b w:val="false"/>
                <w:i w:val="false"/>
                <w:color w:val="000000"/>
                <w:sz w:val="20"/>
              </w:rPr>
              <w:t>-тармақтарында көзделген талаптар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күзет қызметін бақылауды жүзеге асыру жөніндегі уәкілетті органның ұлттық компаниялардың күзет ұйымдарын құру құқығын келісуі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келісім-хаты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келісім-хатының болуы туралы ақпаратты қамтитын мәліметтер нысаны</w:t>
            </w:r>
          </w:p>
        </w:tc>
      </w:tr>
    </w:tbl>
    <w:bookmarkStart w:name="z8"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ЖТ МДҚ - «Жеке тұлғалар» мемлекеттік дерекқоры</w:t>
      </w:r>
      <w:r>
        <w:br/>
      </w:r>
      <w:r>
        <w:rPr>
          <w:rFonts w:ascii="Times New Roman"/>
          <w:b w:val="false"/>
          <w:i w:val="false"/>
          <w:color w:val="000000"/>
          <w:sz w:val="28"/>
        </w:rPr>
        <w:t>
ААЖ – автоматтандырылған ақпараттық жүйе</w:t>
      </w:r>
      <w:r>
        <w:br/>
      </w:r>
      <w:r>
        <w:rPr>
          <w:rFonts w:ascii="Times New Roman"/>
          <w:b w:val="false"/>
          <w:i w:val="false"/>
          <w:color w:val="000000"/>
          <w:sz w:val="28"/>
        </w:rPr>
        <w:t>
ҚР БП ҚСжАЕК – Қазақстан Республикасы Бас прокуратурасының Құқықтық статистика және арнайы есепке алу комитеті</w:t>
      </w:r>
      <w:r>
        <w:br/>
      </w:r>
      <w:r>
        <w:rPr>
          <w:rFonts w:ascii="Times New Roman"/>
          <w:b w:val="false"/>
          <w:i w:val="false"/>
          <w:color w:val="000000"/>
          <w:sz w:val="28"/>
        </w:rPr>
        <w:t>
ҚР ДСМ АЖ – Қазақстан Республикасы Денсаулық сақтау министрлігінің ақпараттық жүйесі</w:t>
      </w:r>
    </w:p>
    <w:bookmarkEnd w:id="3"/>
    <w:bookmarkStart w:name="z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xml:space="preserve">
№ 1421 қаулысына   </w:t>
      </w:r>
      <w:r>
        <w:br/>
      </w:r>
      <w:r>
        <w:rPr>
          <w:rFonts w:ascii="Times New Roman"/>
          <w:b w:val="false"/>
          <w:i w:val="false"/>
          <w:color w:val="000000"/>
          <w:sz w:val="28"/>
        </w:rPr>
        <w:t xml:space="preserve">
қосымша       </w:t>
      </w:r>
    </w:p>
    <w:bookmarkEnd w:id="4"/>
    <w:bookmarkStart w:name="z10" w:id="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
    <w:bookmarkStart w:name="z11" w:id="6"/>
    <w:p>
      <w:pPr>
        <w:spacing w:after="0"/>
        <w:ind w:left="0"/>
        <w:jc w:val="both"/>
      </w:pPr>
      <w:r>
        <w:rPr>
          <w:rFonts w:ascii="Times New Roman"/>
          <w:b w:val="false"/>
          <w:i w:val="false"/>
          <w:color w:val="000000"/>
          <w:sz w:val="28"/>
        </w:rPr>
        <w:t>
      1. «Күзет қызметін жүзеге асыруға қойылатын біліктілік талаптарын бекіту туралы» Қазақстан Республикасы Үкіметінің 2007 жылғы 10 тамыздағы № 686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27, 320-құжат).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2007 жылғы 10 тамыздағы № 686 қаулысына өзгерістер енгізу туралы» Қазақстан Республикасы Үкіметінің 2009 жылғы 2 сәуірдегі № 461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18, 156-құжат).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2007 жылғы 10 тамыздағы № 686 қаулысына өзгерістер енгізу туралы» Қазақстан Республикасы Үкіметінің 2010 жылғы 9 желтоқсандағы № 1334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 55-құжат).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Қазақстан Республикасы Үкіметінің 2011 жылғы 1 шілдедегі № 751 қаулысымен бекітілген 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2011 ж., № 45, 599-құжат).</w:t>
      </w:r>
      <w:r>
        <w:br/>
      </w:r>
      <w:r>
        <w:rPr>
          <w:rFonts w:ascii="Times New Roman"/>
          <w:b w:val="false"/>
          <w:i w:val="false"/>
          <w:color w:val="000000"/>
          <w:sz w:val="28"/>
        </w:rPr>
        <w:t>
</w:t>
      </w:r>
      <w:r>
        <w:rPr>
          <w:rFonts w:ascii="Times New Roman"/>
          <w:b w:val="false"/>
          <w:i w:val="false"/>
          <w:color w:val="000000"/>
          <w:sz w:val="28"/>
        </w:rPr>
        <w:t>
      5. «Ұлттық компаниялардың күзет ұйымдарын құруы қағидасын бекіту туралы және «Күзет қызметін, құрылыс-монтаж жұмыстарын орындау кезіндегі қызметті қоспағанда, күзет дабылы құралдарын монтаждау, ретке келтіру және оларға техникалық қызмет көрсету жөніндегі қызметті лицензиялау ережесін және оларды жүзеге асыруға қойылатын біліктілік талаптарын бекіту туралы» Қазақстан Республикасы Үкіметінің 2007 жылғы 10 тамыздағы № 686 қаулысына толықтыру енгізу туралы» Қазақстан Республикасы Үкіметінің 2011 жылғы 4 тамыздағы № 909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51, 699-құжат).</w:t>
      </w:r>
      <w:r>
        <w:br/>
      </w:r>
      <w:r>
        <w:rPr>
          <w:rFonts w:ascii="Times New Roman"/>
          <w:b w:val="false"/>
          <w:i w:val="false"/>
          <w:color w:val="000000"/>
          <w:sz w:val="28"/>
        </w:rPr>
        <w:t>
</w:t>
      </w:r>
      <w:r>
        <w:rPr>
          <w:rFonts w:ascii="Times New Roman"/>
          <w:b w:val="false"/>
          <w:i w:val="false"/>
          <w:color w:val="000000"/>
          <w:sz w:val="28"/>
        </w:rPr>
        <w:t>
      6. «Күзет қызметін жүзеге асыруға, құрылыс-монтаж жұмыстарын орындау кезіндегі қызметті қоспағанда, күзет дабылы құралдарын монтаждау, ретке келтіру және оларға техникалық қызмет көрсету жөніндегі қызметті лицензиялау ережесін және оларды жүзеге асыруға қойылатын біліктілік талаптарын бекіту туралы» Қазақстан Республикасы Үкіметінің 2007 жылғы 10 тамыздағы № 686 қаулысына өзгерістер мен толықтырулар енгізу туралы» Қазақстан Республикасы Үкіметінің 2011 жылғы 5 желтоқсандағы № 1451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 108-құжат).</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