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8a6" w14:textId="f94a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Iшкi iстер министрлігінің мәселелері" туралы 2005 жылғы 22 маусымдағы № 607 және "Есірткі құралдары, психотроптық заттар және прекурсорлар айналымы саласындағы объектілер мен үй-жайларды пайдалану қағидаларын бекіту туралы" 2011 жылғы 9 қарашадағы № 1312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«Қазақстан Республикасы Iшкi iстер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79)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«79) заңды тұлғаларға түрлі-түсті көшіру-көбейту техникасын, жарылғыш, күшті әсер ететін улы заттарды сатып алуға, сақтауға, әкелуге, әкетуге; азаматтық және қызметтік қаруларды және оның оқтарын, азаматтық пиротехникалық заттарды және оларды қолданып жасалған бұйымдарды сақтауға, тасымалдауға, әкелуге, әкетуге; ату тирлері мен стендтерін, штемпельді-граверлік кәсіпорындарды ашу мен олардың жұмыс істеуіне, ал жеке тұлғаларға азаматтық қару және оның патрондарын сатып алуға, сақтауға, сақтау мен алып жүруге, әкелуге, әкетуге рұқсат беруді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