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036f" w14:textId="80b0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23 қарашадағы № 1483 Қаулысы. Күші жойылды - Қазақстан Республикасы Үкіметінің 2022 жылғы 14 сәуірдегі № 223 қаулысымен</w:t>
      </w:r>
    </w:p>
    <w:p>
      <w:pPr>
        <w:spacing w:after="0"/>
        <w:ind w:left="0"/>
        <w:jc w:val="both"/>
      </w:pPr>
      <w:r>
        <w:rPr>
          <w:rFonts w:ascii="Times New Roman"/>
          <w:b w:val="false"/>
          <w:i w:val="false"/>
          <w:color w:val="ff0000"/>
          <w:sz w:val="28"/>
        </w:rPr>
        <w:t xml:space="preserve">
      Ескерту. Күші жойылды - ҚР Үкіметінің 14.04.2022 </w:t>
      </w:r>
      <w:r>
        <w:rPr>
          <w:rFonts w:ascii="Times New Roman"/>
          <w:b w:val="false"/>
          <w:i w:val="false"/>
          <w:color w:val="ff0000"/>
          <w:sz w:val="28"/>
        </w:rPr>
        <w:t>№ 223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18-бабы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26.02.2015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қарашадағы</w:t>
            </w:r>
            <w:r>
              <w:br/>
            </w:r>
            <w:r>
              <w:rPr>
                <w:rFonts w:ascii="Times New Roman"/>
                <w:b w:val="false"/>
                <w:i w:val="false"/>
                <w:color w:val="000000"/>
                <w:sz w:val="20"/>
              </w:rPr>
              <w:t>№ 1483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01.09.2021 </w:t>
      </w:r>
      <w:r>
        <w:rPr>
          <w:rFonts w:ascii="Times New Roman"/>
          <w:b w:val="false"/>
          <w:i w:val="false"/>
          <w:color w:val="ff0000"/>
          <w:sz w:val="28"/>
        </w:rPr>
        <w:t>№ 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 (бұдан әрі – Қағидалар)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Заң) 18-бабы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қылмыстық жолмен алынған кірістерді заңдастыруға (жылыстатуға) және терроризмді қаржыландыруға қарсы іс-қимыл жасау мақсатында Қазақстан Республикасы мемлекеттік органдарының өздерінің ақпараттық жүйелерінен және ресурстарынан мәліметтерді Қазақстан Республикасының Қаржылық мониторинг агенттігіне (бұдан әрі – Агенттік) беру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терминдер мен ұғымдар пайдаланылады:</w:t>
      </w:r>
    </w:p>
    <w:bookmarkEnd w:id="6"/>
    <w:bookmarkStart w:name="z9" w:id="7"/>
    <w:p>
      <w:pPr>
        <w:spacing w:after="0"/>
        <w:ind w:left="0"/>
        <w:jc w:val="both"/>
      </w:pPr>
      <w:r>
        <w:rPr>
          <w:rFonts w:ascii="Times New Roman"/>
          <w:b w:val="false"/>
          <w:i w:val="false"/>
          <w:color w:val="000000"/>
          <w:sz w:val="28"/>
        </w:rPr>
        <w:t>
      1) автоматтандырылған жұмыс орны (бұдан әрі – АЖО) – ақпаратты жасауды, жинауды, өңдеуді, жинақтауды, сақтауды, іздестіруді, таратуды және тұтынуды қамтамасыз ететін аппараттық-бағдарламалық кешен;</w:t>
      </w:r>
    </w:p>
    <w:bookmarkEnd w:id="7"/>
    <w:bookmarkStart w:name="z10" w:id="8"/>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8"/>
    <w:bookmarkStart w:name="z11" w:id="9"/>
    <w:p>
      <w:pPr>
        <w:spacing w:after="0"/>
        <w:ind w:left="0"/>
        <w:jc w:val="both"/>
      </w:pPr>
      <w:r>
        <w:rPr>
          <w:rFonts w:ascii="Times New Roman"/>
          <w:b w:val="false"/>
          <w:i w:val="false"/>
          <w:color w:val="000000"/>
          <w:sz w:val="28"/>
        </w:rPr>
        <w:t>
      3) электрондық ақпараттық ресурстар – электрондық жеткізгіште және ақпараттандыру объектілерінде қамтылған электрондық-цифрлық нысандағы ақпарат;</w:t>
      </w:r>
    </w:p>
    <w:bookmarkEnd w:id="9"/>
    <w:bookmarkStart w:name="z12" w:id="10"/>
    <w:p>
      <w:pPr>
        <w:spacing w:after="0"/>
        <w:ind w:left="0"/>
        <w:jc w:val="both"/>
      </w:pPr>
      <w:r>
        <w:rPr>
          <w:rFonts w:ascii="Times New Roman"/>
          <w:b w:val="false"/>
          <w:i w:val="false"/>
          <w:color w:val="000000"/>
          <w:sz w:val="28"/>
        </w:rPr>
        <w:t>
      4) ақпараттық өзара іс-қимыл жасауға қатысушылар – Агенттік және осы Қағидаларға сәйкес Агенттікке өзінің ақпараттық жүйелерінен және ресурстарынан мәліметтер беретін тиісті Қазақстан Республикасының мемлекеттік органы;</w:t>
      </w:r>
    </w:p>
    <w:bookmarkEnd w:id="10"/>
    <w:bookmarkStart w:name="z13" w:id="11"/>
    <w:p>
      <w:pPr>
        <w:spacing w:after="0"/>
        <w:ind w:left="0"/>
        <w:jc w:val="both"/>
      </w:pPr>
      <w:r>
        <w:rPr>
          <w:rFonts w:ascii="Times New Roman"/>
          <w:b w:val="false"/>
          <w:i w:val="false"/>
          <w:color w:val="000000"/>
          <w:sz w:val="28"/>
        </w:rPr>
        <w:t>
      5) Мемлекеттік органдардың бірыңғай көлiк ортасы (бұдан әрі – МО БКО) – "электрондық үкiмет"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w:t>
      </w:r>
    </w:p>
    <w:bookmarkEnd w:id="11"/>
    <w:bookmarkStart w:name="z14" w:id="12"/>
    <w:p>
      <w:pPr>
        <w:spacing w:after="0"/>
        <w:ind w:left="0"/>
        <w:jc w:val="both"/>
      </w:pPr>
      <w:r>
        <w:rPr>
          <w:rFonts w:ascii="Times New Roman"/>
          <w:b w:val="false"/>
          <w:i w:val="false"/>
          <w:color w:val="000000"/>
          <w:sz w:val="28"/>
        </w:rPr>
        <w:t>
      6) МО АЖмР – Қазақстан Республикасы мемлекеттік органдарының ақпараттық жүйелері мен ресурстары.</w:t>
      </w:r>
    </w:p>
    <w:bookmarkEnd w:id="12"/>
    <w:bookmarkStart w:name="z15" w:id="13"/>
    <w:p>
      <w:pPr>
        <w:spacing w:after="0"/>
        <w:ind w:left="0"/>
        <w:jc w:val="left"/>
      </w:pPr>
      <w:r>
        <w:rPr>
          <w:rFonts w:ascii="Times New Roman"/>
          <w:b/>
          <w:i w:val="false"/>
          <w:color w:val="000000"/>
        </w:rPr>
        <w:t xml:space="preserve"> 2. Ақпараттық жүйелерден және ресурстардан мәліметтер беру тәртібі</w:t>
      </w:r>
    </w:p>
    <w:bookmarkEnd w:id="13"/>
    <w:bookmarkStart w:name="z16" w:id="14"/>
    <w:p>
      <w:pPr>
        <w:spacing w:after="0"/>
        <w:ind w:left="0"/>
        <w:jc w:val="both"/>
      </w:pPr>
      <w:r>
        <w:rPr>
          <w:rFonts w:ascii="Times New Roman"/>
          <w:b w:val="false"/>
          <w:i w:val="false"/>
          <w:color w:val="000000"/>
          <w:sz w:val="28"/>
        </w:rPr>
        <w:t>
      3. Қазақстан Республикасының мемлекеттік органдары өздерінің МО АЖмР-дан мәліметтерді Агенттікке мынадай тәсілдермен:</w:t>
      </w:r>
    </w:p>
    <w:bookmarkEnd w:id="14"/>
    <w:bookmarkStart w:name="z17" w:id="15"/>
    <w:p>
      <w:pPr>
        <w:spacing w:after="0"/>
        <w:ind w:left="0"/>
        <w:jc w:val="both"/>
      </w:pPr>
      <w:r>
        <w:rPr>
          <w:rFonts w:ascii="Times New Roman"/>
          <w:b w:val="false"/>
          <w:i w:val="false"/>
          <w:color w:val="000000"/>
          <w:sz w:val="28"/>
        </w:rPr>
        <w:t>
      1) Қазақстан Республикасының ақпараттандыру туралы заңнамасына сәйкес МО БКО арқылы МО АЖмР деректер қорына Агенттіктің ақпараттық жүйелерін интеграциялау жолымен;</w:t>
      </w:r>
    </w:p>
    <w:bookmarkEnd w:id="15"/>
    <w:bookmarkStart w:name="z18" w:id="16"/>
    <w:p>
      <w:pPr>
        <w:spacing w:after="0"/>
        <w:ind w:left="0"/>
        <w:jc w:val="both"/>
      </w:pPr>
      <w:r>
        <w:rPr>
          <w:rFonts w:ascii="Times New Roman"/>
          <w:b w:val="false"/>
          <w:i w:val="false"/>
          <w:color w:val="000000"/>
          <w:sz w:val="28"/>
        </w:rPr>
        <w:t xml:space="preserve">
      2) осы Қағидалардың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тәсілмен мәліметтер беру мүмкін болмаған жағдайда, АЖО-ға рұқсат беру арқылы;</w:t>
      </w:r>
    </w:p>
    <w:bookmarkEnd w:id="16"/>
    <w:bookmarkStart w:name="z19" w:id="17"/>
    <w:p>
      <w:pPr>
        <w:spacing w:after="0"/>
        <w:ind w:left="0"/>
        <w:jc w:val="both"/>
      </w:pPr>
      <w:r>
        <w:rPr>
          <w:rFonts w:ascii="Times New Roman"/>
          <w:b w:val="false"/>
          <w:i w:val="false"/>
          <w:color w:val="000000"/>
          <w:sz w:val="28"/>
        </w:rPr>
        <w:t xml:space="preserve">
      3)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тәсілмен мәліметтер беру мүмкін болмаған жағдайда, сұрау салу және жауап беру режимінде МО БКО арқылы МО АЖмР деректер қорына рұқсат беру жолымен;</w:t>
      </w:r>
    </w:p>
    <w:bookmarkEnd w:id="17"/>
    <w:bookmarkStart w:name="z20" w:id="18"/>
    <w:p>
      <w:pPr>
        <w:spacing w:after="0"/>
        <w:ind w:left="0"/>
        <w:jc w:val="both"/>
      </w:pPr>
      <w:r>
        <w:rPr>
          <w:rFonts w:ascii="Times New Roman"/>
          <w:b w:val="false"/>
          <w:i w:val="false"/>
          <w:color w:val="000000"/>
          <w:sz w:val="28"/>
        </w:rPr>
        <w:t>
      4) осы Қағидалардың 3-тармағының 1) – 3) тармақшаларында көрсетілген тәсілмен мәліметтер беру мүмкін болмаған жағдайда, Агенттіктің ақпараттық ресурстарына мәліметтер алу арқылы;</w:t>
      </w:r>
    </w:p>
    <w:bookmarkEnd w:id="18"/>
    <w:bookmarkStart w:name="z21" w:id="19"/>
    <w:p>
      <w:pPr>
        <w:spacing w:after="0"/>
        <w:ind w:left="0"/>
        <w:jc w:val="both"/>
      </w:pPr>
      <w:r>
        <w:rPr>
          <w:rFonts w:ascii="Times New Roman"/>
          <w:b w:val="false"/>
          <w:i w:val="false"/>
          <w:color w:val="000000"/>
          <w:sz w:val="28"/>
        </w:rPr>
        <w:t xml:space="preserve">
      5) осы Қағидалардың 3-тармағының 1) –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тәсілдермен мәліметтер беру мүмкін болмаған жағдайда, қағаз жеткізгіште береді.</w:t>
      </w:r>
    </w:p>
    <w:bookmarkEnd w:id="19"/>
    <w:bookmarkStart w:name="z22" w:id="20"/>
    <w:p>
      <w:pPr>
        <w:spacing w:after="0"/>
        <w:ind w:left="0"/>
        <w:jc w:val="both"/>
      </w:pPr>
      <w:r>
        <w:rPr>
          <w:rFonts w:ascii="Times New Roman"/>
          <w:b w:val="false"/>
          <w:i w:val="false"/>
          <w:color w:val="000000"/>
          <w:sz w:val="28"/>
        </w:rPr>
        <w:t xml:space="preserve">
      4. Қазақстан Республикасының мемлекеттік органдары қол жеткізу шектелген ақпараттық ресурстардан мәліметтерді Агенттікке Қазақстан Республикасының мемлекеттік құпиялар туралы заңнамасының талаптарын сақтай отырып, осы Қағидалардың 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тәсілмен береді.</w:t>
      </w:r>
    </w:p>
    <w:bookmarkEnd w:id="20"/>
    <w:bookmarkStart w:name="z23" w:id="21"/>
    <w:p>
      <w:pPr>
        <w:spacing w:after="0"/>
        <w:ind w:left="0"/>
        <w:jc w:val="both"/>
      </w:pPr>
      <w:r>
        <w:rPr>
          <w:rFonts w:ascii="Times New Roman"/>
          <w:b w:val="false"/>
          <w:i w:val="false"/>
          <w:color w:val="000000"/>
          <w:sz w:val="28"/>
        </w:rPr>
        <w:t>
      5. Ақпараттық жүйелерден және ресурстардан берілетін мәліметтерді және оларды беру мерзімін ақпараттық өзара іс-қимылға қатысушылар бірлесіп бекітілетін актіге сәйкес айқындайды.</w:t>
      </w:r>
    </w:p>
    <w:bookmarkEnd w:id="21"/>
    <w:bookmarkStart w:name="z24" w:id="22"/>
    <w:p>
      <w:pPr>
        <w:spacing w:after="0"/>
        <w:ind w:left="0"/>
        <w:jc w:val="both"/>
      </w:pPr>
      <w:r>
        <w:rPr>
          <w:rFonts w:ascii="Times New Roman"/>
          <w:b w:val="false"/>
          <w:i w:val="false"/>
          <w:color w:val="000000"/>
          <w:sz w:val="28"/>
        </w:rPr>
        <w:t>
      6. Ақпараттық өзара іс-қимылға қатысушылар осы Қағидалардың шеңберінде алынған ақпараттың құпиялылығын сақтайды және өз қызметінің процесінде алынған қызметтік, коммерциялық, банктік немесе заңмен қорғалатын өзге де құпияны құрайтын ақпаратты сақтаудың, қорғаудың және оның сақталуының режимін қамтамасыз етеді.</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