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0312" w14:textId="8f50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"Мемлекеттiк сатып алуды жүзеге асыру ережесiн бекiту туралы" 2007 жылғы 27 желтоқсандағы № 1301 және "Электрондық мемлекеттiк сатып алуды жүргiзу қағидаларын бекiту туралы" 2012 жылғы 15 мамырдағы № 623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желтоқсандағы № 1618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Үкiметiнiң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«Мемлекеттiк сатып алуды жүзеге асыру ережесiн бекiту туралы» Қазақстан Республикасы Үкіметінің 2007 жылғы 27 желтоқсандағы № 1301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49, 600-құжат):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сатып алуды жүзеге асыру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«2) бiрлескен шаруашылық қызметi туралы шартта көзделген қызмет бөлiгiнде тауарды беру, жұмыстарды орындау, қызметтерді көрсету құқығына арналған тиiстi лицензиялардың нотариалды куәландырылған көшірмелері не электрондық құжаттың қағаз көшірмесі түріндегі лицензия.»;</w:t>
      </w:r>
      <w:r>
        <w:br/>
      </w:r>
      <w:r>
        <w:rPr>
          <w:rFonts w:ascii="Times New Roman"/>
          <w:b w:val="false"/>
          <w:i w:val="false"/>
          <w:color w:val="000000"/>
          <w:sz w:val="28"/>
        </w:rPr>
        <w:t>
</w:t>
      </w:r>
      <w:r>
        <w:rPr>
          <w:rFonts w:ascii="Times New Roman"/>
          <w:b w:val="false"/>
          <w:i w:val="false"/>
          <w:color w:val="000000"/>
          <w:sz w:val="28"/>
        </w:rPr>
        <w:t>
      22-тармақтың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әлеуеттi өнiм берушiнiң сатып алынатын тауарларды өндiруге, қайта өңдеуге, беруге және өткiзуге, жұмыстарды орындауға, қызметтердi көрсетуге арналған құқығын растайтын басқа да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2) тармақшасының төртінші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әлеуеттi өнiм берушiнiң сатып алынатын тауарларды өндiруге, қайта өңдеуге, беруге және өткiзуге, жұмыстарды орындауға, қызметтердi көрсетуге арналған құқығын растайтын басқа да құжаттардың нотариалды куәландырылған көшiрмелерiн;»;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«лицензияның не электрондық құжаттың қағаз көшірмесі түріндегі лицензияның және (немесе) патенттердiң, куәлiктердiң, сертификаттардың, әлеуетті өнім берушiнiң сатып алынатын тауарларды өндiруге, қайта өңдеуге, беруге және өткiзуге, жұмыстарды орындауға және қызметтердi көрсетуге арналған құқығын растайтын басқа да құжаттардың нотариалды куәландырылған көшiрмелерiн бермеу;»;</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«лицензияны электрондық құжаттың қағаз көшірмесі түрінде берген кезде, мемлекеттік ақпараттық жүйеде мәліметтердің болмауы;»;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87-2-тармақтың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
      төртінші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«лицензияның не электрондық құжаттың қағаз көшірмесі түріндегі лицензияның және (немесе) патенттердiң, куәлiктердiң, сертификаттардың, әлеуеттi өнiм берушiнiң сатып алынатын тауарларды өндiруге, қайта өңдеуге, беруге және өткiзуге, жұмыстарды орындауға және қызметтердi көрсетуге арналған құқығын растайтын басқа да құжаттардың нотариалды куәландырылған көшiрмелерiн бермеу;»;</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«лицензияны электрондық құжаттың қағаз көшірмесі түрінде берген кезде, мемлекеттік ақпараттық жүйеде мәліметтердің болмауы;»;</w:t>
      </w:r>
      <w:r>
        <w:br/>
      </w:r>
      <w:r>
        <w:rPr>
          <w:rFonts w:ascii="Times New Roman"/>
          <w:b w:val="false"/>
          <w:i w:val="false"/>
          <w:color w:val="000000"/>
          <w:sz w:val="28"/>
        </w:rPr>
        <w:t>
</w:t>
      </w:r>
      <w:r>
        <w:rPr>
          <w:rFonts w:ascii="Times New Roman"/>
          <w:b w:val="false"/>
          <w:i w:val="false"/>
          <w:color w:val="000000"/>
          <w:sz w:val="28"/>
        </w:rPr>
        <w:t>
      317-тармақтың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және/немесе патенттердiң, куәлiктердiң, сертификаттардың, дипломдардың, әлеуеттi өнiм берушiнiң сатып алынатын қызметтердi көрсетуге арналған құқығын растайтын басқа да құжаттардың нотариалды куәландырылған көшiрмелерiн;»;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11-тармақтың 2) тармақшасының төртінші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әлеуеттi өнiм берушiнiң сатып алынатын тауарларды өндiруге, қайта өңдеуге, беруге және өткiзуге, жұмыстарды орындауға және қызметтердi көрсетуге арналған құқығын растайтын басқа да құжаттардың нотариалды куәландырылған көшiрмелерiн;»;</w:t>
      </w:r>
      <w:r>
        <w:br/>
      </w:r>
      <w:r>
        <w:rPr>
          <w:rFonts w:ascii="Times New Roman"/>
          <w:b w:val="false"/>
          <w:i w:val="false"/>
          <w:color w:val="000000"/>
          <w:sz w:val="28"/>
        </w:rPr>
        <w:t>
</w:t>
      </w:r>
      <w:r>
        <w:rPr>
          <w:rFonts w:ascii="Times New Roman"/>
          <w:b w:val="false"/>
          <w:i w:val="false"/>
          <w:color w:val="000000"/>
          <w:sz w:val="28"/>
        </w:rPr>
        <w:t>
      Үлгі конкурстық құжаттамаға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«Электрондық мемлекеттiк сатып алуды жүргiзу қағидаларын бекiту туралы» Қазақстан Республикасы Үкіметінің 2012 жылғы 15 мамырдағы № 623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50, 678-құжат):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Электрондық мемлекеттiк сатып алуды жүргiзу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«18. Ұйымдастырушы конкурстық құжаттама бекiтiлген күнінен бастап үш жұмыс күнiнен кешiктiрмей, бiрақ әлеуеттi өнiм берушiлер электрондық конкурсқа қатысуға өтiнiмдер беретiн соңғы күнге дейiн күнтiзбелiк жиырма күннен кешiктiрмей, ал электрондық конкурсты қайтадан жүзеге асырған жағдайда ұйымдастырушы конкурстық құжаттама бекiтiлген күнінен бастап үш жұмыс күнінен кешiктiрмей, бiрақ электрондық конкурсқа қатысуға өтiнiмдер берудiң соңғы күнiне дейiн кемiнде күнтiзбелiк он күннен кешiктiрмей өткiзiлетiн электрондық конкурс туралы хабарландыруды, сондай-ақ бекiтiлген конкурстық құжаттаманы веб-портал арқылы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«41. Конкурстық комиссия веб-порталды пайдалана отырып, электрондық конкурсқа қатысуға өтiнiмдердi қарайды және электрондық конкурсқа қатысуға өтiнiмдерді ашқан күнінен бастап күнтізбелік он күн iшiнде әлеуеттi өнiм берушiлерге электрондық конкурсқа қатысуға рұқсат беру туралы шешiм қабылдайды (конкурсқа қатысушылар деп таниды).»;</w:t>
      </w:r>
      <w:r>
        <w:br/>
      </w:r>
      <w:r>
        <w:rPr>
          <w:rFonts w:ascii="Times New Roman"/>
          <w:b w:val="false"/>
          <w:i w:val="false"/>
          <w:color w:val="000000"/>
          <w:sz w:val="28"/>
        </w:rPr>
        <w:t>
</w:t>
      </w:r>
      <w:r>
        <w:rPr>
          <w:rFonts w:ascii="Times New Roman"/>
          <w:b w:val="false"/>
          <w:i w:val="false"/>
          <w:color w:val="000000"/>
          <w:sz w:val="28"/>
        </w:rPr>
        <w:t>
      46-тармақтың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төртінші және бесінші абзацтары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әлеуеттi өнiм берушiнiң сатып алынатын тауарларды өндiруге, қайта өңдеуге, беруге және өткiзуге, жұмыстарды орындауға, қызметтердi көрсетуге арналған құқығын растайтын басқа да құжаттардың көшiрмелерiн бермеу;</w:t>
      </w:r>
      <w:r>
        <w:br/>
      </w:r>
      <w:r>
        <w:rPr>
          <w:rFonts w:ascii="Times New Roman"/>
          <w:b w:val="false"/>
          <w:i w:val="false"/>
          <w:color w:val="000000"/>
          <w:sz w:val="28"/>
        </w:rPr>
        <w:t>
</w:t>
      </w:r>
      <w:r>
        <w:rPr>
          <w:rFonts w:ascii="Times New Roman"/>
          <w:b w:val="false"/>
          <w:i w:val="false"/>
          <w:color w:val="000000"/>
          <w:sz w:val="28"/>
        </w:rPr>
        <w:t>
      құрылтайшы немесе құрылтайшылардың құрамы туралы мәлiметтердi қамтитын (егер жарғыда құрылтайшылар немесе құрылтайшылардың құрамы туралы мәлiметтер қамтылмаған жағдайда) құрылтай құжаттарынан үзiндiнiң электрондық көшiрмесiн не электрондық конкурс жарияланған күнінен кейін берілген акцияларды ұстаушылардың тiзiлiмiнен үзiндiнiң қол қойылған және белгiленген тәртiппен мөрмен расталған электрондық көшiрмесiн бермеу;</w:t>
      </w:r>
      <w:r>
        <w:br/>
      </w:r>
      <w:r>
        <w:rPr>
          <w:rFonts w:ascii="Times New Roman"/>
          <w:b w:val="false"/>
          <w:i w:val="false"/>
          <w:color w:val="000000"/>
          <w:sz w:val="28"/>
        </w:rPr>
        <w:t>
</w:t>
      </w:r>
      <w:r>
        <w:rPr>
          <w:rFonts w:ascii="Times New Roman"/>
          <w:b w:val="false"/>
          <w:i w:val="false"/>
          <w:color w:val="000000"/>
          <w:sz w:val="28"/>
        </w:rPr>
        <w:t>
      электрондық конкурс жарияланған күннен кейін берілген, конкурстық құжаттаманың электрондық нысанының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Ұлттық Банкi Басқармасының қаулысымен бекiтiлген Екiншi деңгейдегi банктер мен ипотекалық компанияларда бухгалтерлiк есепке алу шоттарының үлгiлiк жоспарына сәйкес банк пен банк филиалының алдында анықтама беру күнiнiң алдында үш айдан астамға созылатын әлеуеттi өнiм берушi мiндеттемелерiнiң барлық түрлерi бойынша мерзiмi өткен берешегiнiң жоқтығы туралы әлеуеттi өнiм берушiге қызмет көрсетiлетiн банктiң немесе банк филиалының қол қойылған және мөр басылған анықтамасының электрондық көшiрмесiн бермеу (егер әлеуеттi өнiм берушi екiншi деңгейдегi бiрнеше банктiң немесе филиалдардың, сондай-ақ шетелдiк банктiң клиентi болып табылса, осындай банктердiң әрқайсысынан осындай анықтамаларды бермеу);»;</w:t>
      </w:r>
      <w:r>
        <w:br/>
      </w:r>
      <w:r>
        <w:rPr>
          <w:rFonts w:ascii="Times New Roman"/>
          <w:b w:val="false"/>
          <w:i w:val="false"/>
          <w:color w:val="000000"/>
          <w:sz w:val="28"/>
        </w:rPr>
        <w:t>
</w:t>
      </w:r>
      <w:r>
        <w:rPr>
          <w:rFonts w:ascii="Times New Roman"/>
          <w:b w:val="false"/>
          <w:i w:val="false"/>
          <w:color w:val="000000"/>
          <w:sz w:val="28"/>
        </w:rPr>
        <w:t>
      47-тармақтың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және үшінші абзацтары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әлеуеттi өнiм берушiнiң сатып алынатын тауарларды өндiруге, қайта өңдеуге, жеткiзуге және сатуға, жұмыстарды орындауға, қызметтердi көрсетуге арналған құқығын растайтын басқа да құжаттардың электрондық көшiрмелерiн бермеу;</w:t>
      </w:r>
      <w:r>
        <w:br/>
      </w:r>
      <w:r>
        <w:rPr>
          <w:rFonts w:ascii="Times New Roman"/>
          <w:b w:val="false"/>
          <w:i w:val="false"/>
          <w:color w:val="000000"/>
          <w:sz w:val="28"/>
        </w:rPr>
        <w:t>
</w:t>
      </w:r>
      <w:r>
        <w:rPr>
          <w:rFonts w:ascii="Times New Roman"/>
          <w:b w:val="false"/>
          <w:i w:val="false"/>
          <w:color w:val="000000"/>
          <w:sz w:val="28"/>
        </w:rPr>
        <w:t>
      электрондық конкурс жарияланған күнінен ерте емес берілген, конкурстық құжаттаманың электрондық нысанының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Ұлттық Банкi Басқармасының қаулысымен бекiтiлген Екiншi деңгейдегi банктер мен ипотекалық компанияларда бухгалтерлiк есепке алу шоттарының үлгiлiк жоспарына сәйкес банк пен банк филиалының алдында анықтама беру күнiнiң алдында үш айдан астамға созылатын әлеуеттi өнiм берушi мiндеттемелерiнiң барлық түрлерi бойынша мерзiмi өткен берешегiнiң жоқтығы туралы әлеуеттi өнiм берушiге қызмет көрсетiлетiн банктiң немесе банк филиалының қол қойылған және мөр басылған анықтамасының электрондық көшiрмесiн бермеу (егер әлеуеттi өнiм берушi екiншi деңгейдегi бiрнеше банктiң немесе филиалдарының, сондай-ақ шетелдiк банктiң клиентi болып табылса, осындай банктердiң әрқайсысынан осындай анықтамаларды бермеу);»;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тармақшаның</w:t>
      </w:r>
      <w:r>
        <w:rPr>
          <w:rFonts w:ascii="Times New Roman"/>
          <w:b w:val="false"/>
          <w:i w:val="false"/>
          <w:color w:val="000000"/>
          <w:sz w:val="28"/>
        </w:rPr>
        <w:t xml:space="preserve">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«11) аукциондық комиссияның аукциондық құжаттама талаптарына сай әлеуеттi өнiм берушiлердi анықтау, ал жұмыстарды, қызметтердi мемлекеттiк сатып алған жағдайда, оларды аукционға қатысушы деп тану үшін өтінімді қамтамасыз етуді қарауы;»;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123-тармақтың</w:t>
      </w:r>
      <w:r>
        <w:rPr>
          <w:rFonts w:ascii="Times New Roman"/>
          <w:b w:val="false"/>
          <w:i w:val="false"/>
          <w:color w:val="000000"/>
          <w:sz w:val="28"/>
        </w:rPr>
        <w:t xml:space="preserve">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«124. Аукциондық комиссияның өтiнiмдi қамтамасыз етуді аукциондық құжаттамаға сәйкестiгi тұрғысынан қарауы және анықтауы.</w:t>
      </w:r>
      <w:r>
        <w:br/>
      </w:r>
      <w:r>
        <w:rPr>
          <w:rFonts w:ascii="Times New Roman"/>
          <w:b w:val="false"/>
          <w:i w:val="false"/>
          <w:color w:val="000000"/>
          <w:sz w:val="28"/>
        </w:rPr>
        <w:t>
</w:t>
      </w:r>
      <w:r>
        <w:rPr>
          <w:rFonts w:ascii="Times New Roman"/>
          <w:b w:val="false"/>
          <w:i w:val="false"/>
          <w:color w:val="000000"/>
          <w:sz w:val="28"/>
        </w:rPr>
        <w:t>
      125. Аукциондық комиссия мынадай:</w:t>
      </w:r>
      <w:r>
        <w:br/>
      </w:r>
      <w:r>
        <w:rPr>
          <w:rFonts w:ascii="Times New Roman"/>
          <w:b w:val="false"/>
          <w:i w:val="false"/>
          <w:color w:val="000000"/>
          <w:sz w:val="28"/>
        </w:rPr>
        <w:t>
</w:t>
      </w:r>
      <w:r>
        <w:rPr>
          <w:rFonts w:ascii="Times New Roman"/>
          <w:b w:val="false"/>
          <w:i w:val="false"/>
          <w:color w:val="000000"/>
          <w:sz w:val="28"/>
        </w:rPr>
        <w:t>
      1) аукционға қатысуға өтiнiмдi банктiк кепiлдiк түрiнде ұсынылған қамтамасыз етудiң қолданылу мерзiмi жеткiлiксiз болған;</w:t>
      </w:r>
      <w:r>
        <w:br/>
      </w:r>
      <w:r>
        <w:rPr>
          <w:rFonts w:ascii="Times New Roman"/>
          <w:b w:val="false"/>
          <w:i w:val="false"/>
          <w:color w:val="000000"/>
          <w:sz w:val="28"/>
        </w:rPr>
        <w:t>
</w:t>
      </w:r>
      <w:r>
        <w:rPr>
          <w:rFonts w:ascii="Times New Roman"/>
          <w:b w:val="false"/>
          <w:i w:val="false"/>
          <w:color w:val="000000"/>
          <w:sz w:val="28"/>
        </w:rPr>
        <w:t>
      2) аукциондық комиссияға:</w:t>
      </w:r>
      <w:r>
        <w:br/>
      </w:r>
      <w:r>
        <w:rPr>
          <w:rFonts w:ascii="Times New Roman"/>
          <w:b w:val="false"/>
          <w:i w:val="false"/>
          <w:color w:val="000000"/>
          <w:sz w:val="28"/>
        </w:rPr>
        <w:t>
</w:t>
      </w:r>
      <w:r>
        <w:rPr>
          <w:rFonts w:ascii="Times New Roman"/>
          <w:b w:val="false"/>
          <w:i w:val="false"/>
          <w:color w:val="000000"/>
          <w:sz w:val="28"/>
        </w:rPr>
        <w:t>
      аукционға қатысуға өтiнiмдi қамтамасыз етудi берген тұлғаны;</w:t>
      </w:r>
      <w:r>
        <w:br/>
      </w:r>
      <w:r>
        <w:rPr>
          <w:rFonts w:ascii="Times New Roman"/>
          <w:b w:val="false"/>
          <w:i w:val="false"/>
          <w:color w:val="000000"/>
          <w:sz w:val="28"/>
        </w:rPr>
        <w:t>
</w:t>
      </w:r>
      <w:r>
        <w:rPr>
          <w:rFonts w:ascii="Times New Roman"/>
          <w:b w:val="false"/>
          <w:i w:val="false"/>
          <w:color w:val="000000"/>
          <w:sz w:val="28"/>
        </w:rPr>
        <w:t>
      оған қатысу үшiн банктiк кепiлдiк түрiнде ұсынылған өтiнiмдi қамтамасыз ету енгiзiлетiн тауарларды, жұмыстарды, көрсетiлетiн қызметтердi аукцион тәсiлiмен мемлекеттiк сатып алудың атауы;</w:t>
      </w:r>
      <w:r>
        <w:br/>
      </w:r>
      <w:r>
        <w:rPr>
          <w:rFonts w:ascii="Times New Roman"/>
          <w:b w:val="false"/>
          <w:i w:val="false"/>
          <w:color w:val="000000"/>
          <w:sz w:val="28"/>
        </w:rPr>
        <w:t>
</w:t>
      </w:r>
      <w:r>
        <w:rPr>
          <w:rFonts w:ascii="Times New Roman"/>
          <w:b w:val="false"/>
          <w:i w:val="false"/>
          <w:color w:val="000000"/>
          <w:sz w:val="28"/>
        </w:rPr>
        <w:t>
      банктiк кепiлдiк түрiнде ұсынылған өтiнiмдi қамтамасыз етудiң қолданылу мерзiмiн және (немесе) сомасын, сондай-ақ оны беру шарттарын;</w:t>
      </w:r>
      <w:r>
        <w:br/>
      </w:r>
      <w:r>
        <w:rPr>
          <w:rFonts w:ascii="Times New Roman"/>
          <w:b w:val="false"/>
          <w:i w:val="false"/>
          <w:color w:val="000000"/>
          <w:sz w:val="28"/>
        </w:rPr>
        <w:t>
</w:t>
      </w:r>
      <w:r>
        <w:rPr>
          <w:rFonts w:ascii="Times New Roman"/>
          <w:b w:val="false"/>
          <w:i w:val="false"/>
          <w:color w:val="000000"/>
          <w:sz w:val="28"/>
        </w:rPr>
        <w:t>
      аукционға қатысуға өтiнiмдi қамтамасыз ету берiлген тұлғаны;</w:t>
      </w:r>
      <w:r>
        <w:br/>
      </w:r>
      <w:r>
        <w:rPr>
          <w:rFonts w:ascii="Times New Roman"/>
          <w:b w:val="false"/>
          <w:i w:val="false"/>
          <w:color w:val="000000"/>
          <w:sz w:val="28"/>
        </w:rPr>
        <w:t>
</w:t>
      </w:r>
      <w:r>
        <w:rPr>
          <w:rFonts w:ascii="Times New Roman"/>
          <w:b w:val="false"/>
          <w:i w:val="false"/>
          <w:color w:val="000000"/>
          <w:sz w:val="28"/>
        </w:rPr>
        <w:t>
      пайдасына аукционға қатысуға өтiнiмдi қамтамасыз ету енгiзiлетiн тұлғаны анықтауға мүмкiндiк бермейтiн мәлiметтердiң жоқтығынан көрiнетiн аукционға қатысуға өтiнiмдi қамтамасыз ету тиiсiнше ресiмделмеген;</w:t>
      </w:r>
      <w:r>
        <w:br/>
      </w:r>
      <w:r>
        <w:rPr>
          <w:rFonts w:ascii="Times New Roman"/>
          <w:b w:val="false"/>
          <w:i w:val="false"/>
          <w:color w:val="000000"/>
          <w:sz w:val="28"/>
        </w:rPr>
        <w:t>
</w:t>
      </w:r>
      <w:r>
        <w:rPr>
          <w:rFonts w:ascii="Times New Roman"/>
          <w:b w:val="false"/>
          <w:i w:val="false"/>
          <w:color w:val="000000"/>
          <w:sz w:val="28"/>
        </w:rPr>
        <w:t>
      3) аукциондық өтiнiмдi қамтамасыз етудi аукционға бөлiнген соманың бiр пайызынан кем мөлшерде енгiзген;</w:t>
      </w:r>
      <w:r>
        <w:br/>
      </w:r>
      <w:r>
        <w:rPr>
          <w:rFonts w:ascii="Times New Roman"/>
          <w:b w:val="false"/>
          <w:i w:val="false"/>
          <w:color w:val="000000"/>
          <w:sz w:val="28"/>
        </w:rPr>
        <w:t>
</w:t>
      </w:r>
      <w:r>
        <w:rPr>
          <w:rFonts w:ascii="Times New Roman"/>
          <w:b w:val="false"/>
          <w:i w:val="false"/>
          <w:color w:val="000000"/>
          <w:sz w:val="28"/>
        </w:rPr>
        <w:t>
      4) аукционға қатысуға өтiнiмдi қамтамасыз етудi аукциондық құжаттама мен осы Қағидалардың талаптарына сәйкес ұсынбаған жағдайда өтiнiмнiң бiрiншi бөлiгiнде қамтылған өтiнiмдi қамтамасыз етудi аукциондық құжаттама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126. Аукциондық комиссия өтiнiмнiң бiрiншi бөлiгiнде қамтылған өтiнiмдi қамтамасыз етудің аукциондық құжаттамаға сәйкестiгi туралы шешiм қабылдау қорытындылары бойынша аукциондық комиссияның хатшысына құпиялылықты сақтай отырып, мемлекеттiк сатып алу веб-порталы өтiнiмдердiң бiрiншi бөлiгiнде қамтылған тауарлардың техникалық ерекшелiктерiн ашуға рұқсатты автоматты түрде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133-тармақтың</w:t>
      </w:r>
      <w:r>
        <w:rPr>
          <w:rFonts w:ascii="Times New Roman"/>
          <w:b w:val="false"/>
          <w:i w:val="false"/>
          <w:color w:val="000000"/>
          <w:sz w:val="28"/>
        </w:rPr>
        <w:t xml:space="preserve"> екінші бөлігінің мемлекеттік тілдегі мәтінінде «тауар» деген сөз «жұмыс» деген сөзбен ауыстырылсын;</w:t>
      </w:r>
      <w:r>
        <w:br/>
      </w:r>
      <w:r>
        <w:rPr>
          <w:rFonts w:ascii="Times New Roman"/>
          <w:b w:val="false"/>
          <w:i w:val="false"/>
          <w:color w:val="000000"/>
          <w:sz w:val="28"/>
        </w:rPr>
        <w:t>
</w:t>
      </w:r>
      <w:r>
        <w:rPr>
          <w:rFonts w:ascii="Times New Roman"/>
          <w:b w:val="false"/>
          <w:i w:val="false"/>
          <w:color w:val="000000"/>
          <w:sz w:val="28"/>
        </w:rPr>
        <w:t>
      149-тармақтың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 түріндегі лицензиялардың және (немесе) патенттердің, куәліктердің, сертификаттардың, дипломдардың және сатып алынатын тауарларды, орындалатын жұмыстарды, көрсетілетін қызметтерді өндіруге, қайта өңдеуге, жеткізуге және іске асыруға арналған өнім берушінің құқығын растайтын басқа да құжаттардың электрондық көшірмелерін ұсынбау;»;</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«аукциондық құжаттаманың электрондық нысанының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біліктілік туралы мәліметтерді ұсынбау;»;</w:t>
      </w:r>
      <w:r>
        <w:br/>
      </w:r>
      <w:r>
        <w:rPr>
          <w:rFonts w:ascii="Times New Roman"/>
          <w:b w:val="false"/>
          <w:i w:val="false"/>
          <w:color w:val="000000"/>
          <w:sz w:val="28"/>
        </w:rPr>
        <w:t>
</w:t>
      </w:r>
      <w:r>
        <w:rPr>
          <w:rFonts w:ascii="Times New Roman"/>
          <w:b w:val="false"/>
          <w:i w:val="false"/>
          <w:color w:val="000000"/>
          <w:sz w:val="28"/>
        </w:rPr>
        <w:t>
      150-тармақтың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дипломдардың, әлеуеттi өнiм берушiнiң сатып алынатын тауарларды, жұмыстарды, қызметтердi өндiруге, қайта өңдеуге, жеткiзуге және өткiзуге құқығын растайтын басқа да құжаттардың электрондық көшiрмелерiн бермеу;»;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«156. Электрондық конкурстың немесе аукционның жеңiмпазы деп анықталған әлеуеттi өнiм берушi тапсырыс берушiге әлеуеттi өнiм берушiнiң электрондық конкурсқа немесе аукционға қатысуға өтiнiмге электрондық көшiрме түрiнде қоса берiлген бiлiктiлiк талаптарына сәйкестiгiн растайтын құжаттардың түпнұсқаларын немесе нотариалдық куәландырылған көшiрмелерiн веб-порталда электрондық конкурстың немесе аукционның қорытындыларының хаттамасын жариялаған күнінен бастап, мемлекеттiк сатып алу туралы шартқа қол қойылғанға дейiн бес жұмыс күнi iшiнде ұсынады.»;</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«1) әлеуеттi өнiм берушi оның жалпы бiлiктiлiк талаптарына сәйкестiгiн растау ретiнде ұсынатын құжаттардың электрондық цифрлық қолтаңбамен расталған қағаз электрондық көшiрмелерiн не электрондық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тармақшалар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«42. Электрондық конкурстың жеңiмпазы деп анықталған әлеуеттi өнiм берушi тапсырыс берушiге әлеуеттi өнiм берушiнiң электрондық конкурсқа қатысуға өтiнiмге электрондық көшiрме түрiнде қоса берiлген бiлiктiлiк талаптарына сәйкестiгiн растайтын құжаттардың түпнұсқаларын немесе нотариалды куәландырылған көшiрмелерiн веб-порталда электрондық конкурстың қорытындыларының хаттамасын жариялаған күнінен бастап, мемлекеттiк сатып алу туралы шартқа қол қойылғанға дейiн бес жұмыс күнi iшiнде ұсынады.»;</w:t>
      </w:r>
      <w:r>
        <w:br/>
      </w:r>
      <w:r>
        <w:rPr>
          <w:rFonts w:ascii="Times New Roman"/>
          <w:b w:val="false"/>
          <w:i w:val="false"/>
          <w:color w:val="000000"/>
          <w:sz w:val="28"/>
        </w:rPr>
        <w:t>
</w:t>
      </w:r>
      <w:r>
        <w:rPr>
          <w:rFonts w:ascii="Times New Roman"/>
          <w:b w:val="false"/>
          <w:i w:val="false"/>
          <w:color w:val="000000"/>
          <w:sz w:val="28"/>
        </w:rPr>
        <w:t>
      аукциондық құжаттаманың электрондық нысанына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 жаңа редакцияда жазылсын:</w:t>
      </w:r>
      <w:r>
        <w:br/>
      </w:r>
      <w:r>
        <w:rPr>
          <w:rFonts w:ascii="Times New Roman"/>
          <w:b w:val="false"/>
          <w:i w:val="false"/>
          <w:color w:val="000000"/>
          <w:sz w:val="28"/>
        </w:rPr>
        <w:t>
</w:t>
      </w:r>
      <w:r>
        <w:rPr>
          <w:rFonts w:ascii="Times New Roman"/>
          <w:b w:val="false"/>
          <w:i w:val="false"/>
          <w:color w:val="000000"/>
          <w:sz w:val="28"/>
        </w:rPr>
        <w:t>
      «Аукционның жеңiмпазы болып анықталған жағдайда веб-порталда аукцион қорытындыларының хаттамасы жарияланған күнінен бастап бес жұмыс күнi iшiнде аукционға қатысуға өз өтiнiмiмiзге қоса берiлген бiлiктiлiк талаптарына сәйкестiкті растайтын құжаттардың түпнұсқасын немесе нотариалды куәландырылған көшiрмелерiн беруге мiндеттенемiз.»;</w:t>
      </w:r>
      <w:r>
        <w:br/>
      </w:r>
      <w:r>
        <w:rPr>
          <w:rFonts w:ascii="Times New Roman"/>
          <w:b w:val="false"/>
          <w:i w:val="false"/>
          <w:color w:val="000000"/>
          <w:sz w:val="28"/>
        </w:rPr>
        <w:t>
</w:t>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 жаңа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конкурстың жеңiмпазы болып анықталған жағдайда веб-порталда электрондық конкурс қорытындыларының хаттамасы жарияланған күннен бастап бес жұмыс күнi iшiнде электрондық конкурсқа қатысуға өз өтiнiмiмiзге қоса берiлген бiлiктiлiк талаптарына сәйкестiкті растайтын құжаттардың түпнұсқасын немесе нотариалды куәландырылған көшiрмелерiн беруге мiндеттенемiз.»;</w:t>
      </w:r>
      <w:r>
        <w:br/>
      </w:r>
      <w:r>
        <w:rPr>
          <w:rFonts w:ascii="Times New Roman"/>
          <w:b w:val="false"/>
          <w:i w:val="false"/>
          <w:color w:val="000000"/>
          <w:sz w:val="28"/>
        </w:rPr>
        <w:t>
</w:t>
      </w:r>
      <w:r>
        <w:rPr>
          <w:rFonts w:ascii="Times New Roman"/>
          <w:b w:val="false"/>
          <w:i w:val="false"/>
          <w:color w:val="000000"/>
          <w:sz w:val="28"/>
        </w:rPr>
        <w:t>
      аукциондық құжаттаманың электрондық нысанына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жаңа редакцияда жазылсын:</w:t>
      </w:r>
      <w:r>
        <w:br/>
      </w:r>
      <w:r>
        <w:rPr>
          <w:rFonts w:ascii="Times New Roman"/>
          <w:b w:val="false"/>
          <w:i w:val="false"/>
          <w:color w:val="000000"/>
          <w:sz w:val="28"/>
        </w:rPr>
        <w:t>
</w:t>
      </w:r>
      <w:r>
        <w:rPr>
          <w:rFonts w:ascii="Times New Roman"/>
          <w:b w:val="false"/>
          <w:i w:val="false"/>
          <w:color w:val="000000"/>
          <w:sz w:val="28"/>
        </w:rPr>
        <w:t>
      «2. Әлеуеттi өнiм берушiнiң соңғы он жыл ішінде аукционда сатып алынатындарға ұқсас орындаған жұмыстарының (көрсетiлген қызметтерiнiң) көлемi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жаңа редакцияда жазылсын:</w:t>
      </w:r>
      <w:r>
        <w:br/>
      </w:r>
      <w:r>
        <w:rPr>
          <w:rFonts w:ascii="Times New Roman"/>
          <w:b w:val="false"/>
          <w:i w:val="false"/>
          <w:color w:val="000000"/>
          <w:sz w:val="28"/>
        </w:rPr>
        <w:t>
</w:t>
      </w:r>
      <w:r>
        <w:rPr>
          <w:rFonts w:ascii="Times New Roman"/>
          <w:b w:val="false"/>
          <w:i w:val="false"/>
          <w:color w:val="000000"/>
          <w:sz w:val="28"/>
        </w:rPr>
        <w:t>
      «2. Әлеуеттi өнiм берушiнiң соңғы он жыл ішінде конкурста сатып алынатындарға ұқсас орындаған жұмыстарының (көрсетiлген қызметтерiнiң) көлемi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«1) әлеуеттi өнiм берушi өзінің жалпы бiлiктiлiк талаптарына сәйкестiгiн растау ретiнде ұсынатын құжаттардың электрондық цифрлық қолтаңбамен расталған мынадай қағаз құжаттардың электрондық көшiрмелерiн не электрондық құжаттарды:»;</w:t>
      </w:r>
      <w:r>
        <w:br/>
      </w:r>
      <w:r>
        <w:rPr>
          <w:rFonts w:ascii="Times New Roman"/>
          <w:b w:val="false"/>
          <w:i w:val="false"/>
          <w:color w:val="000000"/>
          <w:sz w:val="28"/>
        </w:rPr>
        <w:t>
</w:t>
      </w:r>
      <w:r>
        <w:rPr>
          <w:rFonts w:ascii="Times New Roman"/>
          <w:b w:val="false"/>
          <w:i w:val="false"/>
          <w:color w:val="000000"/>
          <w:sz w:val="28"/>
        </w:rPr>
        <w:t>
      21-тармақтың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«22. Аукциондық комиссияның өтiнiмдi қамтамасыз етудің аукциондық құжаттамаға сәйкестiгi тұрғысынан қарауы және анықтауы.</w:t>
      </w:r>
      <w:r>
        <w:br/>
      </w:r>
      <w:r>
        <w:rPr>
          <w:rFonts w:ascii="Times New Roman"/>
          <w:b w:val="false"/>
          <w:i w:val="false"/>
          <w:color w:val="000000"/>
          <w:sz w:val="28"/>
        </w:rPr>
        <w:t>
</w:t>
      </w:r>
      <w:r>
        <w:rPr>
          <w:rFonts w:ascii="Times New Roman"/>
          <w:b w:val="false"/>
          <w:i w:val="false"/>
          <w:color w:val="000000"/>
          <w:sz w:val="28"/>
        </w:rPr>
        <w:t>
      23. Аукциондық комиссия мынадай:</w:t>
      </w:r>
      <w:r>
        <w:br/>
      </w:r>
      <w:r>
        <w:rPr>
          <w:rFonts w:ascii="Times New Roman"/>
          <w:b w:val="false"/>
          <w:i w:val="false"/>
          <w:color w:val="000000"/>
          <w:sz w:val="28"/>
        </w:rPr>
        <w:t>
</w:t>
      </w:r>
      <w:r>
        <w:rPr>
          <w:rFonts w:ascii="Times New Roman"/>
          <w:b w:val="false"/>
          <w:i w:val="false"/>
          <w:color w:val="000000"/>
          <w:sz w:val="28"/>
        </w:rPr>
        <w:t>
      1) банктiк кепiлдiк түрiнде ұсынылған аукционға қатысуға өтiнiмдi қамтамасыз етудiң қолданылу мерзiмi жеткiлiксiз болған;</w:t>
      </w:r>
      <w:r>
        <w:br/>
      </w:r>
      <w:r>
        <w:rPr>
          <w:rFonts w:ascii="Times New Roman"/>
          <w:b w:val="false"/>
          <w:i w:val="false"/>
          <w:color w:val="000000"/>
          <w:sz w:val="28"/>
        </w:rPr>
        <w:t>
</w:t>
      </w:r>
      <w:r>
        <w:rPr>
          <w:rFonts w:ascii="Times New Roman"/>
          <w:b w:val="false"/>
          <w:i w:val="false"/>
          <w:color w:val="000000"/>
          <w:sz w:val="28"/>
        </w:rPr>
        <w:t>
      2) аукциондық комиссияға:</w:t>
      </w:r>
      <w:r>
        <w:br/>
      </w:r>
      <w:r>
        <w:rPr>
          <w:rFonts w:ascii="Times New Roman"/>
          <w:b w:val="false"/>
          <w:i w:val="false"/>
          <w:color w:val="000000"/>
          <w:sz w:val="28"/>
        </w:rPr>
        <w:t>
</w:t>
      </w:r>
      <w:r>
        <w:rPr>
          <w:rFonts w:ascii="Times New Roman"/>
          <w:b w:val="false"/>
          <w:i w:val="false"/>
          <w:color w:val="000000"/>
          <w:sz w:val="28"/>
        </w:rPr>
        <w:t>
      аукционға қатысуға өтiнiмдi қамтамасыз етуді берген тұлғаны;</w:t>
      </w:r>
      <w:r>
        <w:br/>
      </w:r>
      <w:r>
        <w:rPr>
          <w:rFonts w:ascii="Times New Roman"/>
          <w:b w:val="false"/>
          <w:i w:val="false"/>
          <w:color w:val="000000"/>
          <w:sz w:val="28"/>
        </w:rPr>
        <w:t>
</w:t>
      </w:r>
      <w:r>
        <w:rPr>
          <w:rFonts w:ascii="Times New Roman"/>
          <w:b w:val="false"/>
          <w:i w:val="false"/>
          <w:color w:val="000000"/>
          <w:sz w:val="28"/>
        </w:rPr>
        <w:t>
      оған қатысу үшiн банктiк кепiлдiк түрiнде ұсынылған өтiнiмдi қамтамасыз ету енгiзiлетiн тауарларды, жұмыстарды, қызметтердi аукцион тәсiлiмен мемлекеттiк сатып алудың атауы;</w:t>
      </w:r>
      <w:r>
        <w:br/>
      </w:r>
      <w:r>
        <w:rPr>
          <w:rFonts w:ascii="Times New Roman"/>
          <w:b w:val="false"/>
          <w:i w:val="false"/>
          <w:color w:val="000000"/>
          <w:sz w:val="28"/>
        </w:rPr>
        <w:t>
</w:t>
      </w:r>
      <w:r>
        <w:rPr>
          <w:rFonts w:ascii="Times New Roman"/>
          <w:b w:val="false"/>
          <w:i w:val="false"/>
          <w:color w:val="000000"/>
          <w:sz w:val="28"/>
        </w:rPr>
        <w:t>
      банктiк кепiлдiк түрiнде ұсынылған аукционда қатысуға өтiнiмдi қамтамасыз етудiң қолданылу мерзiмiн және (немесе) сомасын, сондай-ақ оны беру шарттарын;</w:t>
      </w:r>
      <w:r>
        <w:br/>
      </w:r>
      <w:r>
        <w:rPr>
          <w:rFonts w:ascii="Times New Roman"/>
          <w:b w:val="false"/>
          <w:i w:val="false"/>
          <w:color w:val="000000"/>
          <w:sz w:val="28"/>
        </w:rPr>
        <w:t>
</w:t>
      </w:r>
      <w:r>
        <w:rPr>
          <w:rFonts w:ascii="Times New Roman"/>
          <w:b w:val="false"/>
          <w:i w:val="false"/>
          <w:color w:val="000000"/>
          <w:sz w:val="28"/>
        </w:rPr>
        <w:t>
      аукционға қатысуға өтiнiмдi қамтамасыз ету берiлген тұлғаны;</w:t>
      </w:r>
      <w:r>
        <w:br/>
      </w:r>
      <w:r>
        <w:rPr>
          <w:rFonts w:ascii="Times New Roman"/>
          <w:b w:val="false"/>
          <w:i w:val="false"/>
          <w:color w:val="000000"/>
          <w:sz w:val="28"/>
        </w:rPr>
        <w:t>
</w:t>
      </w:r>
      <w:r>
        <w:rPr>
          <w:rFonts w:ascii="Times New Roman"/>
          <w:b w:val="false"/>
          <w:i w:val="false"/>
          <w:color w:val="000000"/>
          <w:sz w:val="28"/>
        </w:rPr>
        <w:t>
      пайдасына аукционға қатысуға өтiнiмдi қамтамасыз ету енгiзiлетiн тұлғаны анықтауға мүмкiндiк беретiн мәлiметтердiң жоқтығынан көрiнетiн аукционға қатысуға өтiнiмдi қамтамасыз ету тиiсiнше ресiмделмеген;</w:t>
      </w:r>
      <w:r>
        <w:br/>
      </w:r>
      <w:r>
        <w:rPr>
          <w:rFonts w:ascii="Times New Roman"/>
          <w:b w:val="false"/>
          <w:i w:val="false"/>
          <w:color w:val="000000"/>
          <w:sz w:val="28"/>
        </w:rPr>
        <w:t>
</w:t>
      </w:r>
      <w:r>
        <w:rPr>
          <w:rFonts w:ascii="Times New Roman"/>
          <w:b w:val="false"/>
          <w:i w:val="false"/>
          <w:color w:val="000000"/>
          <w:sz w:val="28"/>
        </w:rPr>
        <w:t>
      3) аукциондық өтiнiмдi қамтамасыз етудi аукционға бөлiнген соманың бiр пайызынан кем мөлшерде енгiзген;</w:t>
      </w:r>
      <w:r>
        <w:br/>
      </w:r>
      <w:r>
        <w:rPr>
          <w:rFonts w:ascii="Times New Roman"/>
          <w:b w:val="false"/>
          <w:i w:val="false"/>
          <w:color w:val="000000"/>
          <w:sz w:val="28"/>
        </w:rPr>
        <w:t>
</w:t>
      </w:r>
      <w:r>
        <w:rPr>
          <w:rFonts w:ascii="Times New Roman"/>
          <w:b w:val="false"/>
          <w:i w:val="false"/>
          <w:color w:val="000000"/>
          <w:sz w:val="28"/>
        </w:rPr>
        <w:t>
      4) аукционға қатысу өтiнiмдi қамтамасыз етудi аукциондық құжаттама мен осы Қағидалардың талаптарына сәйкес ұсынбаған жағдайда өтiнiмнiң бiрiншi бөлiгiнде қамтылған өтiнiмдi қамтамасыз етудi аукциондық құжаттама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24. Аукциондық комиссия өтiнiмнiң бiрiншi бөлiгiнде қамтылған өтiнiмдi қамтамасыз етудің аукциондық құжаттамаға сәйкестiгi туралы шешiм қабылдау қорытындылары бойынша аукциондық комиссияның хатшысына құпиялылықты сақтай отырып, мемлекеттiк сатып алу веб-порталы өтiнiмнiң бiрiншi бөлiгiнде қамтылған тауарлардың техникалық ерекшелiктерiн ашуға рұқсатты автоматты түрде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екінші бөлігінің мемлекеттік тілдегі мәтінінде «тауар» деген сөз «жұмыс»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1) тармақшасының үшінші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дипломдардың, әлеуеттi өнiм берушiнiң сатып алынатын тауарларды, жұмыстарды, қызметтердi өндiруге, қайта өңдеуге, жеткiзуге және өткiзуге арналған құқығын растайтын басқа да құжаттардың электрондық көшiрмелерiн бермеу;»;</w:t>
      </w:r>
      <w:r>
        <w:br/>
      </w:r>
      <w:r>
        <w:rPr>
          <w:rFonts w:ascii="Times New Roman"/>
          <w:b w:val="false"/>
          <w:i w:val="false"/>
          <w:color w:val="000000"/>
          <w:sz w:val="28"/>
        </w:rPr>
        <w:t>
</w:t>
      </w:r>
      <w:r>
        <w:rPr>
          <w:rFonts w:ascii="Times New Roman"/>
          <w:b w:val="false"/>
          <w:i w:val="false"/>
          <w:color w:val="000000"/>
          <w:sz w:val="28"/>
        </w:rPr>
        <w:t>
      52-тармақтың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жаңа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дипломдардың, әлеуеттi өнiм берушiнiң сатып алынатын тауарларды, жұмыстарды, қызметтердi өндiруге, қайта өңдеуге, жеткiзуге және өткiзуге арналған құқығын растайтын басқа да құжаттардың электрондық көшiрмелерiн бермеу;»;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«59. Аукционның жеңiмпазы деп анықталған әлеуеттi өнiм берушi тапсырыс берушiге әлеуеттi өнiм берушiнiң аукционға қатысуға өтiнiмге электрондық көшiрме түрiнде қоса берiлген бiлiктiлiк талаптарына сәйкестiгiн растайтын құжаттардың түпнұсқаларын немесе нотариалды куәландырылған көшiрмелерiн веб-порталда аукцион қорытындыларының хаттамасын жариялаған күнінен бастап, мемлекеттiк сатып алу туралы шартқа қол қойылғанға дейiн бес жұмыс күнi iшiнде ұсынады;»;</w:t>
      </w:r>
      <w:r>
        <w:br/>
      </w:r>
      <w:r>
        <w:rPr>
          <w:rFonts w:ascii="Times New Roman"/>
          <w:b w:val="false"/>
          <w:i w:val="false"/>
          <w:color w:val="000000"/>
          <w:sz w:val="28"/>
        </w:rPr>
        <w:t>
</w:t>
      </w:r>
      <w:r>
        <w:rPr>
          <w:rFonts w:ascii="Times New Roman"/>
          <w:b w:val="false"/>
          <w:i w:val="false"/>
          <w:color w:val="000000"/>
          <w:sz w:val="28"/>
        </w:rPr>
        <w:t>
      аукциондық құжаттаманың электрондық нысанына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жаңа редакцияда жазылсын:</w:t>
      </w:r>
      <w:r>
        <w:br/>
      </w:r>
      <w:r>
        <w:rPr>
          <w:rFonts w:ascii="Times New Roman"/>
          <w:b w:val="false"/>
          <w:i w:val="false"/>
          <w:color w:val="000000"/>
          <w:sz w:val="28"/>
        </w:rPr>
        <w:t>
</w:t>
      </w:r>
      <w:r>
        <w:rPr>
          <w:rFonts w:ascii="Times New Roman"/>
          <w:b w:val="false"/>
          <w:i w:val="false"/>
          <w:color w:val="000000"/>
          <w:sz w:val="28"/>
        </w:rPr>
        <w:t>
      «2. Әлеуеттi өнiм берушi соңғы он жыл ішінде берген (өндiрген), аукционда сатып алынатындарға ұқсас тауарлардың көлемi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жаңа редакцияда жазылсын:</w:t>
      </w:r>
      <w:r>
        <w:br/>
      </w:r>
      <w:r>
        <w:rPr>
          <w:rFonts w:ascii="Times New Roman"/>
          <w:b w:val="false"/>
          <w:i w:val="false"/>
          <w:color w:val="000000"/>
          <w:sz w:val="28"/>
        </w:rPr>
        <w:t>
</w:t>
      </w:r>
      <w:r>
        <w:rPr>
          <w:rFonts w:ascii="Times New Roman"/>
          <w:b w:val="false"/>
          <w:i w:val="false"/>
          <w:color w:val="000000"/>
          <w:sz w:val="28"/>
        </w:rPr>
        <w:t>
      «2. Әлеуеттi өнiм берушi соңғы он жыл ішінде берген (өндiрген), конкурста сатып алынатындарға ұқсас тауарлардың көлемi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конкурстық құжаттаманың электрондық нысанына </w:t>
      </w:r>
      <w:r>
        <w:rPr>
          <w:rFonts w:ascii="Times New Roman"/>
          <w:b w:val="false"/>
          <w:i w:val="false"/>
          <w:color w:val="000000"/>
          <w:sz w:val="28"/>
        </w:rPr>
        <w:t>9-қосымша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w:t>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1618 қаулысына     </w:t>
      </w:r>
      <w:r>
        <w:br/>
      </w:r>
      <w:r>
        <w:rPr>
          <w:rFonts w:ascii="Times New Roman"/>
          <w:b w:val="false"/>
          <w:i w:val="false"/>
          <w:color w:val="000000"/>
          <w:sz w:val="28"/>
        </w:rPr>
        <w:t xml:space="preserve">
қосымша           </w:t>
      </w:r>
    </w:p>
    <w:bookmarkEnd w:id="1"/>
    <w:bookmarkStart w:name="z128" w:id="2"/>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10-қосымша         </w:t>
      </w:r>
    </w:p>
    <w:bookmarkEnd w:id="2"/>
    <w:bookmarkStart w:name="z130" w:id="3"/>
    <w:p>
      <w:pPr>
        <w:spacing w:after="0"/>
        <w:ind w:left="0"/>
        <w:jc w:val="left"/>
      </w:pPr>
      <w:r>
        <w:rPr>
          <w:rFonts w:ascii="Times New Roman"/>
          <w:b/>
          <w:i w:val="false"/>
          <w:color w:val="000000"/>
        </w:rPr>
        <w:t xml:space="preserve"> 
Берешектiң жоқтығы туралы анықтама</w:t>
      </w:r>
    </w:p>
    <w:bookmarkEnd w:id="3"/>
    <w:bookmarkStart w:name="z131" w:id="4"/>
    <w:p>
      <w:pPr>
        <w:spacing w:after="0"/>
        <w:ind w:left="0"/>
        <w:jc w:val="both"/>
      </w:pPr>
      <w:r>
        <w:rPr>
          <w:rFonts w:ascii="Times New Roman"/>
          <w:b w:val="false"/>
          <w:i w:val="false"/>
          <w:color w:val="000000"/>
          <w:sz w:val="28"/>
        </w:rPr>
        <w:t>
      Банк (атауы) ___________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осы Банкте қызмет көрсетілетіннің (заңды тұлғаның толық атауы, тел., мекенжайы, көрсетiлciн) банк алдында анықтама берiлген айдың алдындағы үш айдан артық созылған мерзiмi өткен берешегiнiң жоқтығын растайды.</w:t>
      </w:r>
    </w:p>
    <w:bookmarkEnd w:id="4"/>
    <w:p>
      <w:pPr>
        <w:spacing w:after="0"/>
        <w:ind w:left="0"/>
        <w:jc w:val="both"/>
      </w:pPr>
      <w:r>
        <w:rPr>
          <w:rFonts w:ascii="Times New Roman"/>
          <w:b w:val="false"/>
          <w:i w:val="false"/>
          <w:color w:val="000000"/>
          <w:sz w:val="28"/>
        </w:rPr>
        <w:t>Күнi ____________</w:t>
      </w:r>
      <w:r>
        <w:br/>
      </w:r>
      <w:r>
        <w:rPr>
          <w:rFonts w:ascii="Times New Roman"/>
          <w:b w:val="false"/>
          <w:i w:val="false"/>
          <w:color w:val="000000"/>
          <w:sz w:val="28"/>
        </w:rPr>
        <w:t>
Қолы 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