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06ef" w14:textId="acf0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25 қаңтардағы Бірыңғай кедендік-тарифтік реттеу туралы келісімге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2012 жылғы 28 желтоқсандағы № 1709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2008 жылғы 25 қаңтардағы Бірыңғай кедендік-тарифтік реттеу туралы келісімге өзгеріс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енгізуге рұқсат беріле отырып, 2008 жылғы 25 қаңтардағы Бірыңғай кедендік-тарифтік реттеу туралы келісімге өзгеріс енгізу туралы </w:t>
      </w:r>
      <w:r>
        <w:rPr>
          <w:rFonts w:ascii="Times New Roman"/>
          <w:b w:val="false"/>
          <w:i w:val="false"/>
          <w:color w:val="000000"/>
          <w:sz w:val="28"/>
        </w:rPr>
        <w:t>хаттамаға</w:t>
      </w:r>
      <w:r>
        <w:rPr>
          <w:rFonts w:ascii="Times New Roman"/>
          <w:b w:val="false"/>
          <w:i w:val="false"/>
          <w:color w:val="000000"/>
          <w:sz w:val="28"/>
        </w:rPr>
        <w:t xml:space="preserve">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желтоқсандағы </w:t>
      </w:r>
      <w:r>
        <w:br/>
      </w:r>
      <w:r>
        <w:rPr>
          <w:rFonts w:ascii="Times New Roman"/>
          <w:b w:val="false"/>
          <w:i w:val="false"/>
          <w:color w:val="000000"/>
          <w:sz w:val="28"/>
        </w:rPr>
        <w:t xml:space="preserve">
№ 1709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2008 жылғы 25 қаңтардағы Бірыңғай кедендік-тарифтік реттеу туралы келісімге өзгеріс енгізу туралы</w:t>
      </w:r>
      <w:r>
        <w:br/>
      </w:r>
      <w:r>
        <w:rPr>
          <w:rFonts w:ascii="Times New Roman"/>
          <w:b/>
          <w:i w:val="false"/>
          <w:color w:val="000000"/>
        </w:rPr>
        <w:t>
ХАТТАМА</w:t>
      </w:r>
    </w:p>
    <w:bookmarkEnd w:id="3"/>
    <w:bookmarkStart w:name="z8" w:id="4"/>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 Кеден одағына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2008 жылғы 25 қаңтардағы Бірыңғай кедендік-тарифтік реттеу туралы келісімнің (бұдан әрі – Келісім) </w:t>
      </w:r>
      <w:r>
        <w:rPr>
          <w:rFonts w:ascii="Times New Roman"/>
          <w:b w:val="false"/>
          <w:i w:val="false"/>
          <w:color w:val="000000"/>
          <w:sz w:val="28"/>
        </w:rPr>
        <w:t>10-бабына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1" w:id="5"/>
    <w:p>
      <w:pPr>
        <w:spacing w:after="0"/>
        <w:ind w:left="0"/>
        <w:jc w:val="left"/>
      </w:pPr>
      <w:r>
        <w:rPr>
          <w:rFonts w:ascii="Times New Roman"/>
          <w:b/>
          <w:i w:val="false"/>
          <w:color w:val="000000"/>
        </w:rPr>
        <w:t xml:space="preserve"> 
1-бап</w:t>
      </w:r>
    </w:p>
    <w:bookmarkEnd w:id="5"/>
    <w:bookmarkStart w:name="z12" w:id="6"/>
    <w:p>
      <w:pPr>
        <w:spacing w:after="0"/>
        <w:ind w:left="0"/>
        <w:jc w:val="both"/>
      </w:pPr>
      <w:r>
        <w:rPr>
          <w:rFonts w:ascii="Times New Roman"/>
          <w:b w:val="false"/>
          <w:i w:val="false"/>
          <w:color w:val="000000"/>
          <w:sz w:val="28"/>
        </w:rPr>
        <w:t>
      Келісімнің 5-бабы 3-тармағының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Комиссия бекітетін ғарыш кеңістігін зерттеу және пайдалану, оның ішінде ғарыш аппараттарын ұшыру жөнінде қызметтер көрсету саласындағы халықаралық ынтымақтастық шеңберінде Кеден одағының кедендік аумағына әкелінетін тауарлар тізбесіне сәйкес ғарыш кеңістігін зерттеу және пайдалану, оның ішінде ғарыш аппараттарын ұшыру жөнінде қызметтер көрсету саласындағы халықаралық ынтымақтастық шеңберінде әкелінетін тауарларға қатысты тарифтік жеңілдіктер беруге рұқсат етіледі.».</w:t>
      </w:r>
    </w:p>
    <w:bookmarkEnd w:id="6"/>
    <w:bookmarkStart w:name="z14" w:id="7"/>
    <w:p>
      <w:pPr>
        <w:spacing w:after="0"/>
        <w:ind w:left="0"/>
        <w:jc w:val="left"/>
      </w:pPr>
      <w:r>
        <w:rPr>
          <w:rFonts w:ascii="Times New Roman"/>
          <w:b/>
          <w:i w:val="false"/>
          <w:color w:val="000000"/>
        </w:rPr>
        <w:t xml:space="preserve"> 
2-бап</w:t>
      </w:r>
    </w:p>
    <w:bookmarkEnd w:id="7"/>
    <w:bookmarkStart w:name="z15" w:id="8"/>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Келісімде белгіленген тәртіппен шешіледі.</w:t>
      </w:r>
    </w:p>
    <w:bookmarkEnd w:id="8"/>
    <w:bookmarkStart w:name="z16" w:id="9"/>
    <w:p>
      <w:pPr>
        <w:spacing w:after="0"/>
        <w:ind w:left="0"/>
        <w:jc w:val="left"/>
      </w:pPr>
      <w:r>
        <w:rPr>
          <w:rFonts w:ascii="Times New Roman"/>
          <w:b/>
          <w:i w:val="false"/>
          <w:color w:val="000000"/>
        </w:rPr>
        <w:t xml:space="preserve"> 
3-бап</w:t>
      </w:r>
    </w:p>
    <w:bookmarkEnd w:id="9"/>
    <w:bookmarkStart w:name="z17" w:id="10"/>
    <w:p>
      <w:pPr>
        <w:spacing w:after="0"/>
        <w:ind w:left="0"/>
        <w:jc w:val="both"/>
      </w:pPr>
      <w:r>
        <w:rPr>
          <w:rFonts w:ascii="Times New Roman"/>
          <w:b w:val="false"/>
          <w:i w:val="false"/>
          <w:color w:val="000000"/>
          <w:sz w:val="28"/>
        </w:rPr>
        <w:t>
      Осы Хаттама қол қойылған күнінен бастап уақытша қолданылады және осы Хаттаманың күшіне енуі үшін қажетті мемлекетішілік рәсімдерді Тараптар мемлекеттерінің орындағаны туралы соңғы жазбаша хабарламаны депозитарий дипломатиялық арналар арқылы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қаласында орыс тілінде бір түпнұсқа данада жасалды.</w:t>
      </w:r>
    </w:p>
    <w:bookmarkEnd w:id="10"/>
    <w:bookmarkStart w:name="z19" w:id="11"/>
    <w:p>
      <w:pPr>
        <w:spacing w:after="0"/>
        <w:ind w:left="0"/>
        <w:jc w:val="both"/>
      </w:pPr>
      <w:r>
        <w:rPr>
          <w:rFonts w:ascii="Times New Roman"/>
          <w:b w:val="false"/>
          <w:i w:val="false"/>
          <w:color w:val="000000"/>
          <w:sz w:val="28"/>
        </w:rPr>
        <w:t>       
Осы Хаттаманың түпнұсқа данасы осы Хаттаманың депозитарийі бола отырып, оның куәландырылған көшірмесін әрбір Тарапқа жіберетін Еуразиялық экономикалық комиссияда сақталады.</w:t>
      </w:r>
    </w:p>
    <w:bookmarkEnd w:id="11"/>
    <w:p>
      <w:pPr>
        <w:spacing w:after="0"/>
        <w:ind w:left="0"/>
        <w:jc w:val="both"/>
      </w:pPr>
      <w:r>
        <w:rPr>
          <w:rFonts w:ascii="Times New Roman"/>
          <w:b w:val="false"/>
          <w:i/>
          <w:color w:val="000000"/>
          <w:sz w:val="28"/>
        </w:rPr>
        <w:t>      Беларусь                 Қазақстан         Ресей Федерациясының</w:t>
      </w:r>
      <w:r>
        <w:br/>
      </w:r>
      <w:r>
        <w:rPr>
          <w:rFonts w:ascii="Times New Roman"/>
          <w:b w:val="false"/>
          <w:i w:val="false"/>
          <w:color w:val="000000"/>
          <w:sz w:val="28"/>
        </w:rPr>
        <w:t>
</w:t>
      </w:r>
      <w:r>
        <w:rPr>
          <w:rFonts w:ascii="Times New Roman"/>
          <w:b w:val="false"/>
          <w:i/>
          <w:color w:val="000000"/>
          <w:sz w:val="28"/>
        </w:rPr>
        <w:t>      Республикасының         Республикасының        Үкіметі үшін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