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8818" w14:textId="8b08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2012 жылғы 19 қаңтардағы № 115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2012 жылғы 19 қаңтардағы № 115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27-28, 367-құжат)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Қағидалар облыстық бюджеттердің, Астана және Алматы қалалары бюджеттерінің республикалық бюджеттен денсаулық сақтауға берілетін нысаналы ағымдағы трансферттерді мынадай республикалық бюджеттік бағдарламалар бойынша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бөлінетін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кепілдік берілген көлемін қамтамасыз етуге және кеңейтуге: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мейірбикелік күтім ауруханаларында науқастарды емдеуге стационарлық және стационарды алмастыратын көмекке; онкологиялық науқастарға медициналық көмек көрсету (2011 жылғы желтоқсандағы шот-тізілімге енбеген ТМКК аясында медициналық қызмет көрсету оқиғалары үшін және сапа мен көлемді бақылау бойынша оқиғаларды қосқандағы төлем); аурулардың профилактикасына, салауатты өмір салтын насихаттау мен қалыптастыруға;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 медициналық қызметтерді сатып алуды облыстардың, Астана және Алматы қалаларының мемлекеттік денсаулық сақтау басқармаларының жергілікті органдары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Жергілікті деңгейде медициналық денсаулық сақтау ұйымдарын материалдық-техникалық жарақтандыруға және жаңадан іске қосылатын денсаулық сақтау объектілерін ұстауға республикалық бюджеттен берілетін нысаналы ағымдағы трансферттерді пайдалану тәртібі»;</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w:t>
      </w:r>
      <w:r>
        <w:rPr>
          <w:rFonts w:ascii="Times New Roman"/>
          <w:b w:val="false"/>
          <w:i w:val="false"/>
          <w:color w:val="000000"/>
          <w:sz w:val="28"/>
        </w:rPr>
        <w:t>
      «13-1. Облыстық бюджеттерге, Астана және Алматы қалаларының бюджеттеріне жаңадан іске қосылатын денсаулық сақтау объектілерін ұстауға ағымдағы нысаналы трансферттерді аудару нысаналы трансферттер бойынша нәтижелер туралы келiсiмнiң, белгiленген тәртiппен бекiтiлген төлемдер бойынша тиiстi бюджеттiк бағдарламаны қаржыландырудың жеке жоспарының негiзiнде мемлекеттік қабылдау комиссиясының актісі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Күрделі сипаттағы шығыстарды қоспағанда, ағымдағы нысаналы трансферттер жаңадан іске қосылатын денсаулық сақтау объектілерін ұстауға байланысты ағымдағы шығыстарға пайдаланылады.»;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1725 қаулысына    </w:t>
      </w:r>
      <w:r>
        <w:br/>
      </w:r>
      <w:r>
        <w:rPr>
          <w:rFonts w:ascii="Times New Roman"/>
          <w:b w:val="false"/>
          <w:i w:val="false"/>
          <w:color w:val="000000"/>
          <w:sz w:val="28"/>
        </w:rPr>
        <w:t xml:space="preserve">
қосымша         </w:t>
      </w:r>
    </w:p>
    <w:bookmarkEnd w:id="1"/>
    <w:bookmarkStart w:name="z21" w:id="2"/>
    <w:p>
      <w:pPr>
        <w:spacing w:after="0"/>
        <w:ind w:left="0"/>
        <w:jc w:val="both"/>
      </w:pPr>
      <w:r>
        <w:rPr>
          <w:rFonts w:ascii="Times New Roman"/>
          <w:b w:val="false"/>
          <w:i w:val="false"/>
          <w:color w:val="000000"/>
          <w:sz w:val="28"/>
        </w:rPr>
        <w:t>
Облыстық бюджеттердің, Астана және Алматы қалалары</w:t>
      </w:r>
      <w:r>
        <w:br/>
      </w:r>
      <w:r>
        <w:rPr>
          <w:rFonts w:ascii="Times New Roman"/>
          <w:b w:val="false"/>
          <w:i w:val="false"/>
          <w:color w:val="000000"/>
          <w:sz w:val="28"/>
        </w:rPr>
        <w:t xml:space="preserve">
бюджеттерінің 2012 жылға арналған республикалық </w:t>
      </w:r>
      <w:r>
        <w:br/>
      </w:r>
      <w:r>
        <w:rPr>
          <w:rFonts w:ascii="Times New Roman"/>
          <w:b w:val="false"/>
          <w:i w:val="false"/>
          <w:color w:val="000000"/>
          <w:sz w:val="28"/>
        </w:rPr>
        <w:t xml:space="preserve">
бюджеттен денсаулық сақтауға берілетін ағымдағы </w:t>
      </w:r>
      <w:r>
        <w:br/>
      </w:r>
      <w:r>
        <w:rPr>
          <w:rFonts w:ascii="Times New Roman"/>
          <w:b w:val="false"/>
          <w:i w:val="false"/>
          <w:color w:val="000000"/>
          <w:sz w:val="28"/>
        </w:rPr>
        <w:t xml:space="preserve">
нысаналы трансферттерді пайдалану қағидаларына </w:t>
      </w:r>
      <w:r>
        <w:br/>
      </w:r>
      <w:r>
        <w:rPr>
          <w:rFonts w:ascii="Times New Roman"/>
          <w:b w:val="false"/>
          <w:i w:val="false"/>
          <w:color w:val="000000"/>
          <w:sz w:val="28"/>
        </w:rPr>
        <w:t xml:space="preserve">
2-қосымша                     </w:t>
      </w:r>
    </w:p>
    <w:bookmarkEnd w:id="2"/>
    <w:bookmarkStart w:name="z22" w:id="3"/>
    <w:p>
      <w:pPr>
        <w:spacing w:after="0"/>
        <w:ind w:left="0"/>
        <w:jc w:val="left"/>
      </w:pPr>
      <w:r>
        <w:rPr>
          <w:rFonts w:ascii="Times New Roman"/>
          <w:b/>
          <w:i w:val="false"/>
          <w:color w:val="000000"/>
        </w:rPr>
        <w:t xml:space="preserve"> 
2012 жылы облыстық бюджеттердің, Астана және Алматы қалалары бюджеттерінің жергілікті деңгейде денсаулық сақтау ұйымдарын материалдық-техникалық жарақтандыруға берілетін нысаналы ағымдағы трансферттердің сомасын пайдалану бағыттары</w:t>
      </w:r>
    </w:p>
    <w:bookmarkEnd w:id="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264"/>
        <w:gridCol w:w="1546"/>
        <w:gridCol w:w="1686"/>
        <w:gridCol w:w="1686"/>
        <w:gridCol w:w="1687"/>
        <w:gridCol w:w="1687"/>
        <w:gridCol w:w="1968"/>
        <w:gridCol w:w="182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ұйымдарын жарақтандыру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 жарақтандыру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ұйымдарды жарақтандыру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босандыру ұйымдарын жарақтандыру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және облыстық ауруханаларды жарақтандыру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жарақтандыру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Магнитті-резонансты және компьютерлік томографтармен жарақтандыру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196 965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146 997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307 374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152 777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234 193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56 539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499 565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217 188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75 996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214 380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89 549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356 841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73 365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74 641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1 158 408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213 754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2 934 687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617 150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755 239</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544"/>
        <w:gridCol w:w="2279"/>
        <w:gridCol w:w="2025"/>
        <w:gridCol w:w="2025"/>
        <w:gridCol w:w="2026"/>
      </w:tblGrid>
      <w:tr>
        <w:trPr>
          <w:trHeight w:val="19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Кардиологиялық көмек көрсететін медициналық ұйымдарды жарақтандыру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кардиологиялық орталықтарды (бөлімшелерді) жарақтандыру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жылжымалы кешендермен жарақтандыру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9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65 948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738 280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540 995</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598 945</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659 602</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910 045</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818 943</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667 021</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625 749</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712 772</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721 556</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629 875</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693 745</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66 696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586 218</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584 518</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768 925</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330 589</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3 063 830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1 146 831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10 587 778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