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b49f3" w14:textId="b9b49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жаңа технологиялар министрлігінің 2011 - 2015 жылдарға арналған стратегиялық жоспары туралы" Қазақстан Республикасы Үкіметінің 2011 жылғы 8 ақпандағы № 102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2012 жылғы 29 желтоқсандағы № 1762 Қаулысы</w:t>
      </w:r>
    </w:p>
    <w:p>
      <w:pPr>
        <w:spacing w:after="0"/>
        <w:ind w:left="0"/>
        <w:jc w:val="both"/>
      </w:pPr>
      <w:bookmarkStart w:name="z31" w:id="0"/>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Осы Қаулы 2013 жылғы 1 қаңтардан бастап қолданысқа енгізіледі.</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Индустрия және жаңа технологиялар министрлігінің 2011 – 2015 жылдарға арналған стратегиялық жоспары туралы» Қазақстан Республикасы Үкіметінің 2011 жылғы 8 ақпандағы № 102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жыл; № 18, 218-құжат)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Индустрия және жаңа технологиялар министрлігінің 2011 - 2015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және нәтижелердің көрсеткіштері»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көрсеткіштер және нәтижелердің көрсеткіштері» деген 3.1-кіші бөлімде:</w:t>
      </w:r>
      <w:r>
        <w:br/>
      </w:r>
      <w:r>
        <w:rPr>
          <w:rFonts w:ascii="Times New Roman"/>
          <w:b w:val="false"/>
          <w:i w:val="false"/>
          <w:color w:val="000000"/>
          <w:sz w:val="28"/>
        </w:rPr>
        <w:t>
</w:t>
      </w:r>
      <w:r>
        <w:rPr>
          <w:rFonts w:ascii="Times New Roman"/>
          <w:b w:val="false"/>
          <w:i w:val="false"/>
          <w:color w:val="000000"/>
          <w:sz w:val="28"/>
        </w:rPr>
        <w:t>
      «Индустриялық-инновациялық даму үшін жағдайлар жасау» деген 1-стратегиялық бағытта:</w:t>
      </w:r>
      <w:r>
        <w:br/>
      </w:r>
      <w:r>
        <w:rPr>
          <w:rFonts w:ascii="Times New Roman"/>
          <w:b w:val="false"/>
          <w:i w:val="false"/>
          <w:color w:val="000000"/>
          <w:sz w:val="28"/>
        </w:rPr>
        <w:t>
</w:t>
      </w:r>
      <w:r>
        <w:rPr>
          <w:rFonts w:ascii="Times New Roman"/>
          <w:b w:val="false"/>
          <w:i w:val="false"/>
          <w:color w:val="000000"/>
          <w:sz w:val="28"/>
        </w:rPr>
        <w:t>
      «Ұлттық инновациялық жүйені дамыту» деген 1.1-мақсатта:</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2"/>
        <w:gridCol w:w="1520"/>
        <w:gridCol w:w="1133"/>
        <w:gridCol w:w="930"/>
        <w:gridCol w:w="930"/>
        <w:gridCol w:w="746"/>
        <w:gridCol w:w="746"/>
        <w:gridCol w:w="930"/>
        <w:gridCol w:w="747"/>
        <w:gridCol w:w="1196"/>
      </w:tblGrid>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«Венчурлiк капиталға қол жетiмдiлiк» индикаторы бойынша ДЭФ ЖБИ рейтингiн жақсарту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технологияларға қол жетiмдiлiк» индикаторы бойынша ДЭФ ЖБИ рейтингiн жақсарту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«Кәсiпорындар деңгейiнде технологияларды пайдалану» индикаторы бойынша ДЭФ ЖБИ рейтингiн жақсарту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«Инновациялылық» индикаторы бойынша ДЭФ ЖБИ рейтингiн жақсарту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жұмыстарына және әзiрлемелерге компанияның шығындары» индикаторы бойынша ДЭФ ЖБИ рейтингiн жақсарту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технологиялық өнiмдердi мемлекеттiк сатып алу»» индикаторы бойынша ДЭФ ЖБИ рейтингiн жақсарту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iшiнде резиденттер алған халықаралық патенттер саны, бiр млн.адамға шаққанда» индикаторы бойынша ДЭФ ЖБИ рейтингiн жақсарту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bl>
    <w:p>
      <w:pPr>
        <w:spacing w:after="0"/>
        <w:ind w:left="0"/>
        <w:jc w:val="both"/>
      </w:pPr>
      <w:r>
        <w:rPr>
          <w:rFonts w:ascii="Times New Roman"/>
          <w:b w:val="false"/>
          <w:i w:val="false"/>
          <w:color w:val="000000"/>
          <w:sz w:val="28"/>
        </w:rPr>
        <w:t>»</w:t>
      </w:r>
    </w:p>
    <w:bookmarkStart w:name="z10" w:id="1"/>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4"/>
        <w:gridCol w:w="1196"/>
        <w:gridCol w:w="890"/>
        <w:gridCol w:w="849"/>
        <w:gridCol w:w="850"/>
        <w:gridCol w:w="850"/>
        <w:gridCol w:w="850"/>
        <w:gridCol w:w="850"/>
        <w:gridCol w:w="850"/>
        <w:gridCol w:w="1381"/>
      </w:tblGrid>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«Венчурлiк капиталға қолжетiмдiлiк» индикаторы бойынша ДЭФ ЖБИ рейтингiнде жақсарту</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технологияларға қолжетiмдiлiк» индикаторы бойынша ДЭФ ЖБИ рейтингiнде жақсару</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«Кәсiпорындар деңгейiнде технологияларды пайдалану» индикаторы бойынша ДЭФ ЖБИ рейтингiнде жақсарту</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«Инновациялылық» индикаторы бойынша ДЭФ ЖБИ рейтингiнде жақсару</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жұмыстарына және әзiрлемелерге компанияның шығындары» индикаторы бойынша ДЭФ ЖБИ рейтингiнде жақсару</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технологиялық өнiмдердi мемлекеттiк сатып алу» индикаторы бойынша ДЭФ ЖБИ рейтингiнде жақсару</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iшiнде резиденттер алған халықаралық патенттер санын, халықтың бiр млн. адамға шаққанда» индикаторы бойынша ДЭФ ЖБИ рейтингiнде жақсару</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bl>
    <w:p>
      <w:pPr>
        <w:spacing w:after="0"/>
        <w:ind w:left="0"/>
        <w:jc w:val="both"/>
      </w:pPr>
      <w:r>
        <w:rPr>
          <w:rFonts w:ascii="Times New Roman"/>
          <w:b w:val="false"/>
          <w:i w:val="false"/>
          <w:color w:val="000000"/>
          <w:sz w:val="28"/>
        </w:rPr>
        <w:t>»;</w:t>
      </w:r>
    </w:p>
    <w:bookmarkStart w:name="z12" w:id="2"/>
    <w:p>
      <w:pPr>
        <w:spacing w:after="0"/>
        <w:ind w:left="0"/>
        <w:jc w:val="both"/>
      </w:pPr>
      <w:r>
        <w:rPr>
          <w:rFonts w:ascii="Times New Roman"/>
          <w:b w:val="false"/>
          <w:i w:val="false"/>
          <w:color w:val="000000"/>
          <w:sz w:val="28"/>
        </w:rPr>
        <w:t>
      «Индустриялық дамытуды инвестициялық қамтамасыз ету» деген 1.2-мақсатта:</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2"/>
        <w:gridCol w:w="1520"/>
        <w:gridCol w:w="1133"/>
        <w:gridCol w:w="848"/>
        <w:gridCol w:w="848"/>
        <w:gridCol w:w="848"/>
        <w:gridCol w:w="848"/>
        <w:gridCol w:w="849"/>
        <w:gridCol w:w="849"/>
        <w:gridCol w:w="1135"/>
      </w:tblGrid>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жеткiзушiлер саны» индикаторы бойынша ДЭФ ЖБИ рейтингiнде жақсарту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шетел инвестицияларын реттеу әсерi»» индикаторы бойынша ДЭФ ЖБИ рейтингiнде жақсарту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шетелдiк инвестициялар мен технологияларды беру» индикаторы бойынша ДЭФ ЖБИ рейтингiнде жақсарту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bl>
    <w:p>
      <w:pPr>
        <w:spacing w:after="0"/>
        <w:ind w:left="0"/>
        <w:jc w:val="both"/>
      </w:pPr>
      <w:r>
        <w:rPr>
          <w:rFonts w:ascii="Times New Roman"/>
          <w:b w:val="false"/>
          <w:i w:val="false"/>
          <w:color w:val="000000"/>
          <w:sz w:val="28"/>
        </w:rPr>
        <w:t>»</w:t>
      </w:r>
    </w:p>
    <w:bookmarkStart w:name="z15" w:id="3"/>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2"/>
        <w:gridCol w:w="1520"/>
        <w:gridCol w:w="1133"/>
        <w:gridCol w:w="848"/>
        <w:gridCol w:w="848"/>
        <w:gridCol w:w="848"/>
        <w:gridCol w:w="848"/>
        <w:gridCol w:w="849"/>
        <w:gridCol w:w="849"/>
        <w:gridCol w:w="1135"/>
      </w:tblGrid>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жеткiзушiлер саны» индикаторы бойынша ДЭФ ЖБИ рейтингiнде жақсару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шетел инвестицияларын реттеу әсерi» индикаторы бойынша ДЭФ ЖБИ рейтингiнде жақсарту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шетелдiк инвестициялар мен технологияларды беру» индикаторы бойынша ДЭФ ЖБИ рейтингiнде жақсарту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bl>
    <w:p>
      <w:pPr>
        <w:spacing w:after="0"/>
        <w:ind w:left="0"/>
        <w:jc w:val="both"/>
      </w:pPr>
      <w:r>
        <w:rPr>
          <w:rFonts w:ascii="Times New Roman"/>
          <w:b w:val="false"/>
          <w:i w:val="false"/>
          <w:color w:val="000000"/>
          <w:sz w:val="28"/>
        </w:rPr>
        <w:t>»;</w:t>
      </w:r>
    </w:p>
    <w:bookmarkStart w:name="z17" w:id="4"/>
    <w:p>
      <w:pPr>
        <w:spacing w:after="0"/>
        <w:ind w:left="0"/>
        <w:jc w:val="both"/>
      </w:pPr>
      <w:r>
        <w:rPr>
          <w:rFonts w:ascii="Times New Roman"/>
          <w:b w:val="false"/>
          <w:i w:val="false"/>
          <w:color w:val="000000"/>
          <w:sz w:val="28"/>
        </w:rPr>
        <w:t>
      «Техникалық реттеу және метрология жүйесiн дамыту» деген 1.3-мақсатта:</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2"/>
        <w:gridCol w:w="1520"/>
        <w:gridCol w:w="1133"/>
        <w:gridCol w:w="848"/>
        <w:gridCol w:w="848"/>
        <w:gridCol w:w="848"/>
        <w:gridCol w:w="848"/>
        <w:gridCol w:w="849"/>
        <w:gridCol w:w="849"/>
        <w:gridCol w:w="1135"/>
      </w:tblGrid>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жеткiзушiлер сапасы» индикаторы бойынша ДЭФ ЖБИ рейтингiнде жақсару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bl>
    <w:p>
      <w:pPr>
        <w:spacing w:after="0"/>
        <w:ind w:left="0"/>
        <w:jc w:val="both"/>
      </w:pPr>
      <w:r>
        <w:rPr>
          <w:rFonts w:ascii="Times New Roman"/>
          <w:b w:val="false"/>
          <w:i w:val="false"/>
          <w:color w:val="000000"/>
          <w:sz w:val="28"/>
        </w:rPr>
        <w:t>»</w:t>
      </w:r>
    </w:p>
    <w:bookmarkStart w:name="z20" w:id="5"/>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2"/>
        <w:gridCol w:w="1520"/>
        <w:gridCol w:w="1133"/>
        <w:gridCol w:w="848"/>
        <w:gridCol w:w="848"/>
        <w:gridCol w:w="848"/>
        <w:gridCol w:w="848"/>
        <w:gridCol w:w="849"/>
        <w:gridCol w:w="849"/>
        <w:gridCol w:w="1135"/>
      </w:tblGrid>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жеткiзушiлер сапасы» индикаторы бойынша ДЭФ ЖБИ рейтингiнде жақсарту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bl>
    <w:p>
      <w:pPr>
        <w:spacing w:after="0"/>
        <w:ind w:left="0"/>
        <w:jc w:val="both"/>
      </w:pPr>
      <w:r>
        <w:rPr>
          <w:rFonts w:ascii="Times New Roman"/>
          <w:b w:val="false"/>
          <w:i w:val="false"/>
          <w:color w:val="000000"/>
          <w:sz w:val="28"/>
        </w:rPr>
        <w:t>»;</w:t>
      </w:r>
    </w:p>
    <w:bookmarkStart w:name="z1" w:id="6"/>
    <w:p>
      <w:pPr>
        <w:spacing w:after="0"/>
        <w:ind w:left="0"/>
        <w:jc w:val="both"/>
      </w:pPr>
      <w:r>
        <w:rPr>
          <w:rFonts w:ascii="Times New Roman"/>
          <w:b w:val="false"/>
          <w:i w:val="false"/>
          <w:color w:val="000000"/>
          <w:sz w:val="28"/>
        </w:rPr>
        <w:t>
      «2. Өнеркәсіп пен туризм салаларын дамыту» деген стратегиялық бағытта:</w:t>
      </w:r>
      <w:r>
        <w:br/>
      </w:r>
      <w:r>
        <w:rPr>
          <w:rFonts w:ascii="Times New Roman"/>
          <w:b w:val="false"/>
          <w:i w:val="false"/>
          <w:color w:val="000000"/>
          <w:sz w:val="28"/>
        </w:rPr>
        <w:t>
</w:t>
      </w:r>
      <w:r>
        <w:rPr>
          <w:rFonts w:ascii="Times New Roman"/>
          <w:b w:val="false"/>
          <w:i w:val="false"/>
          <w:color w:val="000000"/>
          <w:sz w:val="28"/>
        </w:rPr>
        <w:t>
      «Өңдеуші өнеркәсіпті дамыту» деген 2.1-мақсатта:</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2"/>
        <w:gridCol w:w="1520"/>
        <w:gridCol w:w="1133"/>
        <w:gridCol w:w="848"/>
        <w:gridCol w:w="848"/>
        <w:gridCol w:w="848"/>
        <w:gridCol w:w="848"/>
        <w:gridCol w:w="849"/>
        <w:gridCol w:w="849"/>
        <w:gridCol w:w="1135"/>
      </w:tblGrid>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«Кластерлiк дамыту» индикаторы бойынша ДЭФ ЖБИ рейтингiн жақсарту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құн тiзбегiнiң ұзындығы» индикаторы бойынша ДЭФ ЖБИ рейтингiн жақсарту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«Өнiмдi дамыту үшiн жағдай» индикаторы бойынша ДЭФ ЖБИ рейтингiн жақсарту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«Бәсекелi басымдылық табиғаты» индикаторы бойынша ДЭФ ЖБИ рейтингiн жақсарту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«Қабылданатын шешiмдер ашықтығы» индикаторы бойынша ДЭФ ЖБИ рейтингiн жақсарту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bl>
    <w:p>
      <w:pPr>
        <w:spacing w:after="0"/>
        <w:ind w:left="0"/>
        <w:jc w:val="both"/>
      </w:pPr>
      <w:r>
        <w:rPr>
          <w:rFonts w:ascii="Times New Roman"/>
          <w:b w:val="false"/>
          <w:i w:val="false"/>
          <w:color w:val="000000"/>
          <w:sz w:val="28"/>
        </w:rPr>
        <w:t>»</w:t>
      </w:r>
    </w:p>
    <w:bookmarkStart w:name="z22" w:id="7"/>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2"/>
        <w:gridCol w:w="1520"/>
        <w:gridCol w:w="1133"/>
        <w:gridCol w:w="848"/>
        <w:gridCol w:w="848"/>
        <w:gridCol w:w="848"/>
        <w:gridCol w:w="848"/>
        <w:gridCol w:w="849"/>
        <w:gridCol w:w="849"/>
        <w:gridCol w:w="1135"/>
      </w:tblGrid>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«Кластерлiк дамыту» индикаторы бойынша ДЭФ ЖБИ рейтингiнде жақсару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құн тiзбегiнiң ұзындығы» индикаторы бойынша ДЭФ ЖБИ рейтингiнде жақсару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«Өнiмдi дамыту үшiн жағдайлар» индикаторы бойынша ДЭФ ЖБИ рейтингiнде жақсару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«Бәсекелi басымдылық табиғаты» индикаторы бойынша ДЭФ ЖБИ рейтингiнде жақсару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«Қабылданатын шешiмдер ашықтығы» индикаторы бойынша ДЭФ ЖБИ рейтингiнде жақсару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bl>
    <w:p>
      <w:pPr>
        <w:spacing w:after="0"/>
        <w:ind w:left="0"/>
        <w:jc w:val="both"/>
      </w:pPr>
      <w:r>
        <w:rPr>
          <w:rFonts w:ascii="Times New Roman"/>
          <w:b w:val="false"/>
          <w:i w:val="false"/>
          <w:color w:val="000000"/>
          <w:sz w:val="28"/>
        </w:rPr>
        <w:t>»;</w:t>
      </w:r>
    </w:p>
    <w:bookmarkStart w:name="z1" w:id="8"/>
    <w:p>
      <w:pPr>
        <w:spacing w:after="0"/>
        <w:ind w:left="0"/>
        <w:jc w:val="both"/>
      </w:pPr>
      <w:r>
        <w:rPr>
          <w:rFonts w:ascii="Times New Roman"/>
          <w:b w:val="false"/>
          <w:i w:val="false"/>
          <w:color w:val="000000"/>
          <w:sz w:val="28"/>
        </w:rPr>
        <w:t>
      «Экономиканың электр энергиясына өскелең қажеттiлiгiн қамтамасыз ету» деген 3-стратегиялық бағытта:</w:t>
      </w:r>
      <w:r>
        <w:br/>
      </w:r>
      <w:r>
        <w:rPr>
          <w:rFonts w:ascii="Times New Roman"/>
          <w:b w:val="false"/>
          <w:i w:val="false"/>
          <w:color w:val="000000"/>
          <w:sz w:val="28"/>
        </w:rPr>
        <w:t>
</w:t>
      </w:r>
      <w:r>
        <w:rPr>
          <w:rFonts w:ascii="Times New Roman"/>
          <w:b w:val="false"/>
          <w:i w:val="false"/>
          <w:color w:val="000000"/>
          <w:sz w:val="28"/>
        </w:rPr>
        <w:t>
      «Энергетикалық кешендi дамыту» деген 3.1-мақсатта:</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2"/>
        <w:gridCol w:w="1520"/>
        <w:gridCol w:w="1133"/>
        <w:gridCol w:w="848"/>
        <w:gridCol w:w="848"/>
        <w:gridCol w:w="848"/>
        <w:gridCol w:w="848"/>
        <w:gridCol w:w="849"/>
        <w:gridCol w:w="849"/>
        <w:gridCol w:w="1135"/>
      </w:tblGrid>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үнемдеу желiсiне қосылу» индикатор бойынша «Doing Business» рейтингiндегi Қазақстанның ұстанымын жақсарту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жеткiзулер саны» индикаторы бойынша ДЭФ ЖБИ рейтингiн жақсарту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bl>
    <w:p>
      <w:pPr>
        <w:spacing w:after="0"/>
        <w:ind w:left="0"/>
        <w:jc w:val="both"/>
      </w:pPr>
      <w:r>
        <w:rPr>
          <w:rFonts w:ascii="Times New Roman"/>
          <w:b w:val="false"/>
          <w:i w:val="false"/>
          <w:color w:val="000000"/>
          <w:sz w:val="28"/>
        </w:rPr>
        <w:t>»</w:t>
      </w:r>
    </w:p>
    <w:bookmarkStart w:name="z24" w:id="9"/>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2"/>
        <w:gridCol w:w="1520"/>
        <w:gridCol w:w="1133"/>
        <w:gridCol w:w="848"/>
        <w:gridCol w:w="848"/>
        <w:gridCol w:w="848"/>
        <w:gridCol w:w="848"/>
        <w:gridCol w:w="849"/>
        <w:gridCol w:w="849"/>
        <w:gridCol w:w="1135"/>
      </w:tblGrid>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үнемдеу желiсiне қосылу» индикаторы бойынша «Doing Business» рейтингiндегi Қазақстанның ұстанымын жақсарту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жеткiзулер саны» индикаторы бойынша ДЭФ ЖБИ рейтингiнде жақсару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bl>
    <w:p>
      <w:pPr>
        <w:spacing w:after="0"/>
        <w:ind w:left="0"/>
        <w:jc w:val="both"/>
      </w:pPr>
      <w:r>
        <w:rPr>
          <w:rFonts w:ascii="Times New Roman"/>
          <w:b w:val="false"/>
          <w:i w:val="false"/>
          <w:color w:val="000000"/>
          <w:sz w:val="28"/>
        </w:rPr>
        <w:t>»;</w:t>
      </w:r>
    </w:p>
    <w:bookmarkStart w:name="z26" w:id="10"/>
    <w:p>
      <w:pPr>
        <w:spacing w:after="0"/>
        <w:ind w:left="0"/>
        <w:jc w:val="both"/>
      </w:pPr>
      <w:r>
        <w:rPr>
          <w:rFonts w:ascii="Times New Roman"/>
          <w:b w:val="false"/>
          <w:i w:val="false"/>
          <w:color w:val="000000"/>
          <w:sz w:val="28"/>
        </w:rPr>
        <w:t>
      «Бюджеттік бағдарламалар» деген </w:t>
      </w:r>
      <w:r>
        <w:rPr>
          <w:rFonts w:ascii="Times New Roman"/>
          <w:b w:val="false"/>
          <w:i w:val="false"/>
          <w:color w:val="000000"/>
          <w:sz w:val="28"/>
        </w:rPr>
        <w:t>7-бөлім</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2013 жылғы 1 қаңтардан бастап қолданысқа енгiзiледi және ресми жариялануға тиіс.</w:t>
      </w:r>
    </w:p>
    <w:bookmarkEnd w:id="1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28"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1762 қаулысына     </w:t>
      </w:r>
      <w:r>
        <w:br/>
      </w:r>
      <w:r>
        <w:rPr>
          <w:rFonts w:ascii="Times New Roman"/>
          <w:b w:val="false"/>
          <w:i w:val="false"/>
          <w:color w:val="000000"/>
          <w:sz w:val="28"/>
        </w:rPr>
        <w:t xml:space="preserve">
қосымша       </w:t>
      </w:r>
    </w:p>
    <w:bookmarkEnd w:id="11"/>
    <w:bookmarkStart w:name="z29" w:id="12"/>
    <w:p>
      <w:pPr>
        <w:spacing w:after="0"/>
        <w:ind w:left="0"/>
        <w:jc w:val="left"/>
      </w:pPr>
      <w:r>
        <w:rPr>
          <w:rFonts w:ascii="Times New Roman"/>
          <w:b/>
          <w:i w:val="false"/>
          <w:color w:val="000000"/>
        </w:rPr>
        <w:t xml:space="preserve"> 
7-бөлiм. Бюджеттiк бағдарламалар</w:t>
      </w:r>
      <w:r>
        <w:br/>
      </w:r>
      <w:r>
        <w:rPr>
          <w:rFonts w:ascii="Times New Roman"/>
          <w:b/>
          <w:i w:val="false"/>
          <w:color w:val="000000"/>
        </w:rPr>
        <w:t>
7.1. Бюджеттiк бағдарламалар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2"/>
        <w:gridCol w:w="1670"/>
        <w:gridCol w:w="1136"/>
        <w:gridCol w:w="1069"/>
        <w:gridCol w:w="1070"/>
        <w:gridCol w:w="1070"/>
        <w:gridCol w:w="997"/>
        <w:gridCol w:w="853"/>
        <w:gridCol w:w="781"/>
      </w:tblGrid>
      <w:tr>
        <w:trPr>
          <w:trHeight w:val="28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«Стандартизациялау, метрология, өнеркәсіп, инвестициялар тарту, электр энергетикасы, геология, отын-энергетикалық кешен, көмір өнеркәсібі және туристік индустриясын үйлестіру жөніндегі қызметтер» </w:t>
            </w:r>
          </w:p>
        </w:tc>
      </w:tr>
      <w:tr>
        <w:trPr>
          <w:trHeight w:val="28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индустриялық даму саясатын қалыптастыру, оның iшiнде:</w:t>
            </w:r>
            <w:r>
              <w:br/>
            </w:r>
            <w:r>
              <w:rPr>
                <w:rFonts w:ascii="Times New Roman"/>
                <w:b w:val="false"/>
                <w:i w:val="false"/>
                <w:color w:val="000000"/>
                <w:sz w:val="20"/>
              </w:rPr>
              <w:t>
</w:t>
            </w:r>
            <w:r>
              <w:rPr>
                <w:rFonts w:ascii="Times New Roman"/>
                <w:b w:val="false"/>
                <w:i w:val="false"/>
                <w:color w:val="000000"/>
                <w:sz w:val="20"/>
              </w:rPr>
              <w:t>1. Лицензиарлардың функцияларын орындау;</w:t>
            </w:r>
            <w:r>
              <w:br/>
            </w:r>
            <w:r>
              <w:rPr>
                <w:rFonts w:ascii="Times New Roman"/>
                <w:b w:val="false"/>
                <w:i w:val="false"/>
                <w:color w:val="000000"/>
                <w:sz w:val="20"/>
              </w:rPr>
              <w:t>
</w:t>
            </w:r>
            <w:r>
              <w:rPr>
                <w:rFonts w:ascii="Times New Roman"/>
                <w:b w:val="false"/>
                <w:i w:val="false"/>
                <w:color w:val="000000"/>
                <w:sz w:val="20"/>
              </w:rPr>
              <w:t>2. Сертификацияланған менеджмент жүйесiне инспекциялық бақылау жүргiзу;</w:t>
            </w:r>
            <w:r>
              <w:br/>
            </w:r>
            <w:r>
              <w:rPr>
                <w:rFonts w:ascii="Times New Roman"/>
                <w:b w:val="false"/>
                <w:i w:val="false"/>
                <w:color w:val="000000"/>
                <w:sz w:val="20"/>
              </w:rPr>
              <w:t>
</w:t>
            </w:r>
            <w:r>
              <w:rPr>
                <w:rFonts w:ascii="Times New Roman"/>
                <w:b w:val="false"/>
                <w:i w:val="false"/>
                <w:color w:val="000000"/>
                <w:sz w:val="20"/>
              </w:rPr>
              <w:t>3. Сертификацияланған менеджмент жүйесiн қолдау және сапасын жақсарту;</w:t>
            </w:r>
            <w:r>
              <w:br/>
            </w:r>
            <w:r>
              <w:rPr>
                <w:rFonts w:ascii="Times New Roman"/>
                <w:b w:val="false"/>
                <w:i w:val="false"/>
                <w:color w:val="000000"/>
                <w:sz w:val="20"/>
              </w:rPr>
              <w:t>
</w:t>
            </w:r>
            <w:r>
              <w:rPr>
                <w:rFonts w:ascii="Times New Roman"/>
                <w:b w:val="false"/>
                <w:i w:val="false"/>
                <w:color w:val="000000"/>
                <w:sz w:val="20"/>
              </w:rPr>
              <w:t>4. Тауарлардың сапасы мен қауiпсiздiгiне мемлекеттiк қадағалауды жүзеге асыру үшiн олардың үлгiлерiн сатып алу және сынау;</w:t>
            </w:r>
            <w:r>
              <w:br/>
            </w:r>
            <w:r>
              <w:rPr>
                <w:rFonts w:ascii="Times New Roman"/>
                <w:b w:val="false"/>
                <w:i w:val="false"/>
                <w:color w:val="000000"/>
                <w:sz w:val="20"/>
              </w:rPr>
              <w:t>
</w:t>
            </w:r>
            <w:r>
              <w:rPr>
                <w:rFonts w:ascii="Times New Roman"/>
                <w:b w:val="false"/>
                <w:i w:val="false"/>
                <w:color w:val="000000"/>
                <w:sz w:val="20"/>
              </w:rPr>
              <w:t>5. Жылжымалы зертханаларды ұстау;</w:t>
            </w:r>
            <w:r>
              <w:br/>
            </w:r>
            <w:r>
              <w:rPr>
                <w:rFonts w:ascii="Times New Roman"/>
                <w:b w:val="false"/>
                <w:i w:val="false"/>
                <w:color w:val="000000"/>
                <w:sz w:val="20"/>
              </w:rPr>
              <w:t>
</w:t>
            </w:r>
            <w:r>
              <w:rPr>
                <w:rFonts w:ascii="Times New Roman"/>
                <w:b w:val="false"/>
                <w:i w:val="false"/>
                <w:color w:val="000000"/>
                <w:sz w:val="20"/>
              </w:rPr>
              <w:t>6. Қатаң есептеме бланкiлерiн дайындау;</w:t>
            </w:r>
            <w:r>
              <w:br/>
            </w:r>
            <w:r>
              <w:rPr>
                <w:rFonts w:ascii="Times New Roman"/>
                <w:b w:val="false"/>
                <w:i w:val="false"/>
                <w:color w:val="000000"/>
                <w:sz w:val="20"/>
              </w:rPr>
              <w:t>
</w:t>
            </w:r>
            <w:r>
              <w:rPr>
                <w:rFonts w:ascii="Times New Roman"/>
                <w:b w:val="false"/>
                <w:i w:val="false"/>
                <w:color w:val="000000"/>
                <w:sz w:val="20"/>
              </w:rPr>
              <w:t>7. Ақпараттық жүйелердiң жұмыс iстеуiн қамтамасыз ету және ақпараттық-техникалық қамтамасыз ету;</w:t>
            </w:r>
            <w:r>
              <w:br/>
            </w:r>
            <w:r>
              <w:rPr>
                <w:rFonts w:ascii="Times New Roman"/>
                <w:b w:val="false"/>
                <w:i w:val="false"/>
                <w:color w:val="000000"/>
                <w:sz w:val="20"/>
              </w:rPr>
              <w:t>
</w:t>
            </w:r>
            <w:r>
              <w:rPr>
                <w:rFonts w:ascii="Times New Roman"/>
                <w:b w:val="false"/>
                <w:i w:val="false"/>
                <w:color w:val="000000"/>
                <w:sz w:val="20"/>
              </w:rPr>
              <w:t>8. Мемлекеттiк қызметшiлердiң бiлiктiлiгiн арттыру.</w:t>
            </w:r>
            <w:r>
              <w:br/>
            </w:r>
            <w:r>
              <w:rPr>
                <w:rFonts w:ascii="Times New Roman"/>
                <w:b w:val="false"/>
                <w:i w:val="false"/>
                <w:color w:val="000000"/>
                <w:sz w:val="20"/>
              </w:rPr>
              <w:t>
</w:t>
            </w:r>
            <w:r>
              <w:rPr>
                <w:rFonts w:ascii="Times New Roman"/>
                <w:b w:val="false"/>
                <w:i w:val="false"/>
                <w:color w:val="000000"/>
                <w:sz w:val="20"/>
              </w:rPr>
              <w:t>9. Министрлiктiң Ережесiне сәйкес функцияларды орындау үшiн Министрлiктiң қызметтерiн қамтамасыз ету;</w:t>
            </w:r>
            <w:r>
              <w:br/>
            </w:r>
            <w:r>
              <w:rPr>
                <w:rFonts w:ascii="Times New Roman"/>
                <w:b w:val="false"/>
                <w:i w:val="false"/>
                <w:color w:val="000000"/>
                <w:sz w:val="20"/>
              </w:rPr>
              <w:t>
</w:t>
            </w:r>
            <w:r>
              <w:rPr>
                <w:rFonts w:ascii="Times New Roman"/>
                <w:b w:val="false"/>
                <w:i w:val="false"/>
                <w:color w:val="000000"/>
                <w:sz w:val="20"/>
              </w:rPr>
              <w:t>10. Құрылыс материалдарының өндiрiсi бойынша саралау және зерттеу жүргiзу;</w:t>
            </w:r>
            <w:r>
              <w:br/>
            </w:r>
            <w:r>
              <w:rPr>
                <w:rFonts w:ascii="Times New Roman"/>
                <w:b w:val="false"/>
                <w:i w:val="false"/>
                <w:color w:val="000000"/>
                <w:sz w:val="20"/>
              </w:rPr>
              <w:t>
</w:t>
            </w:r>
            <w:r>
              <w:rPr>
                <w:rFonts w:ascii="Times New Roman"/>
                <w:b w:val="false"/>
                <w:i w:val="false"/>
                <w:color w:val="000000"/>
                <w:sz w:val="20"/>
              </w:rPr>
              <w:t xml:space="preserve">11.Инвестицияларды мемлекеттік қолдау жөніндегі іс-шараларды өткізу; </w:t>
            </w:r>
            <w:r>
              <w:br/>
            </w:r>
            <w:r>
              <w:rPr>
                <w:rFonts w:ascii="Times New Roman"/>
                <w:b w:val="false"/>
                <w:i w:val="false"/>
                <w:color w:val="000000"/>
                <w:sz w:val="20"/>
              </w:rPr>
              <w:t>
</w:t>
            </w:r>
            <w:r>
              <w:rPr>
                <w:rFonts w:ascii="Times New Roman"/>
                <w:b w:val="false"/>
                <w:i w:val="false"/>
                <w:color w:val="000000"/>
                <w:sz w:val="20"/>
              </w:rPr>
              <w:t>12. Туризм саласында мемлекеттiк саясатты әзiрлеу.</w:t>
            </w:r>
          </w:p>
        </w:tc>
      </w:tr>
      <w:tr>
        <w:trPr>
          <w:trHeight w:val="285" w:hRule="atLeast"/>
        </w:trPr>
        <w:tc>
          <w:tcPr>
            <w:tcW w:w="5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5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 көрсеткiштерiнiң атаулары</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 пен аумақтық бөлiмшелердi ұстау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r>
        <w:trPr>
          <w:trHeight w:val="28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Қатаң есептеме бланкiлерiн дайындау (лицензиялар, сарапшы-аудиторлардың аттестаттары, сәйкестiктi растау жөнiндегi шетелдiк органдарды тiркеу туралы куәлiк, тауардың шығу тегi туралы сертификат)</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r>
        <w:trPr>
          <w:trHeight w:val="28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үлгiлерiн сатып алу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r>
      <w:tr>
        <w:trPr>
          <w:trHeight w:val="28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Орамаларда қапталған тауарларды сатып ату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28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менеджмент жүйесiнiң жаңа стандарттары бойынша оқыту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28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9001:2008 ИСО МС саласында біліктілікті арттыру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 өткізу</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Мүдделi тараптар мен шетелдiк мемлекеттерге олардың сұраулары бойынша техникалық регламенттерге, стандарттарға, өнiмдердiң сәйкестiгiн растау рәсiмдерiне, қызметтерге, ветеринарлық-санитарлық, санитарлық және фитосанитарлық шараларға енгiзiлетiн өзгерiстер мен толықтыруларды қолданысқа енгiзу туралы құжаттардың көшiрмелерi мен ақпараттарды беру мақсатында Дүниежүзiлiк сауда ұйымының хатшылығымен (бұдан әрi – ДСҰ), ДСҰ-ға мүше мемлекеттермен, Еуразиялық экономикалық қоғамдастыққа мүше елдермен (бұдан әрi – ЕурАзЭқ), халықаралық ұйымдармен және мемлекеттiк органдармен өзара iс-қимыл жасау, жылына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9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Дүниежүзiлiк сауда ұйымының Хатшылығынан, ДСҰ-ға мүше елдерден, Еуразиялық экономикалық қоғамдастыққа мүше елдерден, халықаралық ұйымдар мен мемлекеттiк органдардан техникалық регламенттерге, стандарттарға, өнiмнiң, қызмет көрсетулердiң сәйкестiгiн растау процедураларына, ветеринарлық – санитарлық және фитосанитарлық шараларды қолданысқа енгiзу, енгiзiлген өзгерiстер мен толықтырулар туралы келiп түскен хабарламалар саны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28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саласындағы қолданыстағы ақпараттық жүйелерді сүйемелдеу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саны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саласындағы ақпараттық жүйелерді жаңғырту және дамыту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саны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Дүниежүзiлiк ислам Экономикалық Форумы отырысын өткiзу шеңберiнде инвестициялық және инновациялық жобаларының көрмесiн өткiзу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 саны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жобалардың бiрыңғай көрмесiн ұйымдастыру және өткiзу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жанындағы Шетелдiк инвесторлар кеңесiнiң пленарлық отырысын ұйымдастыру және өткiзу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 өткiзу</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1</w:t>
            </w:r>
          </w:p>
        </w:tc>
      </w:tr>
      <w:tr>
        <w:trPr>
          <w:trHeight w:val="28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жанындағы Шетелдiк инвесторлар кеңесiнiң аралық отырысын ұйымдастыру және өткiзу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 өткiзу</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1</w:t>
            </w:r>
          </w:p>
        </w:tc>
      </w:tr>
      <w:tr>
        <w:trPr>
          <w:trHeight w:val="28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 Iскерлiк Конгресiнiң отырысын ұйымдастыру және өткiзу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 өткiзу</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және шетелде ресми тараптың қатысуымен инвестициялық мүмкiндiктердiң көрсету үшiн халықаралық бизнес-форумдар ұйымдастыру және өткiзу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бизнес-форум</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8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инвестициялық нарықтарды зерттеу (инвестиция саласында зерттеу)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Буклеттер дайындау (әзiрлеу және басып шығару)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буклет</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8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материалдарды бұқаралық ақпарат құралдарына орналастыру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бұқаралық ақпарат құралдарына орналастыру</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«Investor s Guide» ақпараттық анықтамалығын дайындау (әзiрлеу және басып шығару)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анықтамалық</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Елге инвестициялар тарту жөнінде бейнеролик дайындау және бұқаралық ақпарат құралдарында прокаттау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бейнеролик дайындау және прокаттау</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жанындағы 25-шi Шетелдiк инвесторлар кеңесiнiң отырысы шеңберiнде «Қазақстанның үздiк шетелдiк инвесторы» конкурсын ұйымдастыру және өткiзу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Мониторингтi жүзеге асыру кезiнде жер қойнауын пайдалану жөнiндегi операцияларды жүргiзуге арналған келiсiмшарттар бойынша туындайтын қаржы-экономикалық және құқықтық мәселелер бойынша түсiндiру;</w:t>
            </w:r>
            <w:r>
              <w:br/>
            </w:r>
            <w:r>
              <w:rPr>
                <w:rFonts w:ascii="Times New Roman"/>
                <w:b w:val="false"/>
                <w:i w:val="false"/>
                <w:color w:val="000000"/>
                <w:sz w:val="20"/>
              </w:rPr>
              <w:t>
</w:t>
            </w:r>
            <w:r>
              <w:rPr>
                <w:rFonts w:ascii="Times New Roman"/>
                <w:b w:val="false"/>
                <w:i w:val="false"/>
                <w:color w:val="000000"/>
                <w:sz w:val="20"/>
              </w:rPr>
              <w:t>жер қойнауын пайдалану туралы заңнамаға өзгерiстер енгiзу мақсатында нормативтiк құқықтық актiлердiң жобаларын әзiрлеу;</w:t>
            </w:r>
            <w:r>
              <w:br/>
            </w:r>
            <w:r>
              <w:rPr>
                <w:rFonts w:ascii="Times New Roman"/>
                <w:b w:val="false"/>
                <w:i w:val="false"/>
                <w:color w:val="000000"/>
                <w:sz w:val="20"/>
              </w:rPr>
              <w:t>
</w:t>
            </w:r>
            <w:r>
              <w:rPr>
                <w:rFonts w:ascii="Times New Roman"/>
                <w:b w:val="false"/>
                <w:i w:val="false"/>
                <w:color w:val="000000"/>
                <w:sz w:val="20"/>
              </w:rPr>
              <w:t>жер қойнауын пайдаланудың даулы мәселелерi, оның iшiнде соттық тексерулер бойынша түсiнiктеме алу;</w:t>
            </w:r>
            <w:r>
              <w:br/>
            </w:r>
            <w:r>
              <w:rPr>
                <w:rFonts w:ascii="Times New Roman"/>
                <w:b w:val="false"/>
                <w:i w:val="false"/>
                <w:color w:val="000000"/>
                <w:sz w:val="20"/>
              </w:rPr>
              <w:t>
</w:t>
            </w:r>
            <w:r>
              <w:rPr>
                <w:rFonts w:ascii="Times New Roman"/>
                <w:b w:val="false"/>
                <w:i w:val="false"/>
                <w:color w:val="000000"/>
                <w:sz w:val="20"/>
              </w:rPr>
              <w:t>жер қойнауын пайдалану операцияларын жүргiзу шарттары бойынша талдамалық баға және сараптамалық тұжырымдар;</w:t>
            </w:r>
            <w:r>
              <w:br/>
            </w:r>
            <w:r>
              <w:rPr>
                <w:rFonts w:ascii="Times New Roman"/>
                <w:b w:val="false"/>
                <w:i w:val="false"/>
                <w:color w:val="000000"/>
                <w:sz w:val="20"/>
              </w:rPr>
              <w:t>
</w:t>
            </w:r>
            <w:r>
              <w:rPr>
                <w:rFonts w:ascii="Times New Roman"/>
                <w:b w:val="false"/>
                <w:i w:val="false"/>
                <w:color w:val="000000"/>
                <w:sz w:val="20"/>
              </w:rPr>
              <w:t>қолданыстағы жер қойнауын пайдалану келiсiмшартын талдау, қолданыстағы заңнамаға келiсiмшарт нормаларының сәйкестiгi</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кiсi/сағат</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туризмiн дамытудың жүйелiк жоспарын әзiрлеу бойынша есеп дайындау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тау шаңғы аймақтарын дамытудың жүйелi жоспарын әзiрлеу нәтижелерi бойынша есептер дайындау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бiрлiк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Бурабай курорттық аймағын дамытудың жүйелі жоспарын әзiрлеу нәтижелерi бойынша есептер дайындау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Кендiрлi аймағын дамытудың жүйелі жоспарын әзiрлеу нәтижелерi бойынша есептер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бiрлiк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облысында туризмдi дамыту кластерлiк бағдарламасының мастер-жоспарын әзiрлеу нәтижелерi бойынша есептер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бiрлiк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Туристiк қызметпен айналасу құқығына берiлетiн лицензиялардың болжамды саны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Аналитикалық зерттеу негізінде табылған құрылыс материалдарын шығару бойынша жұмыс істеп тұрған зауыттарды жаңғырту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Елдiң инвестициялық тартымдылығы бойынша зерттеулер жүргiзу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саны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деңгейдегi сарапшы аудиторларды көбейту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менеджменті жүйесі (СМЖ) бойынша сертификатталған аудиторлар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8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СТТ және СФС бойынша ақпаратпен алмасудың ақпараттық жүйесiн құру арқылы республиканың iшкi ақпараттық кеңiстiгiн қалыптастыру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Тұтынушыларды сапасыз өнiмнен қорғау, сыртқы нарықта отандық өнiмдерге арналған кедергiлердi жою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Дүниежүзiлiк сауда ұйымының Хатшылығынан, ДСҰ-ға мүше-елдерден, Еуразиялық экономикалық қоғамдастыққа мүше-елдерден, халықаралық ұйымдардан келiп түскен хабарламаларды пайдаланушылар саны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8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саласындағы ақпараттық жүйелердi пайдаланушылар саны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ЖIӨ-дегi тiкелей шетелдiк инвестициялардың үлесi</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28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Келiсiмшарт талаптарын өзгерту туралы жер қойнауын пайдаланушылар келiсiмшарттарының жағдайын талдау;</w:t>
            </w:r>
          </w:p>
          <w:p>
            <w:pPr>
              <w:spacing w:after="20"/>
              <w:ind w:left="20"/>
              <w:jc w:val="both"/>
            </w:pPr>
            <w:r>
              <w:rPr>
                <w:rFonts w:ascii="Times New Roman"/>
                <w:b w:val="false"/>
                <w:i w:val="false"/>
                <w:color w:val="000000"/>
                <w:sz w:val="20"/>
              </w:rPr>
              <w:t>жер қойнауын пайдалану туралы заңнаманы жетiлдiру бойынша нормативтiк құқықтық актiлер жобаларын әзiрлеу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 іс-шаралар</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ортаға берілетін жер қойнауын пайдалану объектілерінің геологиялық-экономикалық бағалауы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саны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15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 және өңiрлерде туризмдi дамытудың жүйелi жоспарын уақтылы әзiрлеу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индустриясы кәсiпорындарын жаңғырту қазiргi заманғы индустриялық-инновациялық, энергия үнемдеушi технологияларды ескере отырып жүзеге асырылатын болады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индустриясын дамыту бойынша шаралар кешенiн әзiрлеу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бiрлiк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министрлiгiне жүктелген функциялардың уақтылы орындалуы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 және өңiрлерде туризмдi дамытудың жүйелi жоспарын әзiрлеу өңiрлердiң географиялық және климаттық ерекшелiктерiне сәйкес iске асады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көрсеткiшi</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санының бiр бiрлiгiн ұстауға арналған орташа шығын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5 776,7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2 255,7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2 799,2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3 201,3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3 189,4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3 191,8</w:t>
            </w:r>
          </w:p>
        </w:tc>
      </w:tr>
      <w:tr>
        <w:trPr>
          <w:trHeight w:val="28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саласында бiр жүйелi жоспарды әзiрлеудiң орташа құны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250 194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шығыстардың көлемi</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3 269 584,9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2 221 877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2 392 316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4 194 626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2 832 289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2 701 463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2 703 511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2"/>
        <w:gridCol w:w="1663"/>
        <w:gridCol w:w="755"/>
        <w:gridCol w:w="755"/>
        <w:gridCol w:w="755"/>
        <w:gridCol w:w="1059"/>
        <w:gridCol w:w="907"/>
        <w:gridCol w:w="756"/>
        <w:gridCol w:w="656"/>
      </w:tblGrid>
      <w:tr>
        <w:trPr>
          <w:trHeight w:val="285"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«Технологиялық сипаттағы қолданбалы ғылыми зерттеулер»</w:t>
            </w:r>
          </w:p>
        </w:tc>
      </w:tr>
      <w:tr>
        <w:trPr>
          <w:trHeight w:val="285"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мен жануарлардың бактериялы, вирусты, бактериялы-вирусты (микст) инфекциялармен күресу үшiн 3 (үш) жаңа инфекцияға қарсы препараттар әзiрлеу және Ғылыми орталықтың базасында фармацевтикалық субстанциялар технологиялары мен дайын дәрi түрлерiн өңдеу үшiн тәжiрибелi өндiрiспен медицина және ауыл шаруашылығына арналған фармакологиялық активтi препараттарды клиникаға дейiнгi және клиникалық сынаулар жөнiндегi осы заманғы ғылыми-өндiрiстiк кешен құру. Ферросиликоаллюминий алуда тәжiрибелiк-өнеркәсiптiк сынаулар.</w:t>
            </w:r>
            <w:r>
              <w:br/>
            </w:r>
            <w:r>
              <w:rPr>
                <w:rFonts w:ascii="Times New Roman"/>
                <w:b w:val="false"/>
                <w:i w:val="false"/>
                <w:color w:val="000000"/>
                <w:sz w:val="20"/>
              </w:rPr>
              <w:t>
</w:t>
            </w:r>
            <w:r>
              <w:rPr>
                <w:rFonts w:ascii="Times New Roman"/>
                <w:b w:val="false"/>
                <w:i w:val="false"/>
                <w:color w:val="000000"/>
                <w:sz w:val="20"/>
              </w:rPr>
              <w:t>Қазақстанның минералды және техногендi шикiзатын кешендi қайта өңдеу және бағалы қоспаларды бөліп алу технологияларын әзiрлеу. Жаңа технологияларды тәжiрибелiк-өнеркәсіптік және өнеркәсіптік сынау, технологиялық процестерді оңтайландыру. Жаңа материалдардың тәжірибелік партиясын өндіру және оларды сертификаттау.</w:t>
            </w:r>
            <w:r>
              <w:br/>
            </w:r>
            <w:r>
              <w:rPr>
                <w:rFonts w:ascii="Times New Roman"/>
                <w:b w:val="false"/>
                <w:i w:val="false"/>
                <w:color w:val="000000"/>
                <w:sz w:val="20"/>
              </w:rPr>
              <w:t>
</w:t>
            </w:r>
            <w:r>
              <w:rPr>
                <w:rFonts w:ascii="Times New Roman"/>
                <w:b w:val="false"/>
                <w:i w:val="false"/>
                <w:color w:val="000000"/>
                <w:sz w:val="20"/>
              </w:rPr>
              <w:t>Ғылымды қажет ететiн ядролық технологияларды, атом энергетикасын дамытуға және қауiпсiздiгi мен тиiмдiлiгiн арттыруға бағытталған әдiстер мен жүйелердi әзiрлеу</w:t>
            </w:r>
          </w:p>
        </w:tc>
      </w:tr>
      <w:tr>
        <w:trPr>
          <w:trHeight w:val="285" w:hRule="atLeast"/>
        </w:trPr>
        <w:tc>
          <w:tcPr>
            <w:tcW w:w="6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6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 саласындағы нормативтік-құқықтық құжаттардың жобаларын әзірлеу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Радиоэкология саласындағы химиялық-талдамалық әдістемелер әзірлеу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қондырғылар қауіпсіздігінің негізділігі бойынша эксперименттік қондырғылар мен құрылғылар жасау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Реакторлық материалтану саласындағы нұсқаулықтар, үлгілер, есептеу бағдарламаларын әзірлеу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шикізат негізінде АЭС үшін жаңа отын өндіру технологиясын әзірлеу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өнеркәсіптік изотоптар бойынша ядролық және ілеспе технологиялар әзірлеу және енгізу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Жарылыстан кейінгі процестерді зерттеудің геофизикалық технологияларын (әдістемелерін) әзірлеу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материалтану саласындағы теориялық және эксперименттік үлгілер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 реакторын пайдаланудан шығарудың әзірленген жобалары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физика саласындағы эксперименттік кешендер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ВВР-К реакторына арналған төмен байытылған отынды тәжірибелік жылу бөлгіш жинақтарын сынау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физика саласындағы физика-технологиялық көрсеткіштерге арналған жаңа материалдар алу технологияларын әзірлеу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температуралы протон өткізгіштері негізіндегі құрылғылардың сипаттамаларын өлшеуге арналған стенд құру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Реакторлық материалдардың кешенді зерттеулерін жүргізу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Перспективалы ядролық энергетикалық қондырғылар құруға арналған дерекқор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дерекқор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 өңдеу, материалдардың сынаулары мен қасиеттерін үлгілеу бағдарламалары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пакеті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Плазмамен өзара әрекеттесу кезінде материалдарда жүретін процестердің теориялық және эксперименттік үлгілері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 үлгілер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СТ 1613-2006 бойынша АП (антибиотиктердің потенциаторы дәрі дәрмегі), ИИ (интерферондар индукторы дәрі дәрмегі), ИМ (иммуномдулятор дәрі дәрмегі) жасалынатын дәрі-дәрмек құралдарының 3 (үш) бойынша клиникаға дейінгі зерттеулерді жүргізу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(АП, ИИ және ИМ)</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(АП, ИИ)</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(ИИ, ИМ)</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(ИИ, ИМ)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(ИИ, ИМ)</w:t>
            </w:r>
          </w:p>
        </w:tc>
      </w:tr>
      <w:tr>
        <w:trPr>
          <w:trHeight w:val="285"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СТ 1616-2006 және GCP халықаралық стандартына сәйкес жасалынған фармакологиялық дәрілік заттың ФЗ-1 клиникалық сынамаларын жүргiзу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ФЗ-1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ФЗ-1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ФЗ-1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ФЗ-1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ФЗ-1, АП</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ФЗ-1, АП</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r>
      <w:tr>
        <w:trPr>
          <w:trHeight w:val="285"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Интерполимерлі біріктірулер (ИПБ) сыныбынан синтездеуді және химиялық біріктірулер скрингін өткізу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ИПБ</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ИПБ</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ИПБ</w:t>
            </w:r>
          </w:p>
        </w:tc>
      </w:tr>
      <w:tr>
        <w:trPr>
          <w:trHeight w:val="285"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Ферросиликоаллюминий алу бойынша тәжiрибелiк-өнеркәсiптiк сынақтар жасау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сынақтар саны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Тау-кен-металлургия саласын дамытудың 2010-2014 жылдарға дейін дамыту салалық бағдарламасы шеңберінде Қазақстанның минералды және техногендi шикiзатын қайта өңдеу технологияларын әзірлеу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 саны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Тау-кен-металлургия саласын дамытудың 2010-2014 жылдарға дейін дамыту салалық бағдарламасы шеңберінде жаңа технологиялардың тәжiрибелiк-өнеркәсiптiк сынақтарын өткiзу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сынақтар саны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Плазма диагностикасының жүйелерін әзірлеу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Термоядролық энергетика саласындағы технологиялық әзірлемелер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әзірлемелер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Реакторлық материалдардың қасиеттерін зерттеу әдістемелері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әдістемелер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реакторларының сұйық радиоактивті қалдықтарының сарқынды суларын тректік мембраналарды пайдалана отырып, жасанды радионуклидтерден тазартудың кешенді технологиясы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перспективалы технологиялар жасау үшін атомдары мен ядролары бар ауыр иондардың өзара әрекеттесу нәтижелері бойынша дерекқор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дерекқор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ДЦ-60-та перспективалы ғылыми эксперименттерді дамыту үшін нормативтік-әдістемелік база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құрал</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Инфекцияға қарсы дәрі-дәрмектер бойынша патенттердiң саны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(ФЗ-1)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(ИИ)</w:t>
            </w:r>
          </w:p>
        </w:tc>
      </w:tr>
      <w:tr>
        <w:trPr>
          <w:trHeight w:val="285"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энергетикасын дамыту бойынша журналдардағы жарияланымдар саны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 саласында аттестатталған немесе енгізілген технологиялар, әдістемелер саны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технологияларды әзірлеу бойынша технологиялық регламенттер саны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 саласында алынған (берілген) патенттердің (өтінімдердің) саны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 қондырғыларын, әдістемелерін және оларды енгізу жөніндегі ұсыныс-кеңестерді әзірлеу үшін ғылыми негіздер құру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әзірлемелер, әдістемелер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реакторларының сұйық радиоактивті қалдықтарының сарқынды суларын тректік мембраналарды пайдалана отырып, жасанды радионуклидтерден тазартудың кешенді технологиясы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ДЦ-60 бойынша жарияланымдар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ДЦ-60 үдеткішіндегі ғылыми-технологиялық зерттеулердің материалдары бойынша халықаралық конференциялардағы баяндамалар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металлургия саласының техникалық, технологиялық және конструкторлық құжаттама саны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Ферросиликоаллюминийдiң өндiрiсi бойынша технологиялық регламенттер саны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регламенттер саны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Ферросиликоаллюминий жобасы бойынша коммерцияландыру объектiлерiне алынған патенттердiң саны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патенттер саны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Ферросиликоаллюминий алу бойынша техникалық құжаттамалар саны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құжаттамалар саны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елдің шикізаттарынан алынған ферросиликоаллюминийдiң тәжiрибелiк үлгiлерінің саны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 саны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тау-кен металлургия саласын дамытудың 2010-2014 жылдарға арналған салалық бағдарламасы шеңберінде жүргізіліп жатқан ғылыми-зерттеу жұмыстары «Ғылыми-зерттеу жұмыс туралы есеп» 7.32-2001 МЕМСТ-қа сәйкес</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елде ферросиликоаллюминий жобасы бойынша халықаралық патенттеу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саны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Инфекцияға қарсы дәрі-дәрмектер саласында халықаралық патенттеу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патенттер саны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көрсеткiшi</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және техногендi шикiзатты қайта өңдеу, оның iшiнде ферросиликоалюминий алу технологиясы бойынша ҒЗЖ және ТКЖ орташа құны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999 222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964 000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851 444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54 000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67 063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92 636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71 977</w:t>
            </w:r>
          </w:p>
        </w:tc>
      </w:tr>
      <w:tr>
        <w:trPr>
          <w:trHeight w:val="285"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Ғылымды көп қажет ететiн ядролық технологияларды, әдiстер мен жүйелердi әзiрлеудiң орташа құны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Инфекцияға қарсы 1 (бiр) препаратты әзiрлеудiң орташа құны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116 970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116 000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203 923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209 850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209 850</w:t>
            </w:r>
          </w:p>
        </w:tc>
      </w:tr>
      <w:tr>
        <w:trPr>
          <w:trHeight w:val="285"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шығыстардың көлемi</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3 120 572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2 114 176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2 513 111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2 484 840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2 224 018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2 784 748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2 350 922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6"/>
        <w:gridCol w:w="1718"/>
        <w:gridCol w:w="1203"/>
        <w:gridCol w:w="1374"/>
        <w:gridCol w:w="858"/>
        <w:gridCol w:w="1031"/>
        <w:gridCol w:w="859"/>
        <w:gridCol w:w="782"/>
        <w:gridCol w:w="677"/>
      </w:tblGrid>
      <w:tr>
        <w:trPr>
          <w:trHeight w:val="285" w:hRule="atLeast"/>
        </w:trPr>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«Стандарттау, сертификаттау, метрология және сапа жүйесі саласындағы қолданбалы ғылыми зерттеулер»</w:t>
            </w:r>
          </w:p>
        </w:tc>
      </w:tr>
      <w:tr>
        <w:trPr>
          <w:trHeight w:val="285" w:hRule="atLeast"/>
        </w:trPr>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Стандарттау, сертификаттау және сапа жүйесi саласындағы қолданбалы ғылыми зерттеулер;</w:t>
            </w:r>
            <w:r>
              <w:br/>
            </w:r>
            <w:r>
              <w:rPr>
                <w:rFonts w:ascii="Times New Roman"/>
                <w:b w:val="false"/>
                <w:i w:val="false"/>
                <w:color w:val="000000"/>
                <w:sz w:val="20"/>
              </w:rPr>
              <w:t>
</w:t>
            </w:r>
            <w:r>
              <w:rPr>
                <w:rFonts w:ascii="Times New Roman"/>
                <w:b w:val="false"/>
                <w:i w:val="false"/>
                <w:color w:val="000000"/>
                <w:sz w:val="20"/>
              </w:rPr>
              <w:t>2. Метрология саласындағы қолданбалы ғылыми зерттеулер</w:t>
            </w:r>
          </w:p>
        </w:tc>
      </w:tr>
      <w:tr>
        <w:trPr>
          <w:trHeight w:val="285" w:hRule="atLeast"/>
        </w:trPr>
        <w:tc>
          <w:tcPr>
            <w:tcW w:w="5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5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Стандарттау, сертификаттау, метрология және сапа жүйесi саласында жүргiзiлген ғылыми-зерттеу жұмыстарының нәтижелерi бойынша есеп дайындау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бiрлік</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саласында жүргiзiлген ғылыми-зерттеу жұмыстарының нәтижелерi бойынша есеп дайындау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бiрлік</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Стандарттау, сертификаттау, метрология және сапа жүйесi саласындағы қолданбалы ғылыми-зерттеу жұмыстарын қолдану жөнiнде ұсынымдар әзiрлеу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бiрлік</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Стандарттау, сертификаттау, метрология және сапа жүйесi саласындағы қолданбалы ғылыми-зерттеу жұмыстарының нәтижелерін сырттан пайдаланушылар (мүдделі заңды және жеке тұлғалар) саны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бiрлік</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Метрология саласында жүргізiлген ғылыми-зерттеу жұмыстарының нәтижелерін сырттан пайдаланушылар (мүдделі заңды және жеке тұлғалар) саны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бiрлік</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 қасиеттерінің стандарттық үлгiлерiн немесе өлшемдерін әзiрлеу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бiрлік</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тапсырмаларға сәйкес стандарттау және менеджмент жүйелері саласында өткізілген зерттеулердi қамту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бiрлік</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тапсырмаларға сәйкес метрология саласында өткізілген зерттеулердi қамту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бiрлік</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шығыстардың көлемi</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33 347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41 567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41 452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4"/>
        <w:gridCol w:w="1537"/>
        <w:gridCol w:w="1196"/>
        <w:gridCol w:w="1366"/>
        <w:gridCol w:w="1366"/>
        <w:gridCol w:w="1025"/>
        <w:gridCol w:w="854"/>
        <w:gridCol w:w="854"/>
        <w:gridCol w:w="676"/>
      </w:tblGrid>
      <w:tr>
        <w:trPr>
          <w:trHeight w:val="285"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«Ақпаратты сақтауды қамтамасыз ету» (құпия)</w:t>
            </w:r>
          </w:p>
        </w:tc>
      </w:tr>
      <w:tr>
        <w:trPr>
          <w:trHeight w:val="285"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iске асыру тәсіліне байланысты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4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көрсеткіштерінің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шығыстардың көлемi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290 918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330 746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364 229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379 317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379 317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405 869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0"/>
        <w:gridCol w:w="1393"/>
        <w:gridCol w:w="976"/>
        <w:gridCol w:w="836"/>
        <w:gridCol w:w="138"/>
        <w:gridCol w:w="976"/>
        <w:gridCol w:w="278"/>
        <w:gridCol w:w="1534"/>
        <w:gridCol w:w="1534"/>
        <w:gridCol w:w="976"/>
        <w:gridCol w:w="697"/>
      </w:tblGrid>
      <w:tr>
        <w:trPr>
          <w:trHeight w:val="525"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«Өнімділік-2020» бағыты шеңберінде жаңа өндірістерді құруды, жұмыс істеп тұрғандарын жаңғырту мен сауықтыруды қолдау» </w:t>
            </w:r>
          </w:p>
        </w:tc>
      </w:tr>
      <w:tr>
        <w:trPr>
          <w:trHeight w:val="525"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басым секторларында еңбек өнiмдiлiгi және бәсекеге қабiлеттiлiгi деңгейiн арттыру </w:t>
            </w:r>
          </w:p>
        </w:tc>
      </w:tr>
      <w:tr>
        <w:trPr>
          <w:trHeight w:val="270" w:hRule="atLeast"/>
        </w:trPr>
        <w:tc>
          <w:tcPr>
            <w:tcW w:w="4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түрі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мазмұнына байланысты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бюджеттік бағдарлама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450" w:hRule="atLeast"/>
        </w:trPr>
        <w:tc>
          <w:tcPr>
            <w:tcW w:w="4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көрсеткіштерінің атауы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70"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Кәсiпорынның кешендi жоспарының сараптамасын немесе инвестициялық жобаның кешендi жоспарын әзiрлеу шығындарын бiрлесiп қаржыландыру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кәсiпорын саны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00"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 жобаларды және инжинирингті ұйымдарды тарту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Оқытылған қызметкерлер саны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технологиялары енгiзiлген кәсiпорындар саны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көрсеткiшi</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Қазiргi заманғы басқару және өндiрiстiк технологияларды енгiзу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қатысушылар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кәсiпорын саны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кәсiпорындарды инвестициялық жобаның кешендi жоспарын әзiрлеу немесе сараптауға мемлекеттiк қолдау көрсетудi қамтамасыз ету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жобаға арналған орташа шығын</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жобаның кешендi жоспарын әзiрлеуге немесе сараптауға орташа шығындар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495"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шығыстардың көлемі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133 367</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303 500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303 500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9"/>
        <w:gridCol w:w="1200"/>
        <w:gridCol w:w="1025"/>
        <w:gridCol w:w="1179"/>
        <w:gridCol w:w="989"/>
        <w:gridCol w:w="969"/>
        <w:gridCol w:w="989"/>
        <w:gridCol w:w="970"/>
        <w:gridCol w:w="950"/>
      </w:tblGrid>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«Ұлттық инновациялық жүйе институттарының қызметтеріне ақы төлеу»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дамудың мемлекеттік жоспарын іске асыру, оның ішінде:</w:t>
            </w:r>
          </w:p>
          <w:p>
            <w:pPr>
              <w:spacing w:after="20"/>
              <w:ind w:left="20"/>
              <w:jc w:val="both"/>
            </w:pPr>
            <w:r>
              <w:rPr>
                <w:rFonts w:ascii="Times New Roman"/>
                <w:b w:val="false"/>
                <w:i w:val="false"/>
                <w:color w:val="000000"/>
                <w:sz w:val="20"/>
              </w:rPr>
              <w:t>1.1 елдiң ғылыми-техникалық және инновациялық дамуының мемлекеттiк саясатын қалыптастыру, оның iшiнде ғылыми-технологиялық әзiрлемелердi енгiзу негiзiнде елдiң экономикасын дамыту үшiн жағдайлар жасау (ғылым мен техника жетiстiктерiн пайдалану) және жоғары технологиялық өндiрiстердi қалыптастыру;</w:t>
            </w:r>
            <w:r>
              <w:br/>
            </w:r>
            <w:r>
              <w:rPr>
                <w:rFonts w:ascii="Times New Roman"/>
                <w:b w:val="false"/>
                <w:i w:val="false"/>
                <w:color w:val="000000"/>
                <w:sz w:val="20"/>
              </w:rPr>
              <w:t>
</w:t>
            </w:r>
            <w:r>
              <w:rPr>
                <w:rFonts w:ascii="Times New Roman"/>
                <w:b w:val="false"/>
                <w:i w:val="false"/>
                <w:color w:val="000000"/>
                <w:sz w:val="20"/>
              </w:rPr>
              <w:t>1.2 ұлттық инновациялық жүйені іске асыру;</w:t>
            </w:r>
            <w:r>
              <w:br/>
            </w:r>
            <w:r>
              <w:rPr>
                <w:rFonts w:ascii="Times New Roman"/>
                <w:b w:val="false"/>
                <w:i w:val="false"/>
                <w:color w:val="000000"/>
                <w:sz w:val="20"/>
              </w:rPr>
              <w:t>
</w:t>
            </w:r>
            <w:r>
              <w:rPr>
                <w:rFonts w:ascii="Times New Roman"/>
                <w:b w:val="false"/>
                <w:i w:val="false"/>
                <w:color w:val="000000"/>
                <w:sz w:val="20"/>
              </w:rPr>
              <w:t>1.3 технологиялық бизнес-инкубациялау бойынша мемлекеттік қолдау тетіктерін іске асыру жөніндегі қызметтер;</w:t>
            </w:r>
            <w:r>
              <w:br/>
            </w:r>
            <w:r>
              <w:rPr>
                <w:rFonts w:ascii="Times New Roman"/>
                <w:b w:val="false"/>
                <w:i w:val="false"/>
                <w:color w:val="000000"/>
                <w:sz w:val="20"/>
              </w:rPr>
              <w:t>
</w:t>
            </w:r>
            <w:r>
              <w:rPr>
                <w:rFonts w:ascii="Times New Roman"/>
                <w:b w:val="false"/>
                <w:i w:val="false"/>
                <w:color w:val="000000"/>
                <w:sz w:val="20"/>
              </w:rPr>
              <w:t>1.4 Технопарктер, салалық конструкторлық бюролар, технологиялар трансфертінің халықаралық орталықтарын құру, басқару және үйлестіру жөніндегі қызметтер;</w:t>
            </w:r>
            <w:r>
              <w:br/>
            </w:r>
            <w:r>
              <w:rPr>
                <w:rFonts w:ascii="Times New Roman"/>
                <w:b w:val="false"/>
                <w:i w:val="false"/>
                <w:color w:val="000000"/>
                <w:sz w:val="20"/>
              </w:rPr>
              <w:t>
</w:t>
            </w:r>
            <w:r>
              <w:rPr>
                <w:rFonts w:ascii="Times New Roman"/>
                <w:b w:val="false"/>
                <w:i w:val="false"/>
                <w:color w:val="000000"/>
                <w:sz w:val="20"/>
              </w:rPr>
              <w:t>1.5. Өнімнің жаңа түрлерін өндіруді ұйымдастыру үшін салалық конструкторлық бюролардың индустриялық-инновациялық қызмет субъектілерін жобалау-конструкторлық, технологиялық және нормативтiк құжаттамамен қамтамасыз етуге жәрдем көрсету жөніндегі қызметтері</w:t>
            </w:r>
          </w:p>
        </w:tc>
      </w:tr>
      <w:tr>
        <w:trPr>
          <w:trHeight w:val="3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мазмұнына байланысты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бюджеттік бағдарлама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көрсеткішінің атауы </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Өңiрлiк технопарктерде технологиялық бизнес-инкубациялау қызметiн алған жобалар саны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келiсiмдер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1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конструкторлық құжаттама саны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АТП АЭА қатысушылары үшiн материалдық-техникалық қолдау және инфрақұрылым ұсыну бойынша қызметтер ұсыну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ҒЗИ және ЖОО-лар жанынан коммерциализациялау кеңселерiн құруға және дамытуға жәрдемдесу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Коммерциализациялауға жәрдемдесу үшін іріктеліп алынған жобалар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жобалар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Әлемде және Қазақстан Республикасында инновацияларды дамыту үрдiстерi туралы есеп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есептер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оның iшiнде өңiрлер бөлiнiсiнде инновациялық процестердiң ахуалы туралы есеп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көрсеткіштері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конструкторлық бюро құру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Конструкторлық бюроның жәрдемдесуімен отандық кәсіпорындарда жасалған немесе орналастырылған өнім (бұйым) саны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Конструкторлық бюроның жәрдемдесуімен отандық кәсіпорындарда әзiрленген техникалық құжаттама саны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Кәсіпорындарда пайдаланылатын конструкторлық құжаттамалар саны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Жобаларды коммерцияландыру жөнiндегi тұжырымдамалар саны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технологиялық бағдарламалар әзiрлеу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Кәсiпорындардың инновациялық белсенділігінің деңгейi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Конструкторлық бюроның жәрдемдесуімен отандық кәсіпорындардың сертификатталған өнімінің саны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инновациялық жүйе институттарының қызметiн төлеуге арналған орташа шығындар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420 000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370 000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370 000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370 000</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шығыстардың көлемi</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1 003 504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975 532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984 287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984 287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984 287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7"/>
        <w:gridCol w:w="747"/>
        <w:gridCol w:w="730"/>
        <w:gridCol w:w="730"/>
        <w:gridCol w:w="641"/>
        <w:gridCol w:w="652"/>
        <w:gridCol w:w="730"/>
        <w:gridCol w:w="1"/>
        <w:gridCol w:w="816"/>
        <w:gridCol w:w="708"/>
        <w:gridCol w:w="708"/>
      </w:tblGrid>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«Техникалық реттеу және метрология саласындағы қызметтер»</w:t>
            </w:r>
          </w:p>
        </w:tc>
      </w:tr>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Президентiнiң «Алтын сапа» сыйлығын алуға арналған конкурсты және «Қазақстанның үздiк тауары» республикалық көрме-конкурсын өткiзу;</w:t>
            </w:r>
            <w:r>
              <w:br/>
            </w:r>
            <w:r>
              <w:rPr>
                <w:rFonts w:ascii="Times New Roman"/>
                <w:b w:val="false"/>
                <w:i w:val="false"/>
                <w:color w:val="000000"/>
                <w:sz w:val="20"/>
              </w:rPr>
              <w:t>
</w:t>
            </w:r>
            <w:r>
              <w:rPr>
                <w:rFonts w:ascii="Times New Roman"/>
                <w:b w:val="false"/>
                <w:i w:val="false"/>
                <w:color w:val="000000"/>
                <w:sz w:val="20"/>
              </w:rPr>
              <w:t>2. Стандарттау, метрология, сәйкестiгiн растау және аккредиттеу саласындағы нормативтiк құжаттарды әзiрлеу, сатып алу және аудару;</w:t>
            </w:r>
            <w:r>
              <w:br/>
            </w:r>
            <w:r>
              <w:rPr>
                <w:rFonts w:ascii="Times New Roman"/>
                <w:b w:val="false"/>
                <w:i w:val="false"/>
                <w:color w:val="000000"/>
                <w:sz w:val="20"/>
              </w:rPr>
              <w:t>
</w:t>
            </w:r>
            <w:r>
              <w:rPr>
                <w:rFonts w:ascii="Times New Roman"/>
                <w:b w:val="false"/>
                <w:i w:val="false"/>
                <w:color w:val="000000"/>
                <w:sz w:val="20"/>
              </w:rPr>
              <w:t>3. Сапа менеджментi жүйесiн енгiзу бойынша салалық және өңiрлiк семинарлар (конференциялар) өткiзу;</w:t>
            </w:r>
            <w:r>
              <w:br/>
            </w:r>
            <w:r>
              <w:rPr>
                <w:rFonts w:ascii="Times New Roman"/>
                <w:b w:val="false"/>
                <w:i w:val="false"/>
                <w:color w:val="000000"/>
                <w:sz w:val="20"/>
              </w:rPr>
              <w:t>
</w:t>
            </w:r>
            <w:r>
              <w:rPr>
                <w:rFonts w:ascii="Times New Roman"/>
                <w:b w:val="false"/>
                <w:i w:val="false"/>
                <w:color w:val="000000"/>
                <w:sz w:val="20"/>
              </w:rPr>
              <w:t>4. Техникалық-экономикалық ақпаратты жiктеу және кодтау жүйесiн жүргiзу;</w:t>
            </w:r>
            <w:r>
              <w:br/>
            </w:r>
            <w:r>
              <w:rPr>
                <w:rFonts w:ascii="Times New Roman"/>
                <w:b w:val="false"/>
                <w:i w:val="false"/>
                <w:color w:val="000000"/>
                <w:sz w:val="20"/>
              </w:rPr>
              <w:t>
</w:t>
            </w:r>
            <w:r>
              <w:rPr>
                <w:rFonts w:ascii="Times New Roman"/>
                <w:b w:val="false"/>
                <w:i w:val="false"/>
                <w:color w:val="000000"/>
                <w:sz w:val="20"/>
              </w:rPr>
              <w:t>5. Техникалық нормативтiк құжаттардың бiрыңғай қорын дамыту және ұстау;</w:t>
            </w:r>
            <w:r>
              <w:br/>
            </w:r>
            <w:r>
              <w:rPr>
                <w:rFonts w:ascii="Times New Roman"/>
                <w:b w:val="false"/>
                <w:i w:val="false"/>
                <w:color w:val="000000"/>
                <w:sz w:val="20"/>
              </w:rPr>
              <w:t>
</w:t>
            </w:r>
            <w:r>
              <w:rPr>
                <w:rFonts w:ascii="Times New Roman"/>
                <w:b w:val="false"/>
                <w:i w:val="false"/>
                <w:color w:val="000000"/>
                <w:sz w:val="20"/>
              </w:rPr>
              <w:t>6. Ұлттық эталондық базаны дамыту және ұстау;</w:t>
            </w:r>
            <w:r>
              <w:br/>
            </w:r>
            <w:r>
              <w:rPr>
                <w:rFonts w:ascii="Times New Roman"/>
                <w:b w:val="false"/>
                <w:i w:val="false"/>
                <w:color w:val="000000"/>
                <w:sz w:val="20"/>
              </w:rPr>
              <w:t>
</w:t>
            </w:r>
            <w:r>
              <w:rPr>
                <w:rFonts w:ascii="Times New Roman"/>
                <w:b w:val="false"/>
                <w:i w:val="false"/>
                <w:color w:val="000000"/>
                <w:sz w:val="20"/>
              </w:rPr>
              <w:t>7. Қазақстанның халықаралық IAF және ILAC ұйымдарына кiруi жөнiндегi жұмыстар;</w:t>
            </w:r>
            <w:r>
              <w:br/>
            </w:r>
            <w:r>
              <w:rPr>
                <w:rFonts w:ascii="Times New Roman"/>
                <w:b w:val="false"/>
                <w:i w:val="false"/>
                <w:color w:val="000000"/>
                <w:sz w:val="20"/>
              </w:rPr>
              <w:t>
</w:t>
            </w:r>
            <w:r>
              <w:rPr>
                <w:rFonts w:ascii="Times New Roman"/>
                <w:b w:val="false"/>
                <w:i w:val="false"/>
                <w:color w:val="000000"/>
                <w:sz w:val="20"/>
              </w:rPr>
              <w:t>8. Кеден одағының өлшем бірліктерін және бiрыңғай тізілімінің ұлттық бөлiгiн өлшем бірліктері мен ұлттық бөлiгiн қамтамасыз етудiң мемлекеттiк жүйесiнiң тізілімін жасау және ұстау;</w:t>
            </w:r>
            <w:r>
              <w:br/>
            </w:r>
            <w:r>
              <w:rPr>
                <w:rFonts w:ascii="Times New Roman"/>
                <w:b w:val="false"/>
                <w:i w:val="false"/>
                <w:color w:val="000000"/>
                <w:sz w:val="20"/>
              </w:rPr>
              <w:t>
</w:t>
            </w:r>
            <w:r>
              <w:rPr>
                <w:rFonts w:ascii="Times New Roman"/>
                <w:b w:val="false"/>
                <w:i w:val="false"/>
                <w:color w:val="000000"/>
                <w:sz w:val="20"/>
              </w:rPr>
              <w:t>9. Астана қаласындағы Эталон орталығын ұстау;</w:t>
            </w:r>
            <w:r>
              <w:br/>
            </w:r>
            <w:r>
              <w:rPr>
                <w:rFonts w:ascii="Times New Roman"/>
                <w:b w:val="false"/>
                <w:i w:val="false"/>
                <w:color w:val="000000"/>
                <w:sz w:val="20"/>
              </w:rPr>
              <w:t>
</w:t>
            </w:r>
            <w:r>
              <w:rPr>
                <w:rFonts w:ascii="Times New Roman"/>
                <w:b w:val="false"/>
                <w:i w:val="false"/>
                <w:color w:val="000000"/>
                <w:sz w:val="20"/>
              </w:rPr>
              <w:t>10. Мемлекеттік эталондарды ұстау және қызмет көрсету;</w:t>
            </w:r>
            <w:r>
              <w:br/>
            </w:r>
            <w:r>
              <w:rPr>
                <w:rFonts w:ascii="Times New Roman"/>
                <w:b w:val="false"/>
                <w:i w:val="false"/>
                <w:color w:val="000000"/>
                <w:sz w:val="20"/>
              </w:rPr>
              <w:t>
</w:t>
            </w:r>
            <w:r>
              <w:rPr>
                <w:rFonts w:ascii="Times New Roman"/>
                <w:b w:val="false"/>
                <w:i w:val="false"/>
                <w:color w:val="000000"/>
                <w:sz w:val="20"/>
              </w:rPr>
              <w:t>11. Энергия үнемдеу саласында стандарттар әзірлеу.</w:t>
            </w:r>
          </w:p>
        </w:tc>
      </w:tr>
      <w:tr>
        <w:trPr>
          <w:trHeight w:val="30" w:hRule="atLeast"/>
        </w:trPr>
        <w:tc>
          <w:tcPr>
            <w:tcW w:w="6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функцияларды, өкілеттіктерді жүзеге асыру және олардан туындайтын мемлекеттік қызметтерді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6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p>
            <w:pPr>
              <w:spacing w:after="20"/>
              <w:ind w:left="20"/>
              <w:jc w:val="both"/>
            </w:pPr>
            <w:r>
              <w:rPr>
                <w:rFonts w:ascii="Times New Roman"/>
                <w:b w:val="false"/>
                <w:i w:val="false"/>
                <w:color w:val="000000"/>
                <w:sz w:val="20"/>
              </w:rPr>
              <w:t>жыл</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p>
            <w:pPr>
              <w:spacing w:after="20"/>
              <w:ind w:left="20"/>
              <w:jc w:val="both"/>
            </w:pPr>
            <w:r>
              <w:rPr>
                <w:rFonts w:ascii="Times New Roman"/>
                <w:b w:val="false"/>
                <w:i w:val="false"/>
                <w:color w:val="000000"/>
                <w:sz w:val="20"/>
              </w:rPr>
              <w:t>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саласындағы конкурстарға қатысушылардың саны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саласындағы конкурстар саны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стандарттарды әзiрлеу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үнемдеу саласындағы стандарттарды әзірлеу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халықаралық, өңiрлiк және ұлттық стандарттардың саны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100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Индустрияландыру картасына енгiзiлген жобаларды iске асыру мақсатында қабылданған мемлекеттiк стандарттардың саны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Өткiзiлген өңiрлiк семинарлардың саны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БНАА ӨЖЖБ депозитарийiн жүргiзу (Қазақстан Республикасының Бiрыңғай нормативтiк анықтамалық жүйесiнiң жiктегiштерiн өзектендiру және беру жүйесi)</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техникалық нормативтiк құжаттар қорын сүйемелдеу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эталондарды сүйемелдеу және қызмет көрсету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30 мемлекеттiк эталонды және эталондық жабдықтарды 60 есе жаңғырту барынша жабдықтау)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эталондар мен эталондық жабдықтарды жаңғырту (қайта жарақтау)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өлшем бiрлiгiн қамтамасыз ету жүйесiнiң тізілімін сүйемелдеу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бойынша органдардың және кеден одағының сынақ зертханаларының (орталықтарының) бiрыңғай тізілімін және берiлген сәйкестік сертификатының бiрыңғай тiзiлiмi мен тiркелген сәйкестік туралы декларацияларды сүйемелдеу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сертификаттау және сынақ зертханалары (орталықтары) бойынша органдардың бiрыңғай тiзiлiмiн және берiлген сәйкестiк сертификаттары мен тiркелген сәйкестік туралы декларацияның бiрыңғай тізілімін жасау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ILAC және IAF сарапшыларын аккредиттеу жөнiндегi органның бағалау жөнiндегi есептерi</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 есебі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 есебі PAC есебі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PAC есебі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 есебі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ILAC есебі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Аккредиттеу бойынша сарапшы-аудиторлардың халықаралық деңгейде бiлiктiлiгiн арттырудан өткен техникалық сарапшылардың саны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Зертханааралық салыстырмалы зерттеулер және салыстырмалар жүргiзу:</w:t>
            </w:r>
            <w:r>
              <w:br/>
            </w:r>
            <w:r>
              <w:rPr>
                <w:rFonts w:ascii="Times New Roman"/>
                <w:b w:val="false"/>
                <w:i w:val="false"/>
                <w:color w:val="000000"/>
                <w:sz w:val="20"/>
              </w:rPr>
              <w:t>
</w:t>
            </w:r>
            <w:r>
              <w:rPr>
                <w:rFonts w:ascii="Times New Roman"/>
                <w:b w:val="false"/>
                <w:i w:val="false"/>
                <w:color w:val="000000"/>
                <w:sz w:val="20"/>
              </w:rPr>
              <w:t>- салыстырма объектiлерiнiң саны</w:t>
            </w:r>
            <w:r>
              <w:br/>
            </w:r>
            <w:r>
              <w:rPr>
                <w:rFonts w:ascii="Times New Roman"/>
                <w:b w:val="false"/>
                <w:i w:val="false"/>
                <w:color w:val="000000"/>
                <w:sz w:val="20"/>
              </w:rPr>
              <w:t>
</w:t>
            </w:r>
            <w:r>
              <w:rPr>
                <w:rFonts w:ascii="Times New Roman"/>
                <w:b w:val="false"/>
                <w:i w:val="false"/>
                <w:color w:val="000000"/>
                <w:sz w:val="20"/>
              </w:rPr>
              <w:t>- қатысушы зертханалар саны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110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Энергияүнемдеу саласындағы стандарттар әзірлеу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стандарттармен қамтамасыз етiлген экономика салаларының саны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жүйесiн енгiзген және сертификаттаған кәсiпорындардың саны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p>
        </w:tc>
      </w:tr>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 энергия сыйымдылығының кемінде 10%-ға азаюы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6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Қазақстанда таратылатын техникалық-экономикалық ақпараттың жiктеуiштерiнiң саны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регламенттер мен стандарттардың мемлекеттiк қорының нормативтiк құжаттарының саны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56 838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58 630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r>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Республикамыздың экономика салаларында бар өлшем түрлерiнiң 13-iнiң метрологиялық қажеттiлiгiн қамтамасыз ету (өлшем түрлерiнiң саны)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өлшем бiрлiгiн қамтамасыз ету жүйесi тізілімін сыртқы пайдаланушылар саны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675"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құралдарына жүргізілген тексерулер саны (өспелі қорытындымен)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құралдарына жүргізілген сынақтардың саны (өспелі қорытындымен)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аккредиттеу жөніндегі ILAC және IAF халықаралық ұйымдарға толық мүше болып кіруі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мүшелік</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IAF мүшелік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Сертификаттау бойынша органдардың және кеден одағының сынақ зертханаларының (орталықтарының) бiрыңғай тiзiлiмiн және берiлген сәйкестік сертификатының бiрыңғай тiзiлiмiн сыртқы пайдаланушылар мен сәйкестiк туралы тiркелген декларациялар саны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деңгейдегi жоғары бiлiктi сарапшылардың болуы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МЛСИ және МСИ жолымен сынақ және салыстырып тексеру зертханаларының құзыреттiлiгiн бақылауды қамтамасыз ету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 нәтижені растағандар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саласындағы стандарттарды бекіту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стандарттарды халықаралық, өңірлік және шет мемлекеттердің стандарттары талаптарымен үйлестiру деңгейi</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 енгiзу бойынша өңiрлiк семинарларда жарыққа шыққан өзекті тақырыптар саны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r>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өңiрлiк семинардағы тыңдаушылардың саны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100</w:t>
            </w:r>
          </w:p>
        </w:tc>
      </w:tr>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Техникалық-экономикалық ақпараттың Қазақстанда қолданыстағы жiктеуiштерiнiң өзектендiрiлген саны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құралдарына жүргізілген тексерулер саны (өспелі қорытындымен)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ЭМС бойынша сынақ түрлерiн көбейту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бiрыңғай тiзiлiмiнiң ұлттық бөлiктерiнде берiлетiн деректердiң уақытылығы мен толықтығы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r>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ILАС және IАF кіру кезеңдерін уақтылы орындау (РАС өңiрлiк ұйымдар арқылы)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 есебі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 есебі (толық мүше болып кіру) РАС есебі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 есебі</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 есебі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 есебі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курстарын аяқтау бойынша тесттердiң оң нәтижелерi</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МЛСИ және МСИ-ға қатысқан зертханалардың пiкiрлерi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саласындағы стандарттардың халықаралық стандарттарға сәйкестігі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өңiрлiк семинарды өткiзуге кететiн орташа шығындар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w:t>
            </w:r>
          </w:p>
        </w:tc>
      </w:tr>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мемлекеттiк стандартты әзiрлеу құны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p>
        </w:tc>
      </w:tr>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Техникалық-экономикалық ақпараттың бiр жiктегiшiн басып шығаруға, өзектi етуге, жүргiзуге, сақтауға кететiн орташа шығындар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533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608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608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650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696</w:t>
            </w:r>
          </w:p>
        </w:tc>
      </w:tr>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Елiмiздiң метрологиялық қызметiнiң бастапқы эталонын салыстырып тексеру мен калибрлеу бойынша мемлекеттiк эталондарға арналған жұмыс саны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саласындағы стандарттарды әзірлеудің орташа құны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1 372,4</w:t>
            </w:r>
          </w:p>
        </w:tc>
      </w:tr>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шығыстардың көлемі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1 067 513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1 976 722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1 891 264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1 580 258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1 757 141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1 747 516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1 376 626</w:t>
            </w:r>
          </w:p>
        </w:tc>
      </w:tr>
    </w:tbl>
    <w:p>
      <w:pPr>
        <w:spacing w:after="0"/>
        <w:ind w:left="0"/>
        <w:jc w:val="both"/>
      </w:pPr>
      <w:r>
        <w:rPr>
          <w:rFonts w:ascii="Times New Roman"/>
          <w:b w:val="false"/>
          <w:i w:val="false"/>
          <w:color w:val="000000"/>
          <w:sz w:val="28"/>
        </w:rPr>
        <w:t>      * - бір мемлекеттік стандартты әзірлеу құнын көрсету мүмкін емес, өйткені ол әзірленетін стандарттың күрделілігіне және оның көлеміне байланысты</w:t>
      </w:r>
      <w:r>
        <w:br/>
      </w:r>
      <w:r>
        <w:rPr>
          <w:rFonts w:ascii="Times New Roman"/>
          <w:b w:val="false"/>
          <w:i w:val="false"/>
          <w:color w:val="000000"/>
          <w:sz w:val="28"/>
        </w:rPr>
        <w:t>
      ** - тұрақты санда семинарларды өткізу шығындарының ұлғаюы бір семинарға қатысушылар (тыңдаушылар) санына байланысты оларды 25 адамға ұлғайту жоспарланып отыр</w:t>
      </w:r>
      <w:r>
        <w:br/>
      </w:r>
      <w:r>
        <w:rPr>
          <w:rFonts w:ascii="Times New Roman"/>
          <w:b w:val="false"/>
          <w:i w:val="false"/>
          <w:color w:val="000000"/>
          <w:sz w:val="28"/>
        </w:rPr>
        <w:t>
      *** - сатып алынған халықаралық, өңірлік және ұлттық стандарттар құнын көрсету мүмкін емес, өйткені ол стандарт түрінен және оның көлеміне байланысты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0"/>
        <w:gridCol w:w="1255"/>
        <w:gridCol w:w="860"/>
        <w:gridCol w:w="860"/>
        <w:gridCol w:w="828"/>
        <w:gridCol w:w="960"/>
        <w:gridCol w:w="880"/>
        <w:gridCol w:w="920"/>
        <w:gridCol w:w="1977"/>
      </w:tblGrid>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«Отын-энергетика кешеніндегі нормативтік-техникалық базаны жетілдіру»</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стандарттар, көмiр саласындағы халықаралық стандарттарға сәйкес көмiр өнiмiнiң қолданыстағы стандарттарына, каталогтары мен жiктегiштерiне өзгерiстер әзiрлеу</w:t>
            </w:r>
          </w:p>
        </w:tc>
      </w:tr>
      <w:tr>
        <w:trPr>
          <w:trHeight w:val="30" w:hRule="atLeast"/>
        </w:trPr>
        <w:tc>
          <w:tcPr>
            <w:tcW w:w="4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түрі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көрсеткіштерінің </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Көмiр саласындағы мемлекеттiк стандарттарды әзiрлеу</w:t>
            </w:r>
            <w:r>
              <w:br/>
            </w:r>
            <w:r>
              <w:rPr>
                <w:rFonts w:ascii="Times New Roman"/>
                <w:b w:val="false"/>
                <w:i w:val="false"/>
                <w:color w:val="000000"/>
                <w:sz w:val="20"/>
              </w:rPr>
              <w:t>
</w:t>
            </w:r>
            <w:r>
              <w:rPr>
                <w:rFonts w:ascii="Times New Roman"/>
                <w:b w:val="false"/>
                <w:i w:val="false"/>
                <w:color w:val="000000"/>
                <w:sz w:val="20"/>
              </w:rPr>
              <w:t>Көмiр саласындағы мемлекетаралық стандарттарды әзiрлеу</w:t>
            </w:r>
            <w:r>
              <w:br/>
            </w:r>
            <w:r>
              <w:rPr>
                <w:rFonts w:ascii="Times New Roman"/>
                <w:b w:val="false"/>
                <w:i w:val="false"/>
                <w:color w:val="000000"/>
                <w:sz w:val="20"/>
              </w:rPr>
              <w:t>
</w:t>
            </w:r>
            <w:r>
              <w:rPr>
                <w:rFonts w:ascii="Times New Roman"/>
                <w:b w:val="false"/>
                <w:i w:val="false"/>
                <w:color w:val="000000"/>
                <w:sz w:val="20"/>
              </w:rPr>
              <w:t>Көмiр саласындағы қолданыстағы стандарттарға өзгерiстер әзiрлеу</w:t>
            </w:r>
            <w:r>
              <w:br/>
            </w:r>
            <w:r>
              <w:rPr>
                <w:rFonts w:ascii="Times New Roman"/>
                <w:b w:val="false"/>
                <w:i w:val="false"/>
                <w:color w:val="000000"/>
                <w:sz w:val="20"/>
              </w:rPr>
              <w:t>
</w:t>
            </w:r>
            <w:r>
              <w:rPr>
                <w:rFonts w:ascii="Times New Roman"/>
                <w:b w:val="false"/>
                <w:i w:val="false"/>
                <w:color w:val="000000"/>
                <w:sz w:val="20"/>
              </w:rPr>
              <w:t>Көмiр өнiмiнiң каталогтары мен жiктеуiштерiн әзiрлеу</w:t>
            </w:r>
            <w:r>
              <w:br/>
            </w:r>
            <w:r>
              <w:rPr>
                <w:rFonts w:ascii="Times New Roman"/>
                <w:b w:val="false"/>
                <w:i w:val="false"/>
                <w:color w:val="000000"/>
                <w:sz w:val="20"/>
              </w:rPr>
              <w:t>
</w:t>
            </w:r>
            <w:r>
              <w:rPr>
                <w:rFonts w:ascii="Times New Roman"/>
                <w:b w:val="false"/>
                <w:i w:val="false"/>
                <w:color w:val="000000"/>
                <w:sz w:val="20"/>
              </w:rPr>
              <w:t xml:space="preserve">«Көмiрге және оларды өндiру, өңдеу, сақтау және тасымалдаудың өндiрiстiк процестерiнiң қауiпсiздiгiне қойылатын талаптар туралы» техникалық регламенттi әзiрлеу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p>
            <w:pPr>
              <w:spacing w:after="20"/>
              <w:ind w:left="20"/>
              <w:jc w:val="both"/>
            </w:pPr>
            <w:r>
              <w:rPr>
                <w:rFonts w:ascii="Times New Roman"/>
                <w:b w:val="false"/>
                <w:i w:val="false"/>
                <w:color w:val="000000"/>
                <w:sz w:val="20"/>
              </w:rPr>
              <w:t>15</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p>
            <w:pPr>
              <w:spacing w:after="20"/>
              <w:ind w:left="20"/>
              <w:jc w:val="both"/>
            </w:pPr>
            <w:r>
              <w:rPr>
                <w:rFonts w:ascii="Times New Roman"/>
                <w:b w:val="false"/>
                <w:i w:val="false"/>
                <w:color w:val="000000"/>
                <w:sz w:val="20"/>
              </w:rPr>
              <w:t>15</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p>
            <w:pPr>
              <w:spacing w:after="20"/>
              <w:ind w:left="20"/>
              <w:jc w:val="both"/>
            </w:pPr>
            <w:r>
              <w:rPr>
                <w:rFonts w:ascii="Times New Roman"/>
                <w:b w:val="false"/>
                <w:i w:val="false"/>
                <w:color w:val="000000"/>
                <w:sz w:val="20"/>
              </w:rPr>
              <w:t>15</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p>
            <w:pPr>
              <w:spacing w:after="20"/>
              <w:ind w:left="20"/>
              <w:jc w:val="both"/>
            </w:pPr>
            <w:r>
              <w:rPr>
                <w:rFonts w:ascii="Times New Roman"/>
                <w:b w:val="false"/>
                <w:i w:val="false"/>
                <w:color w:val="000000"/>
                <w:sz w:val="20"/>
              </w:rPr>
              <w:t>15</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жылу энергетикасы саласында әдiстемелiк нұсқаулықтарды және үлгiлiк нұсқаулықтарды әзiрлеу</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энергетикасы, энергия үнемдеу және энергия тиімділік саласында ережелер, әдiстемелiк нұсқаулықтарды және үлгiлiк нұсқаулықтарды әзiрлеу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Жобалық-сметалық құжаттамалар дайындау үшін нормативтік-техникалық құжаттамалар әзірлеу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Көмiр саласының халықаралық талаптарға сәйкес келетiн стандарттармен қамтамасыз етiлу үлесi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көмiр саласын Кеден одағы шеңберiнде халықаралық талаптармен үйлесiмдендiрiлген стандарттармен қамтамасыз ету үлесi</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жылу энергетикасы саласындағы бекiтiлген нормативтiк-техникалық құжаттар</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 энергияүнемдеу және энергиятиімділік саласындағы бекiтiлген нормативтiк-техникалық құжаттар</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нормативтiк-техникалық құжаттарды әзiрлеу:</w:t>
            </w:r>
          </w:p>
          <w:p>
            <w:pPr>
              <w:spacing w:after="20"/>
              <w:ind w:left="20"/>
              <w:jc w:val="both"/>
            </w:pPr>
            <w:r>
              <w:rPr>
                <w:rFonts w:ascii="Times New Roman"/>
                <w:b w:val="false"/>
                <w:i w:val="false"/>
                <w:color w:val="000000"/>
                <w:sz w:val="20"/>
              </w:rPr>
              <w:t>сейсмикалық барлау жұмыстарын жүргiзуге арналған уақыт нормалары;</w:t>
            </w:r>
          </w:p>
          <w:p>
            <w:pPr>
              <w:spacing w:after="20"/>
              <w:ind w:left="20"/>
              <w:jc w:val="both"/>
            </w:pPr>
            <w:r>
              <w:rPr>
                <w:rFonts w:ascii="Times New Roman"/>
                <w:b w:val="false"/>
                <w:i w:val="false"/>
                <w:color w:val="000000"/>
                <w:sz w:val="20"/>
              </w:rPr>
              <w:t>ұңғымадағы геофизикалық зерттеудi (ҰГЗ) жүргiзуге арналған уақыт нормалары, ұңғымалы геофизика;</w:t>
            </w:r>
          </w:p>
          <w:p>
            <w:pPr>
              <w:spacing w:after="20"/>
              <w:ind w:left="20"/>
              <w:jc w:val="both"/>
            </w:pPr>
            <w:r>
              <w:rPr>
                <w:rFonts w:ascii="Times New Roman"/>
                <w:b w:val="false"/>
                <w:i w:val="false"/>
                <w:color w:val="000000"/>
                <w:sz w:val="20"/>
              </w:rPr>
              <w:t>гравибарлау жұмыстарын жүргiзуге арналған уақыт нормалары;</w:t>
            </w:r>
          </w:p>
          <w:p>
            <w:pPr>
              <w:spacing w:after="20"/>
              <w:ind w:left="20"/>
              <w:jc w:val="both"/>
            </w:pPr>
            <w:r>
              <w:rPr>
                <w:rFonts w:ascii="Times New Roman"/>
                <w:b w:val="false"/>
                <w:i w:val="false"/>
                <w:color w:val="000000"/>
                <w:sz w:val="20"/>
              </w:rPr>
              <w:t>цифрлы картаға түсiруге арналған уақыт нормалары;</w:t>
            </w:r>
          </w:p>
          <w:p>
            <w:pPr>
              <w:spacing w:after="20"/>
              <w:ind w:left="20"/>
              <w:jc w:val="both"/>
            </w:pPr>
            <w:r>
              <w:rPr>
                <w:rFonts w:ascii="Times New Roman"/>
                <w:b w:val="false"/>
                <w:i w:val="false"/>
                <w:color w:val="000000"/>
                <w:sz w:val="20"/>
              </w:rPr>
              <w:t>гидрология және гидрометрияға арналған уақыт нормалары;</w:t>
            </w:r>
          </w:p>
          <w:p>
            <w:pPr>
              <w:spacing w:after="20"/>
              <w:ind w:left="20"/>
              <w:jc w:val="both"/>
            </w:pPr>
            <w:r>
              <w:rPr>
                <w:rFonts w:ascii="Times New Roman"/>
                <w:b w:val="false"/>
                <w:i w:val="false"/>
                <w:color w:val="000000"/>
                <w:sz w:val="20"/>
              </w:rPr>
              <w:t>барлау-бұрғылауға арналған уақытша нормалар; ғылыми-зерттеу, тәжiрибелiк-әдiстемелiк, тәжiрибелiк-конструкторлық, тақырыптық және басқа жұмыс түрлерiне арналған уақыт нормалары.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Көмiр саласы стандарттарының халықаралық талаптарға сәйкес келуi</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мемлекеттiк нормативтерiне электр энергетикасы, энергияүнемдеу, энергия тиімділік, электр және жылу энергетикасы саласындағы нормативтiк-техникалық құжаттардың сәйкестігі</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Атқарылған жұмыстарды қабылдау актiсi, дайындау нормаларын Қазақстан Республикасы Еңбек және халықты әлеуметтiк қорғау министрлігімен түпкілікті келiсу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мемлекеттiк стандартты әзiрлеудiң орташа құны*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65"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мемлекетаралық стандартты әзiрлеудiң орташа құны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Стандартқа бiр өзгеріс жасаудың орташа құны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Каталогтар мен жіктеуіштер әзiрлеудiң орташа құны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125"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«Көмiр қауiпсiздiгiне және оларды өндiру, қайта өңдеу, сақтау және тасымалдау өндiрiстiк процестерiне қойылатын талаптар туралы» техникалық регламенттi әзiрлеудiң орташа құны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5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 энергияүнемдеу және энергиятиімділікті арттыру саласындағы бiр нормативтiк-техникалық құжатты әзiрлеудiң орташа құны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шығыстардың көлемi</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191 566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150 656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70 616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222 900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172 083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194 273</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3"/>
        <w:gridCol w:w="1223"/>
        <w:gridCol w:w="884"/>
        <w:gridCol w:w="853"/>
        <w:gridCol w:w="1043"/>
        <w:gridCol w:w="1043"/>
        <w:gridCol w:w="913"/>
        <w:gridCol w:w="914"/>
        <w:gridCol w:w="794"/>
      </w:tblGrid>
      <w:tr>
        <w:trPr>
          <w:trHeight w:val="15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«Инновациялық белсенділікті ынталандыруды қамтамасыз ету жөніндегі қызметтер»</w:t>
            </w:r>
          </w:p>
        </w:tc>
      </w:tr>
      <w:tr>
        <w:trPr>
          <w:trHeight w:val="15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дамудың мемлекеттiк саясатын қалыптастыру, оның iшiнде:</w:t>
            </w:r>
            <w:r>
              <w:br/>
            </w:r>
            <w:r>
              <w:rPr>
                <w:rFonts w:ascii="Times New Roman"/>
                <w:b w:val="false"/>
                <w:i w:val="false"/>
                <w:color w:val="000000"/>
                <w:sz w:val="20"/>
              </w:rPr>
              <w:t>
</w:t>
            </w:r>
            <w:r>
              <w:rPr>
                <w:rFonts w:ascii="Times New Roman"/>
                <w:b w:val="false"/>
                <w:i w:val="false"/>
                <w:color w:val="000000"/>
                <w:sz w:val="20"/>
              </w:rPr>
              <w:t>1.1 елдiң ғылыми-техникалық және инновациялық дамуының мемлекеттiк саясатын қалыптастыру, оның iшiнде ғылыми-технологиялық әзiрлемелердi енгiзу (ғылым мен техниканың жетiстiктерiн пайдалану) және жоғары технологиялық өндiрiстердi құру негiзiнде елдiң экономикасын дамыту үшiн жағдай жасау;</w:t>
            </w:r>
            <w:r>
              <w:br/>
            </w:r>
            <w:r>
              <w:rPr>
                <w:rFonts w:ascii="Times New Roman"/>
                <w:b w:val="false"/>
                <w:i w:val="false"/>
                <w:color w:val="000000"/>
                <w:sz w:val="20"/>
              </w:rPr>
              <w:t>
</w:t>
            </w:r>
            <w:r>
              <w:rPr>
                <w:rFonts w:ascii="Times New Roman"/>
                <w:b w:val="false"/>
                <w:i w:val="false"/>
                <w:color w:val="000000"/>
                <w:sz w:val="20"/>
              </w:rPr>
              <w:t>1.2 Инновациялық қызметтi көпшiлiкке тарату жөнiндегi кешендi насихат жұмыстарын жүргiзу;</w:t>
            </w:r>
            <w:r>
              <w:br/>
            </w:r>
            <w:r>
              <w:rPr>
                <w:rFonts w:ascii="Times New Roman"/>
                <w:b w:val="false"/>
                <w:i w:val="false"/>
                <w:color w:val="000000"/>
                <w:sz w:val="20"/>
              </w:rPr>
              <w:t>
</w:t>
            </w:r>
            <w:r>
              <w:rPr>
                <w:rFonts w:ascii="Times New Roman"/>
                <w:b w:val="false"/>
                <w:i w:val="false"/>
                <w:color w:val="000000"/>
                <w:sz w:val="20"/>
              </w:rPr>
              <w:t>1.3 Технопарктер өткiзетiн инновациялық қызмет субъектiлерiне қызмет көрсету (консультациялар, сараптамалар, консалтинг, инжиниринг)</w:t>
            </w:r>
          </w:p>
        </w:tc>
      </w:tr>
      <w:tr>
        <w:trPr>
          <w:trHeight w:val="150" w:hRule="atLeast"/>
        </w:trPr>
        <w:tc>
          <w:tcPr>
            <w:tcW w:w="5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150" w:hRule="atLeast"/>
        </w:trPr>
        <w:tc>
          <w:tcPr>
            <w:tcW w:w="5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көрсеткіштерінің атауы</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конгресті және Инновациялық жобалар көрмесін өткізу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НИФ50$К инновациялық бизнес-жобалардың конкурсын өткізу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порталды сүйемелдеу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50KZ журналын шығару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ақпараты» инновациялық тақырыбында журналистік материалдар конкурсын өткізу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Ұтымды ұсыныстар конкурсын өткізу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6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үнемдеуді көпшілікке түсіндіру және энергия тиімділікті жоғарылату бойынша насихаттау материалдарын жария ету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БАҚ-на шығу</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бейнеролик/13 БАҚ-на материалдар</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бейнеролик/13 БАҚ-на материалдар</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бейнеролик/13 БАҚ-на материалдар </w:t>
            </w:r>
          </w:p>
        </w:tc>
      </w:tr>
      <w:tr>
        <w:trPr>
          <w:trHeight w:val="48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НИФ50$К Инновациялық бизнес-жобалардың конкурсына қатысушылар саны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порталға кiру саны (жыл)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кiруi</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2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50KZ журнал нөмiрлер саны (жыл)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саны/нұсқа шығару</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Ұтымды ұсыныстар конкурсына қатысушылар саны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66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мәселелері бойынша халықтың хабардарлығы (сұрастыру деректері)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8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ҚР-да өткiзiлетiн инновациялық саясат туралы ҚР халқының хабардарлығының серпiнi</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 энергия сыйымдылығының кемінде 10%-ға азаюы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45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шығыстардың көлемі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186 570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307 091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130 954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147 117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147 117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9"/>
        <w:gridCol w:w="1115"/>
        <w:gridCol w:w="1137"/>
        <w:gridCol w:w="991"/>
        <w:gridCol w:w="971"/>
        <w:gridCol w:w="971"/>
        <w:gridCol w:w="1115"/>
        <w:gridCol w:w="1012"/>
        <w:gridCol w:w="959"/>
      </w:tblGrid>
      <w:tr>
        <w:trPr>
          <w:trHeight w:val="30" w:hRule="atLeast"/>
        </w:trPr>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«Үдемелі индустриялық-инновациялық даму жөніндегі мемлекеттік бағдарламаны сүйемелдеу жөніндегі қызметтер»</w:t>
            </w:r>
          </w:p>
        </w:tc>
      </w:tr>
      <w:tr>
        <w:trPr>
          <w:trHeight w:val="30" w:hRule="atLeast"/>
        </w:trPr>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Суреттеме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Индустриалдық дамытудың мемлекеттік саясатын жүзеге асыру</w:t>
            </w:r>
          </w:p>
        </w:tc>
      </w:tr>
      <w:tr>
        <w:trPr>
          <w:trHeight w:val="30" w:hRule="atLeast"/>
        </w:trPr>
        <w:tc>
          <w:tcPr>
            <w:tcW w:w="5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осылардан келіп шығатын мемлекеттік қызметтерді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асырылу әдісіне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5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мерзім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 жобаларын жүзеге асыруды талдау, мониторинг және бағалау (ҮЕҰ тарту)</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Индустрияландыру картасы жобаларының тұсаукесерлері бойынша әр жылдың бірінші және екінші жартыжылдықтарының қорытындылары бойынша Жалпыұлттық Телекөпір ұйымдастыру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БАҚ-да Индустрияландыру картасы жобаларын ақпараттық-сараптамалық сүйемелдеуді, бейне конференц байланысты, контент-сараптама мен мониторинг ұйымдастыру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басқару жүйесін құру</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 жобаларын жүзеге асыруды талдау, мониторинг және бағалау (Жобалық кеңсе)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көрсеткіштері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Индустрияландыру Картасы жобаларының тұсаукесері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өсуінің тұрақтылығы мен теңгерімділігін, Индустрияландыру Картасы жобаларының тиімділігін арттыру бойынша ұсыныстар әзірлеу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Жобаларды басқарудың ақпараттық жүйесіне енгізілген Индустрияландыру Картасы жобаларының үлесі (Жобалық кеңсе)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Сараптамаға түскен жалпы жобалардың ішінде Индустрияландыру картасы жобаларын жүзеге асыру бойынша жүргізілген талдау, мониторинг және бағалау бойынша сапалы қорытындылар жасау</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кеңсенің тұрақты есептілігінің жоспарлы нысандарын толтыру</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Индустрияландыру картасы жобаларын жүзеге асыруды талдау, мониторинг және бағалауды жүргізуге жұмсалатын орташа шығындар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31 800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Индустрияландыру картасы жобаларының тұсаукесері бойынша Жалпыұлттық Телекөпір өткізуге жұмсалатын орташа шығындар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60 300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60 300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64 521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69 037,5</w:t>
            </w:r>
          </w:p>
        </w:tc>
      </w:tr>
      <w:tr>
        <w:trPr>
          <w:trHeight w:val="30" w:hRule="atLeast"/>
        </w:trPr>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 жобаларын іске асыру процесіне талдау және мониторинг жүргізуге арналған орташа шығындар (жобалық кеңсе)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30" w:hRule="atLeast"/>
        </w:trPr>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479 598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409 688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202 279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219 600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228 042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237 075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3"/>
        <w:gridCol w:w="1194"/>
        <w:gridCol w:w="845"/>
        <w:gridCol w:w="923"/>
        <w:gridCol w:w="944"/>
        <w:gridCol w:w="964"/>
        <w:gridCol w:w="924"/>
        <w:gridCol w:w="944"/>
        <w:gridCol w:w="1589"/>
      </w:tblGrid>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«Инвестор - 2020» бағыты шеңберінде Қазақстан Республикасына инвестициялар тартуға жәрдемдесу»</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Суреттеме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инвестиция тарту</w:t>
            </w:r>
          </w:p>
        </w:tc>
      </w:tr>
      <w:tr>
        <w:trPr>
          <w:trHeight w:val="30" w:hRule="atLeast"/>
        </w:trPr>
        <w:tc>
          <w:tcPr>
            <w:tcW w:w="5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осылардан келіп шығатын мемлекеттік қызметтерді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асырылу әдісіне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5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мерзім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ТШИ тарту бойынша Қазақстанда және бәсекелес елдердегі шетелдік инвестициялар үшін жағдайларға салыстырмалы мониторинг өткізу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 екі өңірде (Астана, Алматы) баспасөз-конференциясын өткізу</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ұлттық инвестициялық интерактивті веб-сайтын әзірлеу және сүйемелдеу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мүмкіндіктердің тұсаукесері бойынша боршюралар әзірлеу және шығару</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инвестициялық мүмкіндіктерінің тұсаукесері бойынша бизнес-форумдар өткізу</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инвестициялық мүмкіндіктері туралы бейнеролик дайындау және халықаралық БАҚ-та трансляциялау</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мемлекеттік қолдау шаралары туралы бейнеролик дайындау және қазақстандық БАҚ-та трансляциялау, жылына трансляциялар саны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инвестициялық мүмкіндіктері туралы жарнамалық-ақпараттық мақалаларды халықаралық мерзімді басылымдарда жариялау, жылына жариялау саны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инвестициялық мүмкіндіктері туралы жарнамалық- ақпараттық мақалаларды қазақстандық мерзімді басылымдарда жариялау, жылына жарияланулар саны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инвесторларды тарту және алып жүру жөніндегі қызметтер, жылына делегациялар саны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жобалардың және инвесторлардың дерек қорын әзірлеу және сүйемелдеу, инвесторлар мен жобалар саны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тікелей шетелдік инвестициялардың (ТШИ) үлесі</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Global-2000 кірген компаниялар тізімінен тартылған нысаналы инвесторлар саны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шетел инвестицияларын реттеу тиімділігі» индикаторы бойынша БЖИ БЭФ рейтингінде жақсарту</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шетел инвестицияларын және технологияларын беру» индикаторы бойынша БЖИ БЭФ рейтингінде жақсарту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шикізаттық емес секторларына отандық және шетелдік инвестициялардың 2009 жылдың көрсеткішіне қарағанда %-ға ұлғаюы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шикізаттық емес саласына отандық және шетел инвестицияларының (өңдеу өнеркәсібі, ауыл шаруашылығы өнімдерін қайта өңдеу, қызметтер) артуы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шетелдік инвестициялардың ІЖӨ үлесі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мерзімдік басылымдарда Қазақстанның инвестициялық мүмкіндіктері туралы жарнамалық-ақпараттық мақалалардың 1 жарияланымының орташа құны </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3 778</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мерзімдік басылымдарда Қазақстанның инвестициялық мүмкіндіктері туралы жарнамалық-ақпараттық мақалалардың 1 жарияланымының орташа құны </w:t>
            </w:r>
          </w:p>
        </w:tc>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1 237</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БАҚ-да Қазақстанның инвестициялық мүмкіндіктері туралы бейнероликтің 1 трансляциясының орташа құны </w:t>
            </w:r>
          </w:p>
        </w:tc>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БАҚ-да инвестицияларды мемлекеттік қолдау шаралары туралы бейнероликтің 1 трансляциясының  орташа құны </w:t>
            </w:r>
          </w:p>
        </w:tc>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делегацияны қарсы алудың және алып жүрудің орташа құны </w:t>
            </w:r>
          </w:p>
        </w:tc>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3 057</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2 589</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364 200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822 396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832 630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843 897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843 942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903 018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3"/>
        <w:gridCol w:w="1151"/>
        <w:gridCol w:w="864"/>
        <w:gridCol w:w="937"/>
        <w:gridCol w:w="952"/>
        <w:gridCol w:w="952"/>
        <w:gridCol w:w="976"/>
        <w:gridCol w:w="992"/>
        <w:gridCol w:w="1493"/>
      </w:tblGrid>
      <w:tr>
        <w:trPr>
          <w:trHeight w:val="30" w:hRule="atLeast"/>
        </w:trPr>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«Экспорттаушы - 2020» бағыты шеңберінде қазақстандық тауарлардың экспортын сыртқы нарыққа жылжытуға жәрдемдесу»</w:t>
            </w:r>
          </w:p>
        </w:tc>
      </w:tr>
      <w:tr>
        <w:trPr>
          <w:trHeight w:val="30" w:hRule="atLeast"/>
        </w:trPr>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тауарларды сыртқы нарыққа экспортқа шығаруға ықпал ету</w:t>
            </w:r>
          </w:p>
        </w:tc>
      </w:tr>
      <w:tr>
        <w:trPr>
          <w:trHeight w:val="30" w:hRule="atLeast"/>
        </w:trPr>
        <w:tc>
          <w:tcPr>
            <w:tcW w:w="5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осылардан келіп шығатын мемлекеттік қызметтерді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асырылу әдісіне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5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мерзім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Әлеуетті өткізу нарықтары бойынша қазақстандық экспортқа бағдарланған кәсіпорындарға талдамалық ақпараттар беру (елдер бойынша шолулар/бриф-талдаулар)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 w:hRule="atLeast"/>
        </w:trPr>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Экспорттық қызмет кәсіпкерлерін оқыту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(кәсіпорын)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өңделген өнімді ізгілік сатып алу нарығына ілгерілету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(кәсіпорын)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Экспортты дамыту және ілгерілетуге жәрдемдесу жөніндегі мемлекеттік шараларды танымал етуге бағытталған БАҚ үшін іс-шаралар жүргізу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тел. бағдарлама/1 бейне ролик/ БАҚ-қа 23 мақала шығару/1 дөңгелек үстел</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теле бағдарлама/1 бейне ролик/ БАҚ-қа 225 мақала шығару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теле бағдарлама/1 бейне ролик/ БАҚ-қа 225 мақала шығару</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теле бағдарлама/1 бейне ролик/ БАҚ-қа 225 мақала шығару</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теле бағдарлама/1 бейнеролик/ БАҚ-қа 225 мақала шығару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теле бағдарлама/1 бейнеролик/ БАҚ-қа 225 мақала шығару </w:t>
            </w:r>
          </w:p>
        </w:tc>
      </w:tr>
      <w:tr>
        <w:trPr>
          <w:trHeight w:val="30" w:hRule="atLeast"/>
        </w:trPr>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KAZNEX INVEST шетелдік өкілдігін ашу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экспорттық гранттар көлемі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0" w:hRule="atLeast"/>
        </w:trPr>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 Халық Республикасы нарығына өз өнімдерін нарыққа ілгерілету кезінде мемлекеттік қолдау шараларын алған кәсіпорындар саны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w:t>
            </w:r>
          </w:p>
          <w:p>
            <w:pPr>
              <w:spacing w:after="20"/>
              <w:ind w:left="20"/>
              <w:jc w:val="both"/>
            </w:pPr>
            <w:r>
              <w:rPr>
                <w:rFonts w:ascii="Times New Roman"/>
                <w:b w:val="false"/>
                <w:i w:val="false"/>
                <w:color w:val="000000"/>
                <w:sz w:val="20"/>
              </w:rPr>
              <w:t>дар</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қолдау шараларын көрсету кезінде жасалған экспорттық келісімшарттар сомасы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АҚШ доллары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Экспорттық гранттар түрінде мемлекеттік қолдау алған кәсіпорындар саны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w:t>
            </w:r>
          </w:p>
          <w:p>
            <w:pPr>
              <w:spacing w:after="20"/>
              <w:ind w:left="20"/>
              <w:jc w:val="both"/>
            </w:pPr>
            <w:r>
              <w:rPr>
                <w:rFonts w:ascii="Times New Roman"/>
                <w:b w:val="false"/>
                <w:i w:val="false"/>
                <w:color w:val="000000"/>
                <w:sz w:val="20"/>
              </w:rPr>
              <w:t>дар</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нарықтарға ілгерілету кезінде мемлекеттік қолдау алған кәсіпорындар саны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w:t>
            </w:r>
          </w:p>
          <w:p>
            <w:pPr>
              <w:spacing w:after="20"/>
              <w:ind w:left="20"/>
              <w:jc w:val="both"/>
            </w:pPr>
            <w:r>
              <w:rPr>
                <w:rFonts w:ascii="Times New Roman"/>
                <w:b w:val="false"/>
                <w:i w:val="false"/>
                <w:color w:val="000000"/>
                <w:sz w:val="20"/>
              </w:rPr>
              <w:t>дар</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нарықтарға 1 кәсіпорынды ілгерілету кезіндегі бюджеттік шығындардың орташа құны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3 894</w:t>
            </w:r>
          </w:p>
        </w:tc>
      </w:tr>
      <w:tr>
        <w:trPr>
          <w:trHeight w:val="30" w:hRule="atLeast"/>
        </w:trPr>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1 253 950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848 265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852 927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1 244 204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1 290 046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1 363 193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7"/>
        <w:gridCol w:w="1185"/>
        <w:gridCol w:w="913"/>
        <w:gridCol w:w="913"/>
        <w:gridCol w:w="946"/>
        <w:gridCol w:w="881"/>
        <w:gridCol w:w="925"/>
        <w:gridCol w:w="968"/>
        <w:gridCol w:w="1512"/>
      </w:tblGrid>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«Техникалық реттеу және метрология саласында кадрлардың біліктілігін арттыру және оларды қайта даярлау»</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метрология және сапа менеджменті жүйесі саласында оқыту курстарын (семинарларын) жүргізу</w:t>
            </w:r>
          </w:p>
        </w:tc>
      </w:tr>
      <w:tr>
        <w:trPr>
          <w:trHeight w:val="30" w:hRule="atLeast"/>
        </w:trPr>
        <w:tc>
          <w:tcPr>
            <w:tcW w:w="5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осылардан келіп шығатын мемлекеттік қызметтерді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асырылу әдісіне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5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p>
            <w:pPr>
              <w:spacing w:after="20"/>
              <w:ind w:left="20"/>
              <w:jc w:val="both"/>
            </w:pPr>
            <w:r>
              <w:rPr>
                <w:rFonts w:ascii="Times New Roman"/>
                <w:b w:val="false"/>
                <w:i w:val="false"/>
                <w:color w:val="000000"/>
                <w:sz w:val="20"/>
              </w:rPr>
              <w:t>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мерзім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саласында біліктілігін арттыру мен қайта даярлаудан өткен мемлекеттік инспекторлар мен мамандар саны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саласындағы білікті мамандарды арттыру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курстарында жарияланатын бағыттар саны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кем емес</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кем емес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кем емес</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кем</w:t>
            </w:r>
          </w:p>
          <w:p>
            <w:pPr>
              <w:spacing w:after="20"/>
              <w:ind w:left="20"/>
              <w:jc w:val="both"/>
            </w:pPr>
            <w:r>
              <w:rPr>
                <w:rFonts w:ascii="Times New Roman"/>
                <w:b w:val="false"/>
                <w:i w:val="false"/>
                <w:color w:val="000000"/>
                <w:sz w:val="20"/>
              </w:rPr>
              <w:t>емес</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кем </w:t>
            </w:r>
          </w:p>
          <w:p>
            <w:pPr>
              <w:spacing w:after="20"/>
              <w:ind w:left="20"/>
              <w:jc w:val="both"/>
            </w:pPr>
            <w:r>
              <w:rPr>
                <w:rFonts w:ascii="Times New Roman"/>
                <w:b w:val="false"/>
                <w:i w:val="false"/>
                <w:color w:val="000000"/>
                <w:sz w:val="20"/>
              </w:rPr>
              <w:t>емес</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кем </w:t>
            </w:r>
          </w:p>
          <w:p>
            <w:pPr>
              <w:spacing w:after="20"/>
              <w:ind w:left="20"/>
              <w:jc w:val="both"/>
            </w:pPr>
            <w:r>
              <w:rPr>
                <w:rFonts w:ascii="Times New Roman"/>
                <w:b w:val="false"/>
                <w:i w:val="false"/>
                <w:color w:val="000000"/>
                <w:sz w:val="20"/>
              </w:rPr>
              <w:t>емес</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кем емес</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тыңдаушыны оқытуға арналған орташа шығындар</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118,03</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118,03</w:t>
            </w:r>
          </w:p>
        </w:tc>
      </w:tr>
      <w:tr>
        <w:trPr>
          <w:trHeight w:val="675"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11 803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3"/>
        <w:gridCol w:w="1272"/>
        <w:gridCol w:w="947"/>
        <w:gridCol w:w="973"/>
        <w:gridCol w:w="1073"/>
        <w:gridCol w:w="1033"/>
        <w:gridCol w:w="953"/>
        <w:gridCol w:w="1033"/>
        <w:gridCol w:w="953"/>
      </w:tblGrid>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«Өнімділік - 2020» бағыты шеңберінде инновациялық гранттар беру»</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әрекет субъектілеріне индустриялық-инновациялық жобаларды жүзеге асыру жөніндегі шығынның бір бөлігін төлеу және (немесе) қайтару арқылы инновациялық гранттарды беру.</w:t>
            </w:r>
            <w:r>
              <w:br/>
            </w:r>
            <w:r>
              <w:rPr>
                <w:rFonts w:ascii="Times New Roman"/>
                <w:b w:val="false"/>
                <w:i w:val="false"/>
                <w:color w:val="000000"/>
                <w:sz w:val="20"/>
              </w:rPr>
              <w:t>
</w:t>
            </w:r>
            <w:r>
              <w:rPr>
                <w:rFonts w:ascii="Times New Roman"/>
                <w:b w:val="false"/>
                <w:i w:val="false"/>
                <w:color w:val="000000"/>
                <w:sz w:val="20"/>
              </w:rPr>
              <w:t>Инновациялық гранттар:</w:t>
            </w:r>
            <w:r>
              <w:br/>
            </w:r>
            <w:r>
              <w:rPr>
                <w:rFonts w:ascii="Times New Roman"/>
                <w:b w:val="false"/>
                <w:i w:val="false"/>
                <w:color w:val="000000"/>
                <w:sz w:val="20"/>
              </w:rPr>
              <w:t>
</w:t>
            </w:r>
            <w:r>
              <w:rPr>
                <w:rFonts w:ascii="Times New Roman"/>
                <w:b w:val="false"/>
                <w:i w:val="false"/>
                <w:color w:val="000000"/>
                <w:sz w:val="20"/>
              </w:rPr>
              <w:t>1) технологияларды сатып алуға;</w:t>
            </w:r>
            <w:r>
              <w:br/>
            </w:r>
            <w:r>
              <w:rPr>
                <w:rFonts w:ascii="Times New Roman"/>
                <w:b w:val="false"/>
                <w:i w:val="false"/>
                <w:color w:val="000000"/>
                <w:sz w:val="20"/>
              </w:rPr>
              <w:t>
</w:t>
            </w:r>
            <w:r>
              <w:rPr>
                <w:rFonts w:ascii="Times New Roman"/>
                <w:b w:val="false"/>
                <w:i w:val="false"/>
                <w:color w:val="000000"/>
                <w:sz w:val="20"/>
              </w:rPr>
              <w:t>2) өнеркәсіптік зерттеулер жүргізуге;</w:t>
            </w:r>
            <w:r>
              <w:br/>
            </w:r>
            <w:r>
              <w:rPr>
                <w:rFonts w:ascii="Times New Roman"/>
                <w:b w:val="false"/>
                <w:i w:val="false"/>
                <w:color w:val="000000"/>
                <w:sz w:val="20"/>
              </w:rPr>
              <w:t>
</w:t>
            </w:r>
            <w:r>
              <w:rPr>
                <w:rFonts w:ascii="Times New Roman"/>
                <w:b w:val="false"/>
                <w:i w:val="false"/>
                <w:color w:val="000000"/>
                <w:sz w:val="20"/>
              </w:rPr>
              <w:t>3) инженерлік-техникалық қызметкерлердің шет елдерде біліктілігін көтеруге;</w:t>
            </w:r>
            <w:r>
              <w:br/>
            </w:r>
            <w:r>
              <w:rPr>
                <w:rFonts w:ascii="Times New Roman"/>
                <w:b w:val="false"/>
                <w:i w:val="false"/>
                <w:color w:val="000000"/>
                <w:sz w:val="20"/>
              </w:rPr>
              <w:t>
</w:t>
            </w:r>
            <w:r>
              <w:rPr>
                <w:rFonts w:ascii="Times New Roman"/>
                <w:b w:val="false"/>
                <w:i w:val="false"/>
                <w:color w:val="000000"/>
                <w:sz w:val="20"/>
              </w:rPr>
              <w:t>4) жоғары технологиялық өнім өндірісі дамуының бастапқы кезеңінде қолдау көрсетуге;</w:t>
            </w:r>
            <w:r>
              <w:br/>
            </w:r>
            <w:r>
              <w:rPr>
                <w:rFonts w:ascii="Times New Roman"/>
                <w:b w:val="false"/>
                <w:i w:val="false"/>
                <w:color w:val="000000"/>
                <w:sz w:val="20"/>
              </w:rPr>
              <w:t>
</w:t>
            </w:r>
            <w:r>
              <w:rPr>
                <w:rFonts w:ascii="Times New Roman"/>
                <w:b w:val="false"/>
                <w:i w:val="false"/>
                <w:color w:val="000000"/>
                <w:sz w:val="20"/>
              </w:rPr>
              <w:t>5) шет елдердегі және (немесе) өңірлік патенттік ұйымдарда патенттелуге;</w:t>
            </w:r>
            <w:r>
              <w:br/>
            </w:r>
            <w:r>
              <w:rPr>
                <w:rFonts w:ascii="Times New Roman"/>
                <w:b w:val="false"/>
                <w:i w:val="false"/>
                <w:color w:val="000000"/>
                <w:sz w:val="20"/>
              </w:rPr>
              <w:t>
</w:t>
            </w:r>
            <w:r>
              <w:rPr>
                <w:rFonts w:ascii="Times New Roman"/>
                <w:b w:val="false"/>
                <w:i w:val="false"/>
                <w:color w:val="000000"/>
                <w:sz w:val="20"/>
              </w:rPr>
              <w:t>6) технологияны коммерциялауға;</w:t>
            </w:r>
            <w:r>
              <w:br/>
            </w:r>
            <w:r>
              <w:rPr>
                <w:rFonts w:ascii="Times New Roman"/>
                <w:b w:val="false"/>
                <w:i w:val="false"/>
                <w:color w:val="000000"/>
                <w:sz w:val="20"/>
              </w:rPr>
              <w:t>
</w:t>
            </w:r>
            <w:r>
              <w:rPr>
                <w:rFonts w:ascii="Times New Roman"/>
                <w:b w:val="false"/>
                <w:i w:val="false"/>
                <w:color w:val="000000"/>
                <w:sz w:val="20"/>
              </w:rPr>
              <w:t>7) жоғары білікті шетелдік мамандар тартуға;</w:t>
            </w:r>
            <w:r>
              <w:br/>
            </w:r>
            <w:r>
              <w:rPr>
                <w:rFonts w:ascii="Times New Roman"/>
                <w:b w:val="false"/>
                <w:i w:val="false"/>
                <w:color w:val="000000"/>
                <w:sz w:val="20"/>
              </w:rPr>
              <w:t>
</w:t>
            </w:r>
            <w:r>
              <w:rPr>
                <w:rFonts w:ascii="Times New Roman"/>
                <w:b w:val="false"/>
                <w:i w:val="false"/>
                <w:color w:val="000000"/>
                <w:sz w:val="20"/>
              </w:rPr>
              <w:t>8) консалтингтік, жобалық және инжинирингтік ұйымдарды тартуға;</w:t>
            </w:r>
            <w:r>
              <w:br/>
            </w:r>
            <w:r>
              <w:rPr>
                <w:rFonts w:ascii="Times New Roman"/>
                <w:b w:val="false"/>
                <w:i w:val="false"/>
                <w:color w:val="000000"/>
                <w:sz w:val="20"/>
              </w:rPr>
              <w:t>
</w:t>
            </w:r>
            <w:r>
              <w:rPr>
                <w:rFonts w:ascii="Times New Roman"/>
                <w:b w:val="false"/>
                <w:i w:val="false"/>
                <w:color w:val="000000"/>
                <w:sz w:val="20"/>
              </w:rPr>
              <w:t>9) басқару және өндірістік технологияларды енгізуге беріледі.</w:t>
            </w:r>
          </w:p>
        </w:tc>
      </w:tr>
      <w:tr>
        <w:trPr>
          <w:trHeight w:val="30" w:hRule="atLeast"/>
        </w:trPr>
        <w:tc>
          <w:tcPr>
            <w:tcW w:w="5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осылардан келіп шығатын мемлекеттік қызметтерді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асырылу әдісіне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5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мерзім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инновациялық гранттардың саны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Елдегі кәсіпорындардың инновациялық белсенділігін көтеру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Енгізілген инновациялық жобалардың саны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Берілетін инновациялық гранттардың орташа сомасы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88 235,3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58 842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58 842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58 842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1 725 000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7 500 000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3 478 171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4 300 000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4 300 000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9"/>
        <w:gridCol w:w="1372"/>
        <w:gridCol w:w="952"/>
        <w:gridCol w:w="960"/>
        <w:gridCol w:w="1022"/>
        <w:gridCol w:w="960"/>
        <w:gridCol w:w="980"/>
        <w:gridCol w:w="1067"/>
        <w:gridCol w:w="958"/>
      </w:tblGrid>
      <w:tr>
        <w:trPr>
          <w:trHeight w:val="30" w:hRule="atLeast"/>
        </w:trPr>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«Инновациялық технологиялар паркі» АЭА-ға инвестициялар тарту, оның жұмыс істеуі және дамуы жөніндегі қызметтер»</w:t>
            </w:r>
          </w:p>
        </w:tc>
      </w:tr>
      <w:tr>
        <w:trPr>
          <w:trHeight w:val="30" w:hRule="atLeast"/>
        </w:trPr>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ИТП АЭА дирекциясының материалдық-техникалық базасын күтіп ұстау және нығайту,</w:t>
            </w:r>
            <w:r>
              <w:br/>
            </w:r>
            <w:r>
              <w:rPr>
                <w:rFonts w:ascii="Times New Roman"/>
                <w:b w:val="false"/>
                <w:i w:val="false"/>
                <w:color w:val="000000"/>
                <w:sz w:val="20"/>
              </w:rPr>
              <w:t>
</w:t>
            </w:r>
            <w:r>
              <w:rPr>
                <w:rFonts w:ascii="Times New Roman"/>
                <w:b w:val="false"/>
                <w:i w:val="false"/>
                <w:color w:val="000000"/>
                <w:sz w:val="20"/>
              </w:rPr>
              <w:t>ИТП АЭА дамуының перспективалық және жылдық жоспарлары мен бағларламаларын әзірлеуге қатысу,</w:t>
            </w:r>
            <w:r>
              <w:br/>
            </w:r>
            <w:r>
              <w:rPr>
                <w:rFonts w:ascii="Times New Roman"/>
                <w:b w:val="false"/>
                <w:i w:val="false"/>
                <w:color w:val="000000"/>
                <w:sz w:val="20"/>
              </w:rPr>
              <w:t>
</w:t>
            </w:r>
            <w:r>
              <w:rPr>
                <w:rFonts w:ascii="Times New Roman"/>
                <w:b w:val="false"/>
                <w:i w:val="false"/>
                <w:color w:val="000000"/>
                <w:sz w:val="20"/>
              </w:rPr>
              <w:t>Сараптау кеңесінің жұмысына қатысу,</w:t>
            </w:r>
            <w:r>
              <w:br/>
            </w:r>
            <w:r>
              <w:rPr>
                <w:rFonts w:ascii="Times New Roman"/>
                <w:b w:val="false"/>
                <w:i w:val="false"/>
                <w:color w:val="000000"/>
                <w:sz w:val="20"/>
              </w:rPr>
              <w:t>
</w:t>
            </w:r>
            <w:r>
              <w:rPr>
                <w:rFonts w:ascii="Times New Roman"/>
                <w:b w:val="false"/>
                <w:i w:val="false"/>
                <w:color w:val="000000"/>
                <w:sz w:val="20"/>
              </w:rPr>
              <w:t>ИТП АЭА дамуы мен жұмыс істеуі мәселелері бойынша уәкілетті органға ұсыныстар әзірлеп, енгізу,</w:t>
            </w:r>
            <w:r>
              <w:br/>
            </w:r>
            <w:r>
              <w:rPr>
                <w:rFonts w:ascii="Times New Roman"/>
                <w:b w:val="false"/>
                <w:i w:val="false"/>
                <w:color w:val="000000"/>
                <w:sz w:val="20"/>
              </w:rPr>
              <w:t>
</w:t>
            </w:r>
            <w:r>
              <w:rPr>
                <w:rFonts w:ascii="Times New Roman"/>
                <w:b w:val="false"/>
                <w:i w:val="false"/>
                <w:color w:val="000000"/>
                <w:sz w:val="20"/>
              </w:rPr>
              <w:t>ИТП АЭА қатысушыларын тіркеу,</w:t>
            </w:r>
            <w:r>
              <w:br/>
            </w:r>
            <w:r>
              <w:rPr>
                <w:rFonts w:ascii="Times New Roman"/>
                <w:b w:val="false"/>
                <w:i w:val="false"/>
                <w:color w:val="000000"/>
                <w:sz w:val="20"/>
              </w:rPr>
              <w:t>
</w:t>
            </w:r>
            <w:r>
              <w:rPr>
                <w:rFonts w:ascii="Times New Roman"/>
                <w:b w:val="false"/>
                <w:i w:val="false"/>
                <w:color w:val="000000"/>
                <w:sz w:val="20"/>
              </w:rPr>
              <w:t>ИТП АЭА аумағында өткізу режимін үйымдастыру және іске асыру,</w:t>
            </w:r>
            <w:r>
              <w:br/>
            </w:r>
            <w:r>
              <w:rPr>
                <w:rFonts w:ascii="Times New Roman"/>
                <w:b w:val="false"/>
                <w:i w:val="false"/>
                <w:color w:val="000000"/>
                <w:sz w:val="20"/>
              </w:rPr>
              <w:t>
</w:t>
            </w:r>
            <w:r>
              <w:rPr>
                <w:rFonts w:ascii="Times New Roman"/>
                <w:b w:val="false"/>
                <w:i w:val="false"/>
                <w:color w:val="000000"/>
                <w:sz w:val="20"/>
              </w:rPr>
              <w:t>ИТП АЭА аумағында уақытша жер пайдалану құқығымен іс-әрекет жасап жүрген ұйымдармен жалгерлік келісімін жасау.</w:t>
            </w:r>
          </w:p>
        </w:tc>
      </w:tr>
      <w:tr>
        <w:trPr>
          <w:trHeight w:val="30" w:hRule="atLeast"/>
        </w:trPr>
        <w:tc>
          <w:tcPr>
            <w:tcW w:w="5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осылардан келіп шығатын мемлекеттік қызметтерді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асырылу әдісіне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5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мерзім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компаниялар саны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ИТП АЭА жүктелген міндеттерді уақтылы орындау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Штаттық сандағы бір бірлікті ұстауға арналған орташа шығындар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1 699,7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1 902,5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19 781,3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23 157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27 495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24 022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6"/>
        <w:gridCol w:w="1374"/>
        <w:gridCol w:w="899"/>
        <w:gridCol w:w="934"/>
        <w:gridCol w:w="1076"/>
        <w:gridCol w:w="1048"/>
        <w:gridCol w:w="1510"/>
        <w:gridCol w:w="956"/>
        <w:gridCol w:w="727"/>
      </w:tblGrid>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«Қазақстан Республикасында өндіру салалары қызметінің ашықтығы бастамасын іске асыру»</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Өндіру салалары қызметінің ашықтығы бастамасы бағдарламасының талаптарына сәйкес өндіруші компаниялар ұсынған бюджетке түскен түсімдер мен төлемдер туралы есептерге салыстыру жүргізу үшін «салыстыру жөніндегі компанияларды» тарту.</w:t>
            </w:r>
            <w:r>
              <w:br/>
            </w:r>
            <w:r>
              <w:rPr>
                <w:rFonts w:ascii="Times New Roman"/>
                <w:b w:val="false"/>
                <w:i w:val="false"/>
                <w:color w:val="000000"/>
                <w:sz w:val="20"/>
              </w:rPr>
              <w:t>
</w:t>
            </w:r>
            <w:r>
              <w:rPr>
                <w:rFonts w:ascii="Times New Roman"/>
                <w:b w:val="false"/>
                <w:i w:val="false"/>
                <w:color w:val="000000"/>
                <w:sz w:val="20"/>
              </w:rPr>
              <w:t>2. Қазақстан Республикасында салаларды валидациялау (бағалау) процесі үшін валидаторды тарту. Валидациялауды тәуелсіз сарапшы (валидатор) жүзеге асырады. Сарапшылардың - жеке және заңды тұлғалардың тізімін ЕІТІ хатшылығы мен басқармасы бекітеді, ал қызметтерге ақы төлеуді бағалаушы ел жүргізеді (бұл жағдайда Қазақстан).</w:t>
            </w:r>
            <w:r>
              <w:br/>
            </w:r>
            <w:r>
              <w:rPr>
                <w:rFonts w:ascii="Times New Roman"/>
                <w:b w:val="false"/>
                <w:i w:val="false"/>
                <w:color w:val="000000"/>
                <w:sz w:val="20"/>
              </w:rPr>
              <w:t>
</w:t>
            </w:r>
            <w:r>
              <w:rPr>
                <w:rFonts w:ascii="Times New Roman"/>
                <w:b w:val="false"/>
                <w:i w:val="false"/>
                <w:color w:val="000000"/>
                <w:sz w:val="20"/>
              </w:rPr>
              <w:t xml:space="preserve">Валидациялау - бұл Өндіру салалары қызметінің ашықтығы бастамасының бекітілген өлшемдеріне сәйкес елде Өндіру салалары қызметінің ашықтығы бастамасы бағдарламасын енгізу процесін бағалау </w:t>
            </w:r>
          </w:p>
        </w:tc>
      </w:tr>
      <w:tr>
        <w:trPr>
          <w:trHeight w:val="30" w:hRule="atLeast"/>
        </w:trPr>
        <w:tc>
          <w:tcPr>
            <w:tcW w:w="4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осылардан келіп шығатын мемлекеттік қызметтерді іске асыру</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асырылу әдісіне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мерзім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Өндіруші компаниялар мен Қазақстан Республикасының Үкіметі ұсынған бюджетке түскен түсімдер мен төлемдер туралы есепті дайындау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p>
          <w:p>
            <w:pPr>
              <w:spacing w:after="20"/>
              <w:ind w:left="20"/>
              <w:jc w:val="both"/>
            </w:pPr>
            <w:r>
              <w:rPr>
                <w:rFonts w:ascii="Times New Roman"/>
                <w:b w:val="false"/>
                <w:i w:val="false"/>
                <w:color w:val="000000"/>
                <w:sz w:val="20"/>
              </w:rPr>
              <w:t>беру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Валидатордың қорытындысы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 салалары қызметінің ашықтығы бастамасы бағдарламасының талаптарына сәйкестігі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валидациялаудың 18 өлшеміне сәйкес келуін қамтамасыз ету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7, 11, 12, 13, 16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7, 11,12, 13, 16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13, 14, 15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13,14,15,16,</w:t>
            </w:r>
          </w:p>
          <w:p>
            <w:pPr>
              <w:spacing w:after="20"/>
              <w:ind w:left="20"/>
              <w:jc w:val="both"/>
            </w:pPr>
            <w:r>
              <w:rPr>
                <w:rFonts w:ascii="Times New Roman"/>
                <w:b w:val="false"/>
                <w:i w:val="false"/>
                <w:color w:val="000000"/>
                <w:sz w:val="20"/>
              </w:rPr>
              <w:t>17,18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Есептің құны, астам емес</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19 050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Валидаторды тарту құны, астам емес</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19 050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5"/>
        <w:gridCol w:w="1481"/>
        <w:gridCol w:w="899"/>
        <w:gridCol w:w="945"/>
        <w:gridCol w:w="1065"/>
        <w:gridCol w:w="1109"/>
        <w:gridCol w:w="1000"/>
        <w:gridCol w:w="1022"/>
        <w:gridCol w:w="794"/>
      </w:tblGrid>
      <w:tr>
        <w:trPr>
          <w:trHeight w:val="30" w:hRule="atLeast"/>
        </w:trPr>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«Қазақстан Республикасы Индустрия және жаңа технологиялар министрлігінің күрделі шығыстары»</w:t>
            </w:r>
          </w:p>
        </w:tc>
      </w:tr>
      <w:tr>
        <w:trPr>
          <w:trHeight w:val="30" w:hRule="atLeast"/>
        </w:trPr>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Министрліктің материалдық-техникалық жарақталуы</w:t>
            </w:r>
            <w:r>
              <w:br/>
            </w:r>
            <w:r>
              <w:rPr>
                <w:rFonts w:ascii="Times New Roman"/>
                <w:b w:val="false"/>
                <w:i w:val="false"/>
                <w:color w:val="000000"/>
                <w:sz w:val="20"/>
              </w:rPr>
              <w:t>
</w:t>
            </w:r>
            <w:r>
              <w:rPr>
                <w:rFonts w:ascii="Times New Roman"/>
                <w:b w:val="false"/>
                <w:i w:val="false"/>
                <w:color w:val="000000"/>
                <w:sz w:val="20"/>
              </w:rPr>
              <w:t xml:space="preserve">2. Министрліктің, ведомстволар мен аумақтық органдардың жұмыс істеуін қамтамасыз ету </w:t>
            </w:r>
          </w:p>
        </w:tc>
      </w:tr>
      <w:tr>
        <w:trPr>
          <w:trHeight w:val="465" w:hRule="atLeast"/>
        </w:trPr>
        <w:tc>
          <w:tcPr>
            <w:tcW w:w="5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капиталдық шығындарды іске асыру</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асырылу әдісіне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25" w:hRule="atLeast"/>
        </w:trPr>
        <w:tc>
          <w:tcPr>
            <w:tcW w:w="5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мерзім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0" w:hRule="atLeast"/>
        </w:trPr>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Телефонияны (АТС) жаңғырту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Серверлік жабдықтар паркін жаңғырту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қолжетімділік үшін жаңа құрылымдық-кабельдік желі (ҚКЖ) құру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Лицензиялық бағдарламалық қамтамасыз етуді сатып алу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техника паркін жаңарту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ИЖТМ жабдықталатын құрылымдық бөлімшелері саны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автокөліктер саны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Серверлік жабдықтардың паркін жаңғырту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материалдық және материалдық емес активтерді сатып алу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50" w:hRule="atLeast"/>
        </w:trPr>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95" w:hRule="atLeast"/>
        </w:trPr>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ИЖТМ орталық аппаратының құрылымдық-кабельдік жүйесінің «Қазақстан Республикасында ақпараттық қауіпсiздiкті қамтамасыз ету жөнiндегi кейбiр шаралар туралы» Қазақстан Республикасы Үкіметінің 2004 жылғы 14 қыркүйектегі № 965 қаулысымен айқындалған ақпараттық қауіпсіздік талаптарына сәйкестігі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және оның аумақтық органдарының материалдық- техникалық жағдайын жақсарту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тиісті жылға жоспарланған ұйымдастыру техникаларымен және компьютерлік жабдықтармен қамтамасыз ету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Есептеуіш және ұйымдастыру техникасы құралдарының үздіксіз жұмысы, материалдық-техникалық базаны жақсарту, қызметкерлердің еңбек жағдайын жақсарту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Есептеуіш техника паркін және серверлік жабдықты жаңарту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360" w:hRule="atLeast"/>
        </w:trPr>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2 679,3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133 573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79 324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70 597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88 786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28 463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8"/>
        <w:gridCol w:w="2144"/>
        <w:gridCol w:w="1429"/>
        <w:gridCol w:w="912"/>
        <w:gridCol w:w="912"/>
        <w:gridCol w:w="893"/>
        <w:gridCol w:w="893"/>
        <w:gridCol w:w="894"/>
        <w:gridCol w:w="1073"/>
      </w:tblGrid>
      <w:tr>
        <w:trPr>
          <w:trHeight w:val="285" w:hRule="atLeast"/>
        </w:trPr>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«Сыртқы сауда саласында Қазақстан Республикасының мүддесін білдіруді қамтамасыз ету, сондай-ақ Қазақстан Республикасы мен шет елдер арасындағы сауда-экономикалық байланыстарды дамытуға жәрдемдесу» </w:t>
            </w:r>
          </w:p>
        </w:tc>
      </w:tr>
      <w:tr>
        <w:trPr>
          <w:trHeight w:val="285" w:hRule="atLeast"/>
        </w:trPr>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Нарықты қадағалау бойынша еуропалық тәжірибені зерделеу (техникалық реттеу саласындағы ынтымақтастық).</w:t>
            </w:r>
            <w:r>
              <w:br/>
            </w:r>
            <w:r>
              <w:rPr>
                <w:rFonts w:ascii="Times New Roman"/>
                <w:b w:val="false"/>
                <w:i w:val="false"/>
                <w:color w:val="000000"/>
                <w:sz w:val="20"/>
              </w:rPr>
              <w:t>
</w:t>
            </w:r>
            <w:r>
              <w:rPr>
                <w:rFonts w:ascii="Times New Roman"/>
                <w:b w:val="false"/>
                <w:i w:val="false"/>
                <w:color w:val="000000"/>
                <w:sz w:val="20"/>
              </w:rPr>
              <w:t>2. Қазақстандық технологиялар трансферті желісінің (Innovation Relay Center) кіруі бойынша жұмыстардың аяқталуы және өзара технологиялар трансферті мақсатында ақпараттық алмасуды ұйымдастыру.</w:t>
            </w:r>
            <w:r>
              <w:br/>
            </w:r>
            <w:r>
              <w:rPr>
                <w:rFonts w:ascii="Times New Roman"/>
                <w:b w:val="false"/>
                <w:i w:val="false"/>
                <w:color w:val="000000"/>
                <w:sz w:val="20"/>
              </w:rPr>
              <w:t>
</w:t>
            </w:r>
            <w:r>
              <w:rPr>
                <w:rFonts w:ascii="Times New Roman"/>
                <w:b w:val="false"/>
                <w:i w:val="false"/>
                <w:color w:val="000000"/>
                <w:sz w:val="20"/>
              </w:rPr>
              <w:t>Инновациялық менеджмент, жобаларды басқару және инженерлік мамандықтар саласындағы қазақстандық кадрларды даярлауға және қайта даярлауға еуропа елдерінің мамандарын тарту.</w:t>
            </w:r>
          </w:p>
        </w:tc>
      </w:tr>
      <w:tr>
        <w:trPr>
          <w:trHeight w:val="285" w:hRule="atLeast"/>
        </w:trPr>
        <w:tc>
          <w:tcPr>
            <w:tcW w:w="4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түрі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қамтуына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4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жобаланатын жыл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ИЖТМ ТРМК-нің мамандарын нарықты қадағалау тәжірибесін зерделеу мақсатында бірқатар еуропа елдеріне жіберу</w:t>
            </w:r>
            <w:r>
              <w:br/>
            </w:r>
            <w:r>
              <w:rPr>
                <w:rFonts w:ascii="Times New Roman"/>
                <w:b w:val="false"/>
                <w:i w:val="false"/>
                <w:color w:val="000000"/>
                <w:sz w:val="20"/>
              </w:rPr>
              <w:t>
</w:t>
            </w:r>
            <w:r>
              <w:rPr>
                <w:rFonts w:ascii="Times New Roman"/>
                <w:b w:val="false"/>
                <w:i w:val="false"/>
                <w:color w:val="000000"/>
                <w:sz w:val="20"/>
              </w:rPr>
              <w:t>Нарықты қадағалау жөніндегі еуропалық ұйымдармен өзара іс-қимыл жасау</w:t>
            </w:r>
            <w:r>
              <w:br/>
            </w:r>
            <w:r>
              <w:rPr>
                <w:rFonts w:ascii="Times New Roman"/>
                <w:b w:val="false"/>
                <w:i w:val="false"/>
                <w:color w:val="000000"/>
                <w:sz w:val="20"/>
              </w:rPr>
              <w:t>
</w:t>
            </w:r>
            <w:r>
              <w:rPr>
                <w:rFonts w:ascii="Times New Roman"/>
                <w:b w:val="false"/>
                <w:i w:val="false"/>
                <w:color w:val="000000"/>
                <w:sz w:val="20"/>
              </w:rPr>
              <w:t>Іссапарға жіберу арқылы нарықты қадағалау әдістерін зерделеу</w:t>
            </w:r>
            <w:r>
              <w:br/>
            </w:r>
            <w:r>
              <w:rPr>
                <w:rFonts w:ascii="Times New Roman"/>
                <w:b w:val="false"/>
                <w:i w:val="false"/>
                <w:color w:val="000000"/>
                <w:sz w:val="20"/>
              </w:rPr>
              <w:t>
</w:t>
            </w:r>
            <w:r>
              <w:rPr>
                <w:rFonts w:ascii="Times New Roman"/>
                <w:b w:val="false"/>
                <w:i w:val="false"/>
                <w:color w:val="000000"/>
                <w:sz w:val="20"/>
              </w:rPr>
              <w:t>Нарықты қадағалаудың халықаралық моделіне көшу бойынша іссапарлар қорытындылары жөніндегі ұсыныстар дайындау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технологиялық ұсыныстар саны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технологиялық сұраулар саны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Жаңашылдар мен кәсіпкерлер/ ғылыми-зерттеу орталықтары/ЖОО-лар және пайдаланылатын өндірістік технологияны дамытуға және жетілдіруге мүдделі басқа да ұйымдар арасындағы Бірлескен кәсіпорындарды құру/бірлескен жобаларды іске асыру туралы жасалған шарттар саны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нарықты мемлекеттік бақылау жүйесін қадағалаудың халықаралық моделімен үйлестіру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 трансфертінің республикалық орталығы мен Ресейлік шағын және орта бизнесті қолдау агенттігінің технологиялар трансфертінің ресейлік желісіне шығуы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бейіндіктер</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маманға шаққандағы орташа шығындар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21 595,3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17 368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18 027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5"/>
        <w:gridCol w:w="1313"/>
        <w:gridCol w:w="1115"/>
        <w:gridCol w:w="972"/>
        <w:gridCol w:w="992"/>
        <w:gridCol w:w="939"/>
        <w:gridCol w:w="1005"/>
        <w:gridCol w:w="1006"/>
        <w:gridCol w:w="1293"/>
      </w:tblGrid>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 «Уран кеніштерін консервациялау және жою, техногендік қалдықтарды көму»</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аумағындағы радиациялық қауіпсіздікті арттыру: Ертіс химиялық-металлургиялық зауыты аумағындағы цехтарының оның маңындағы аумақты қауіпсіз ахуалға келтіру, БН-350 реакторының істен шыққан ядролық отынын ұзақ уақыт қауіпсіз сақталуын қауіпсіздік талаптары мен физикалық қорғауды орындай отырып қамтамасыз ету</w:t>
            </w:r>
          </w:p>
        </w:tc>
      </w:tr>
      <w:tr>
        <w:trPr>
          <w:trHeight w:val="30" w:hRule="atLeast"/>
        </w:trPr>
        <w:tc>
          <w:tcPr>
            <w:tcW w:w="4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құзыреттілік пен олардан шығатын мемлекеттік қызметтерді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асырылу әдісіне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жобаланатын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Цехтардағы радиациялық қауіптілікті жою жөніндегі өндіріс жиынтығы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жинағынан%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Жобалау-сметалық құжаттамаға сәйкес 22а цехтарындағы жабдықтарды демонтаждау және дезактивациялау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көлемінен %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22а цехынан ЖРО-ны қайта өңдеу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22а цехынан ТРО сақтауға және шығару және ұзақ уақыт сақтауға орналастыру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p>
            <w:pPr>
              <w:spacing w:after="20"/>
              <w:ind w:left="20"/>
              <w:jc w:val="both"/>
            </w:pPr>
            <w:r>
              <w:rPr>
                <w:rFonts w:ascii="Times New Roman"/>
                <w:b w:val="false"/>
                <w:i w:val="false"/>
                <w:color w:val="000000"/>
                <w:sz w:val="20"/>
              </w:rPr>
              <w:t>(м2)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p>
            <w:pPr>
              <w:spacing w:after="20"/>
              <w:ind w:left="20"/>
              <w:jc w:val="both"/>
            </w:pPr>
            <w:r>
              <w:rPr>
                <w:rFonts w:ascii="Times New Roman"/>
                <w:b w:val="false"/>
                <w:i w:val="false"/>
                <w:color w:val="000000"/>
                <w:sz w:val="20"/>
              </w:rPr>
              <w:t>(630)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p>
            <w:pPr>
              <w:spacing w:after="20"/>
              <w:ind w:left="20"/>
              <w:jc w:val="both"/>
            </w:pPr>
            <w:r>
              <w:rPr>
                <w:rFonts w:ascii="Times New Roman"/>
                <w:b w:val="false"/>
                <w:i w:val="false"/>
                <w:color w:val="000000"/>
                <w:sz w:val="20"/>
              </w:rPr>
              <w:t>(720)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 және жер суларының мониторингі (сынамалар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РАО контейнерлерін сақтау алаңын жобалау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РАО контейнерлерін сақтау алаңын құру жөніндегі қызметтер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Первомайский жк ЕХМЗ ластанған аймағын қалпына келтіру жобасын әзірлеу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Ластанған аумаққа қосымша радиациялық зерттеу жүргізу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уақытқа БН-350 реакторының істен шыққан ядролық отынын (ІЯЖ) орналастыру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БН-350 реакторының істен шыққан ядролық отынын (ІЯО) ұзақ уақыт қауіпсіз сақтау және физикалық қорғау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НРБ-99 радиациялық қауіпсіздік нормаларына сәйкес жұмыстар аяқталғаннан кейін аумақтағы адамның сәулеленуінің жылдық тиімді мөлшері жылына 1 мЗв-тен (милизиверт) аспауы тиіс</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мЗв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ЕСКД, радиациялық қауіпсіздік нормаларына, санитарлық нормалар мен қағидаларына, ПСД стандарттарына сәйкестігі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ЕХМЗ аумағындағы РАҚ көмілген пункттердегі және оның маңындағы аумақтардағы радиациялық қауіпті жағдайды жоюдың, оның ішінде сұйық және қатты РАҚ-ты тоннада сақтауға орналастырудың орташа құны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«Байкал -1» РГП НЯЦ РК зерттеу реакторларының кешені алаңында БН-350 реакторының істен шыққан ядролық отынның 1 контейнерін сақтаудың орташа құны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261 061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871 298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120 535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5"/>
        <w:gridCol w:w="1336"/>
        <w:gridCol w:w="1054"/>
        <w:gridCol w:w="974"/>
        <w:gridCol w:w="974"/>
        <w:gridCol w:w="989"/>
        <w:gridCol w:w="1057"/>
        <w:gridCol w:w="1057"/>
        <w:gridCol w:w="1294"/>
      </w:tblGrid>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 «Қарағанды көмiр бассейнi шахталарының жабылуын қамтамасыз ету»</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көмір бассейні шахталарын жою, шахта қызметінің салдары, бұрынғы «Қарағандыкөмір» өндіріс бірлестігінің байыту фабрикаларының көмір қиындысы бойынша техникалық іс-шараларды орындау</w:t>
            </w:r>
          </w:p>
        </w:tc>
      </w:tr>
      <w:tr>
        <w:trPr>
          <w:trHeight w:val="30" w:hRule="atLeast"/>
        </w:trPr>
        <w:tc>
          <w:tcPr>
            <w:tcW w:w="4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құзіреттілік пен олардан шығатын мемлекеттік қызметтерді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асырылу әдісіне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көмір бассейндері тиімсіз шахтыларын жабу, соның ішінде:</w:t>
            </w:r>
            <w:r>
              <w:br/>
            </w:r>
            <w:r>
              <w:rPr>
                <w:rFonts w:ascii="Times New Roman"/>
                <w:b w:val="false"/>
                <w:i w:val="false"/>
                <w:color w:val="000000"/>
                <w:sz w:val="20"/>
              </w:rPr>
              <w:t>
</w:t>
            </w:r>
            <w:r>
              <w:rPr>
                <w:rFonts w:ascii="Times New Roman"/>
                <w:b w:val="false"/>
                <w:i w:val="false"/>
                <w:color w:val="000000"/>
                <w:sz w:val="20"/>
              </w:rPr>
              <w:t>- «Қарағандыкөмір» АООТ №2 шахтасы</w:t>
            </w:r>
            <w:r>
              <w:br/>
            </w:r>
            <w:r>
              <w:rPr>
                <w:rFonts w:ascii="Times New Roman"/>
                <w:b w:val="false"/>
                <w:i w:val="false"/>
                <w:color w:val="000000"/>
                <w:sz w:val="20"/>
              </w:rPr>
              <w:t>
</w:t>
            </w:r>
            <w:r>
              <w:rPr>
                <w:rFonts w:ascii="Times New Roman"/>
                <w:b w:val="false"/>
                <w:i w:val="false"/>
                <w:color w:val="000000"/>
                <w:sz w:val="20"/>
              </w:rPr>
              <w:t>- «Қарағандыкөмір» АООТ №3 шахтасы</w:t>
            </w:r>
            <w:r>
              <w:br/>
            </w:r>
            <w:r>
              <w:rPr>
                <w:rFonts w:ascii="Times New Roman"/>
                <w:b w:val="false"/>
                <w:i w:val="false"/>
                <w:color w:val="000000"/>
                <w:sz w:val="20"/>
              </w:rPr>
              <w:t>
</w:t>
            </w:r>
            <w:r>
              <w:rPr>
                <w:rFonts w:ascii="Times New Roman"/>
                <w:b w:val="false"/>
                <w:i w:val="false"/>
                <w:color w:val="000000"/>
                <w:sz w:val="20"/>
              </w:rPr>
              <w:t>Бұрынғы ПО «Қарағандыкөмір» байыту фабрикалары қималарын, шахта қызметінің зардаптарын жою, соның ішінде:</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бағаналар, шурфтар, скважиналарды жою;</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үйінділерді жою;</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карьерлерді жою;</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жерлердің рекультивациясы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ахуалын мониторингілеу бойынша жұмыстар мен жою жұмыстарын қамтамасыз ету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Жобалау-сметалық құжаттарға сәйкес жұмыстарды орындау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Жойылған оқпандар мен ұңғымалар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Жойылған үйінділер және карьерлер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Қалпына келтірілген және акті бойынша жергілікті атқарушы органдарға берілген жалпы жер көлемі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үйіндіні жоюдың орташа құны</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40228,0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58685,0</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бұзылған жерлерді қалпына келтірудің орташа құны</w:t>
            </w:r>
          </w:p>
        </w:tc>
        <w:tc>
          <w:tcPr>
            <w:tcW w:w="0" w:type="auto"/>
            <w:vMerge/>
            <w:tcBorders>
              <w:top w:val="nil"/>
              <w:left w:val="single" w:color="cfcfcf" w:sz="5"/>
              <w:bottom w:val="single" w:color="cfcfcf" w:sz="5"/>
              <w:right w:val="single" w:color="cfcfcf" w:sz="5"/>
            </w:tcBorders>
          </w:tc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6035,0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6456,7</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512 514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543 951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581 000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621 670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621 670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7"/>
        <w:gridCol w:w="1348"/>
        <w:gridCol w:w="1004"/>
        <w:gridCol w:w="984"/>
        <w:gridCol w:w="964"/>
        <w:gridCol w:w="954"/>
        <w:gridCol w:w="954"/>
        <w:gridCol w:w="933"/>
        <w:gridCol w:w="1612"/>
      </w:tblGrid>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«Қазақстан Республикасының аумағында радиациялық қауіпсіздікті қамтамасыз ету»</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қауіпсіздікті қамтамасыз ету</w:t>
            </w:r>
          </w:p>
        </w:tc>
      </w:tr>
      <w:tr>
        <w:trPr>
          <w:trHeight w:val="30" w:hRule="atLeast"/>
        </w:trPr>
        <w:tc>
          <w:tcPr>
            <w:tcW w:w="4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құзіреттілік пен олардан шығатын мемлекеттік қызметтерді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асырылу әдісіне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жобаланатын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Бұрынғы Семей ядролық сынақ полигонының шекарасын мониторингілеу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 (км)</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 (дана)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барьерлар (км)</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СИЧ зерттеу (адам</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2.Ядролық және радиациялық қауіпті объектілер қауіпсіздігін қамтамасыз ету және таратпау режимін қолдау жөніндегі іс-шаралар өткізу.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іргетас</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штольня</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Ядролық қару қызметінің радиоактивті және токсинді қалдықтарын жоюға дайындау және консервациялау дайындығы жөніндегі қызметтің іс-шаралар кешенін дайындау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алаңы</w:t>
            </w:r>
          </w:p>
          <w:p>
            <w:pPr>
              <w:spacing w:after="20"/>
              <w:ind w:left="20"/>
              <w:jc w:val="both"/>
            </w:pPr>
            <w:r>
              <w:rPr>
                <w:rFonts w:ascii="Times New Roman"/>
                <w:b w:val="false"/>
                <w:i w:val="false"/>
                <w:color w:val="000000"/>
                <w:sz w:val="20"/>
              </w:rPr>
              <w:t>(кв. км)</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ремедиация алаңы (кв. км)</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қауіпті объектілерді түгендеу</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Пост жарылысы құбылыстарының масштабын бағалау және бұрынғы Семей сынақ ядролық полигонының аумағындағы радиациалық ахуалдың дәйекті карталарын кезең-кезеңімен қалыптастыру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пайдалану объектілері</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паспорттар</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мониторингілеу ұңғымалары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Бұрынғы Семей сынақ ядролық полигонының радиоэкологиясы мәселелері бойынша басқару шешімдерін қабылдаудың ақпараттық жүйесін қалыптастыру және </w:t>
            </w:r>
          </w:p>
          <w:p>
            <w:pPr>
              <w:spacing w:after="20"/>
              <w:ind w:left="20"/>
              <w:jc w:val="both"/>
            </w:pPr>
            <w:r>
              <w:rPr>
                <w:rFonts w:ascii="Times New Roman"/>
                <w:b w:val="false"/>
                <w:i w:val="false"/>
                <w:color w:val="000000"/>
                <w:sz w:val="20"/>
              </w:rPr>
              <w:t>халықты ақпараттандыру және хабарландыру жөніндегі жұмыстар жүргізу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ГИС-жобасының қабаттары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брошюралар</w:t>
            </w:r>
          </w:p>
          <w:p>
            <w:pPr>
              <w:spacing w:after="20"/>
              <w:ind w:left="20"/>
              <w:jc w:val="both"/>
            </w:pPr>
            <w:r>
              <w:rPr>
                <w:rFonts w:ascii="Times New Roman"/>
                <w:b w:val="false"/>
                <w:i w:val="false"/>
                <w:color w:val="000000"/>
                <w:sz w:val="20"/>
              </w:rPr>
              <w:t>мақалалар</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лекциялар</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4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Азгир полигонының технологиялық алаңдарын кешенді радиоэкологиялық зерттеу;</w:t>
            </w:r>
            <w:r>
              <w:br/>
            </w:r>
            <w:r>
              <w:rPr>
                <w:rFonts w:ascii="Times New Roman"/>
                <w:b w:val="false"/>
                <w:i w:val="false"/>
                <w:color w:val="000000"/>
                <w:sz w:val="20"/>
              </w:rPr>
              <w:t>
</w:t>
            </w:r>
            <w:r>
              <w:rPr>
                <w:rFonts w:ascii="Times New Roman"/>
                <w:b w:val="false"/>
                <w:i w:val="false"/>
                <w:color w:val="000000"/>
                <w:sz w:val="20"/>
              </w:rPr>
              <w:t>Азгир полигонына іргелес аумақтарға жататын;</w:t>
            </w:r>
            <w:r>
              <w:br/>
            </w:r>
            <w:r>
              <w:rPr>
                <w:rFonts w:ascii="Times New Roman"/>
                <w:b w:val="false"/>
                <w:i w:val="false"/>
                <w:color w:val="000000"/>
                <w:sz w:val="20"/>
              </w:rPr>
              <w:t>
</w:t>
            </w:r>
            <w:r>
              <w:rPr>
                <w:rFonts w:ascii="Times New Roman"/>
                <w:b w:val="false"/>
                <w:i w:val="false"/>
                <w:color w:val="000000"/>
                <w:sz w:val="20"/>
              </w:rPr>
              <w:t>Азгир полигонына іргелес елді мекендерге жататын</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және жаңа гидрогеологиялық бақылау ұңғымаларын қалпына келтіру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суларының радионуклидті ластануы мониторингінің техникалық базасы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бекеті</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суларының радионуклидті ластануының мониторингі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нәтижелері (дана)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Ядролық-физикалық қондырғылар кешені жабдықтарына қызмет көрсету мен бақылау жөніндегі күнделікті операцияларды орындау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 жұмыстарының күні</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Ядролық-физикалық қондырғылар кешені жүйелерінің жабдықтарын жөндеу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 аумағының жалпы көлемі (18 500 км2)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 паспортталған ластанған объектілер саны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 радиациялық аумағының картасы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 алаңынан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Азгир ластануының жойылған дақтары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Азгир жерасты суларының радионуклидті ластануын мониторингілеу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суларының экологиялық ахуалы және оларды шаруашылық пен ауыз су пайдалану ұсынымдары туралы қорытынды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нормалар мен нұсқаулықтарға сәйкес параметрлерді қауіпсіз пайдаланудың белгіленген параметрлерінен ауытқусыз ядролық-физикалық қондырғылары кешенінің жұмысын қамтамасыз ету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ЯФИ ядролық-физикалық қондырғылары кешенінің радиациялық қауіпсіздігін, электр техникалық жүйелердің қауіпсіздігін, өрт қауіпсіздігін қамтамасыз ету, қауіпсіздік техникасы қағидаларын сақтау және персонал еңбегін қорғау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НРБ-99 сәйкес келеді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қауіпсіздікті қамтамасыз ету жөніндегі санитарлық-гигиеналық талаптарға, зарядталған бөлшектер үдеткіштерінің радиациялық қауіпсіздігі қағидаларына сәйкестігі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 «Ұлттық ядролық орталығы ядролық объектілерінің техникалық қауіпсіздігін қамтамасыз ету»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 «Ұлттық ядролық орталықтың ядролық объектілерінің техникалық қауіпсіздігін қамтамасыз ету»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және радиациялық қауіпті объектілердің қауіпсіздігін қамтамасыз етуге арналған орташа шығындар, бұрынғы Семей ядролық сынақ полигоны шекарасын мониторингілеу және жұмыстарды қауіпсіз жүргізуді регламенттейтін нормативтік-техникалық базаны әзірлеу және шаруашылық қызметті жүргізу мониторингі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1 375,3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825 168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932 055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901 098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0"/>
        <w:gridCol w:w="1455"/>
        <w:gridCol w:w="1433"/>
        <w:gridCol w:w="1261"/>
        <w:gridCol w:w="1007"/>
        <w:gridCol w:w="907"/>
        <w:gridCol w:w="927"/>
        <w:gridCol w:w="942"/>
        <w:gridCol w:w="808"/>
      </w:tblGrid>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 «Геологиялық ақпаратты қалыптастыру»</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есепке алу және жер қойнауын пайдалану шарттарын орындау, оның ішінде: лицензиялық-келісімшарттық талаптарды орындау мониторингі; ШОК-та инвестициялық қызметке талдамалық шолу; ШОБ және ШОК жағдайы туралы болжамдық-талдамалық шолу; ШОБ жағдайы туралы ақпараттық анықтама; № 1-8 нысандар бойынша жер қойнауын пайдаланушылардан алғашқы есептілік; пайдалы қазбалар кен орындары кадастрының жағдайы бойынша есептілік; конкурсқа қойылатын объектілердің тізбесін қалыптастыру; пайдалы қазбалар кен орындарының жағдайы бойынша есептілік; геологиялық есептерді сақтауға қабылдау; геологиялық ақпаратты сатып алу туралы келісім; геологиялық және геофизикалық зерделеуді жүргізу; геологиялық есептерге мәтінді қосымшаны компьютерлік мұрағаттау; геология есептеріне графикалық қосымшаны компьютерлік мұрағаттау; жер қойнауы туралы деректер банкін технологиялық және техникалық әкімшілік ету; жер қойнауын пайдаланудағы ақпараттық жүйені дамыту жұмыстарына тапсырыс берушінің функцияларын жүзеге асыру; көрсетілген бағыттар бойынша есептілік дайындау</w:t>
            </w:r>
          </w:p>
        </w:tc>
      </w:tr>
      <w:tr>
        <w:trPr>
          <w:trHeight w:val="30" w:hRule="atLeast"/>
        </w:trPr>
        <w:tc>
          <w:tcPr>
            <w:tcW w:w="4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құзыреттілік пен олардан шығатын мемлекеттік қызметтерді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асырылу әдісіне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 қалыптастыруға бағытталған іс-шаралар</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Техникалық-экономикалық негіздемеге ұсыныстарды әзірлеуге бағытталған іс-шаралар</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Пайдаланушыларды толық және дәйекті геологиялық ақпаратпен уақтылы қамтамасыз ету</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әзірлеудің бекітілген талаптарға сәйкестігі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және дәйекті ақпарат негізінде дайындалған есептілік</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 іске асырудан түскен түсімдердің алдын-ала сомасы</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389 545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843 793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шығыстардың көлемі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138 609</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198 310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178 903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256 544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316 390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1 086 073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246 465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1"/>
        <w:gridCol w:w="1441"/>
        <w:gridCol w:w="1068"/>
        <w:gridCol w:w="1181"/>
        <w:gridCol w:w="968"/>
        <w:gridCol w:w="1008"/>
        <w:gridCol w:w="968"/>
        <w:gridCol w:w="1062"/>
        <w:gridCol w:w="983"/>
      </w:tblGrid>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«Өңірлік, геологиялық түсіру, іздестіру-бағалау және іздестіру-барлау жұмыстары»</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және геологиялық түсіру жұмыстарын, қатты пайдалы қазбалар мен көмірсутек шикізатына іздестіру-бағалау жұмыстарын, жерасты суларына іздестіру-барлау жұмыстарын жүргізу </w:t>
            </w:r>
          </w:p>
        </w:tc>
      </w:tr>
      <w:tr>
        <w:trPr>
          <w:trHeight w:val="30" w:hRule="atLeast"/>
        </w:trPr>
        <w:tc>
          <w:tcPr>
            <w:tcW w:w="4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мазмұнына қарай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құзіреттілік пен олардан шығатын мемлекеттік қызметтерді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асырылу әдісіне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ресурстар көлемі:</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полиметаллдар</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Қорлардың өсуі:</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полиметаллдар</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 кен орындарын анықтау үшін перспективалы учаскелер алаңы</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(көмірсутек шикізаты) кен орындарын анықтау үшін перспективалы құрылымдар</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Жобалау-сметалық құжаттама жасау үшін нормативтік-техникалық құжаттар әзірлеу</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нормалар</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пайдалы қазбалардың басты түрлерінің қорларын толықтыру пайызы - 50% (артуы бойынша орны толықтырылғанда шыққан қорға қарым-қатынасы)</w:t>
            </w:r>
            <w:r>
              <w:br/>
            </w:r>
            <w:r>
              <w:rPr>
                <w:rFonts w:ascii="Times New Roman"/>
                <w:b w:val="false"/>
                <w:i w:val="false"/>
                <w:color w:val="000000"/>
                <w:sz w:val="20"/>
              </w:rPr>
              <w:t>
</w:t>
            </w:r>
            <w:r>
              <w:rPr>
                <w:rFonts w:ascii="Times New Roman"/>
                <w:b w:val="false"/>
                <w:i w:val="false"/>
                <w:color w:val="000000"/>
                <w:sz w:val="20"/>
              </w:rPr>
              <w:t>алтын</w:t>
            </w:r>
            <w:r>
              <w:br/>
            </w:r>
            <w:r>
              <w:rPr>
                <w:rFonts w:ascii="Times New Roman"/>
                <w:b w:val="false"/>
                <w:i w:val="false"/>
                <w:color w:val="000000"/>
                <w:sz w:val="20"/>
              </w:rPr>
              <w:t>
</w:t>
            </w:r>
            <w:r>
              <w:rPr>
                <w:rFonts w:ascii="Times New Roman"/>
                <w:b w:val="false"/>
                <w:i w:val="false"/>
                <w:color w:val="000000"/>
                <w:sz w:val="20"/>
              </w:rPr>
              <w:t>мыс</w:t>
            </w:r>
            <w:r>
              <w:br/>
            </w:r>
            <w:r>
              <w:rPr>
                <w:rFonts w:ascii="Times New Roman"/>
                <w:b w:val="false"/>
                <w:i w:val="false"/>
                <w:color w:val="000000"/>
                <w:sz w:val="20"/>
              </w:rPr>
              <w:t>
</w:t>
            </w:r>
            <w:r>
              <w:rPr>
                <w:rFonts w:ascii="Times New Roman"/>
                <w:b w:val="false"/>
                <w:i w:val="false"/>
                <w:color w:val="000000"/>
                <w:sz w:val="20"/>
              </w:rPr>
              <w:t>полиметаллдар</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25</w:t>
            </w:r>
          </w:p>
          <w:p>
            <w:pPr>
              <w:spacing w:after="20"/>
              <w:ind w:left="20"/>
              <w:jc w:val="both"/>
            </w:pPr>
            <w:r>
              <w:rPr>
                <w:rFonts w:ascii="Times New Roman"/>
                <w:b w:val="false"/>
                <w:i w:val="false"/>
                <w:color w:val="000000"/>
                <w:sz w:val="20"/>
              </w:rPr>
              <w:t>20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геологиялық зерттеулер жүргізу үшін қолжетімді ҚР аумағын қамту пайызы (өсумен)</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көмірсутек шикізатының (мұнай баламасында) өндірілген қорларын толтыру пайызы - 30%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гидрогеологиялық жете зерттеу жүргізу үшін қолжетімді ҚР аумағын қамту пайызы 2009 жылы 3,4 %-дан 2015 жылы 17,4% дейін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 бірінші кезектегі 3206 ауылдан 2016 жылға қарай 56,1 %-ға дейін ауыз су қорларымен қамтамасыз ету</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жылға қарай ірі елді мекендерді 81,4% дейін жер асты ауыз су қорымен қамтамасыз ету (194 кен орнынан)</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жылға қарай геотермалды суларға перспективалы учаскелер игеру пайызы 21%-ға дейін (барлығы 19 учаске)</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Жүргізілетін жұмыстардың нұсқаулық талаптар мен әдістемелік ұсынымдарға сәйкестігі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жүргізуге жұмсалатын орташа шығындар:</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1:200000 – 1 ш.км гидрогеологиялық жете зерттеулер</w:t>
            </w:r>
          </w:p>
        </w:tc>
        <w:tc>
          <w:tcPr>
            <w:tcW w:w="0" w:type="auto"/>
            <w:vMerge/>
            <w:tcBorders>
              <w:top w:val="nil"/>
              <w:left w:val="single" w:color="cfcfcf" w:sz="5"/>
              <w:bottom w:val="single" w:color="cfcfcf" w:sz="5"/>
              <w:right w:val="single" w:color="cfcfcf" w:sz="5"/>
            </w:tcBorders>
          </w:tc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11 827</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1:200000 бір номенклатуралық парақта геологиялық жете зерттеулер</w:t>
            </w:r>
          </w:p>
        </w:tc>
        <w:tc>
          <w:tcPr>
            <w:tcW w:w="0" w:type="auto"/>
            <w:vMerge/>
            <w:tcBorders>
              <w:top w:val="nil"/>
              <w:left w:val="single" w:color="cfcfcf" w:sz="5"/>
              <w:bottom w:val="single" w:color="cfcfcf" w:sz="5"/>
              <w:right w:val="single" w:color="cfcfcf" w:sz="5"/>
            </w:tcBorders>
          </w:tc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46 411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46 411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46 411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48 720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48 720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48 720</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1:200000 бір номенклатуралық парақты геологиялық-минерагендік карталау (2011 жылға дейін) 2012 жылдан бастап - 1 объекті</w:t>
            </w:r>
          </w:p>
        </w:tc>
        <w:tc>
          <w:tcPr>
            <w:tcW w:w="0" w:type="auto"/>
            <w:vMerge/>
            <w:tcBorders>
              <w:top w:val="nil"/>
              <w:left w:val="single" w:color="cfcfcf" w:sz="5"/>
              <w:bottom w:val="single" w:color="cfcfcf" w:sz="5"/>
              <w:right w:val="single" w:color="cfcfcf" w:sz="5"/>
            </w:tcBorders>
          </w:tc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42 726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98286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98286</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учаскенің шегінде ҚПҚ іздестіру-бағалау жұмыстарына УВС-1 ш. км.</w:t>
            </w:r>
          </w:p>
        </w:tc>
        <w:tc>
          <w:tcPr>
            <w:tcW w:w="0" w:type="auto"/>
            <w:vMerge/>
            <w:tcBorders>
              <w:top w:val="nil"/>
              <w:left w:val="single" w:color="cfcfcf" w:sz="5"/>
              <w:bottom w:val="single" w:color="cfcfcf" w:sz="5"/>
              <w:right w:val="single" w:color="cfcfcf" w:sz="5"/>
            </w:tcBorders>
          </w:tc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іздестіру-бағалау жұмыстары</w:t>
            </w:r>
          </w:p>
        </w:tc>
        <w:tc>
          <w:tcPr>
            <w:tcW w:w="0" w:type="auto"/>
            <w:vMerge/>
            <w:tcBorders>
              <w:top w:val="nil"/>
              <w:left w:val="single" w:color="cfcfcf" w:sz="5"/>
              <w:bottom w:val="single" w:color="cfcfcf" w:sz="5"/>
              <w:right w:val="single" w:color="cfcfcf" w:sz="5"/>
            </w:tcBorders>
          </w:tc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538 000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538 000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277 200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МОГТ-2Д сейсмикалық жұмыстар</w:t>
            </w:r>
          </w:p>
        </w:tc>
        <w:tc>
          <w:tcPr>
            <w:tcW w:w="0" w:type="auto"/>
            <w:vMerge/>
            <w:tcBorders>
              <w:top w:val="nil"/>
              <w:left w:val="single" w:color="cfcfcf" w:sz="5"/>
              <w:bottom w:val="single" w:color="cfcfcf" w:sz="5"/>
              <w:right w:val="single" w:color="cfcfcf" w:sz="5"/>
            </w:tcBorders>
          </w:tc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459 056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параметрлік ұңғыманы бұрғылау</w:t>
            </w:r>
          </w:p>
        </w:tc>
        <w:tc>
          <w:tcPr>
            <w:tcW w:w="0" w:type="auto"/>
            <w:vMerge/>
            <w:tcBorders>
              <w:top w:val="nil"/>
              <w:left w:val="single" w:color="cfcfcf" w:sz="5"/>
              <w:bottom w:val="single" w:color="cfcfcf" w:sz="5"/>
              <w:right w:val="single" w:color="cfcfcf" w:sz="5"/>
            </w:tcBorders>
          </w:tc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 жерасты су қорларымен қамтамасыз ету үшін іздестіру-барлау жұмыстары</w:t>
            </w:r>
          </w:p>
        </w:tc>
        <w:tc>
          <w:tcPr>
            <w:tcW w:w="0" w:type="auto"/>
            <w:vMerge/>
            <w:tcBorders>
              <w:top w:val="nil"/>
              <w:left w:val="single" w:color="cfcfcf" w:sz="5"/>
              <w:bottom w:val="single" w:color="cfcfcf" w:sz="5"/>
              <w:right w:val="single" w:color="cfcfcf" w:sz="5"/>
            </w:tcBorders>
          </w:tc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14 763</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 кен орындарының қорларын жете барлау және қайта бекіту</w:t>
            </w:r>
          </w:p>
        </w:tc>
        <w:tc>
          <w:tcPr>
            <w:tcW w:w="0" w:type="auto"/>
            <w:vMerge/>
            <w:tcBorders>
              <w:top w:val="nil"/>
              <w:left w:val="single" w:color="cfcfcf" w:sz="5"/>
              <w:bottom w:val="single" w:color="cfcfcf" w:sz="5"/>
              <w:right w:val="single" w:color="cfcfcf" w:sz="5"/>
            </w:tcBorders>
          </w:tc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21 658</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нормативтік-техникалық құжаттар әзірлеу</w:t>
            </w:r>
          </w:p>
        </w:tc>
        <w:tc>
          <w:tcPr>
            <w:tcW w:w="0" w:type="auto"/>
            <w:vMerge/>
            <w:tcBorders>
              <w:top w:val="nil"/>
              <w:left w:val="single" w:color="cfcfcf" w:sz="5"/>
              <w:bottom w:val="single" w:color="cfcfcf" w:sz="5"/>
              <w:right w:val="single" w:color="cfcfcf" w:sz="5"/>
            </w:tcBorders>
          </w:tc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2 943 697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3 241096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2 944 726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7 263 734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7 745 359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14 201 011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17 102 504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3"/>
        <w:gridCol w:w="1249"/>
        <w:gridCol w:w="1171"/>
        <w:gridCol w:w="1202"/>
        <w:gridCol w:w="995"/>
        <w:gridCol w:w="1015"/>
        <w:gridCol w:w="975"/>
        <w:gridCol w:w="1035"/>
        <w:gridCol w:w="1035"/>
      </w:tblGrid>
      <w:tr>
        <w:trPr>
          <w:trHeight w:val="30" w:hRule="atLeast"/>
        </w:trPr>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«Минералдық-шикізат базасы, жер қойнауын пайдалану, жер асты сулары және қауіпті геологиялық процестер мониторингi»</w:t>
            </w:r>
          </w:p>
        </w:tc>
      </w:tr>
      <w:tr>
        <w:trPr>
          <w:trHeight w:val="30" w:hRule="atLeast"/>
        </w:trPr>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минералдық шикізат кешенінің әлеуетін нақтылау, оның әлемдік нарыққа кірігу мүмкіндіктерін арттыру мақсатында тұрақты негізде минералдық шикізат базасына мониторинг жүргізуді енгізу. Жер қойнауына мемлекеттік сараптаманы регламенттейтін нормативті-техникалық базаны жетілдіру. Қазақстан Республикасы қадағалаудың мемлекеттік желілерінің пунктерінде, бекеттерінде және полигондарында сандық және сапалық көрсеткіштерінің белгілі бір әдістемесі мен регламенті бойынша алу үшін жерасты суларының және қауіпті геологиялық процестердің жағдайына мемлекеттік мониторинг жүргізу</w:t>
            </w:r>
          </w:p>
        </w:tc>
      </w:tr>
      <w:tr>
        <w:trPr>
          <w:trHeight w:val="30" w:hRule="atLeast"/>
        </w:trPr>
        <w:tc>
          <w:tcPr>
            <w:tcW w:w="4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бюджеттік бағдарлама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минералдық шикізат кешенінің, жер асты суларының және қауіпті геологиялық процестердің жағдайы туралы мемлекеттік органдар үшін ақпарат, іс-шараларды әзірлеу</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минералдық-шикізат базасы және жер қойнауын пайдалану бойынша тақырыптар</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 (жариялым)</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 мониторинг пункттері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сейсмо-мониторингілеу бекеттері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техногенді ластану полигондары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геологиялық процестер бекеттері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геологиялық процестер полигандары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геологиялық процестер мониторингі бекеттін құру</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(жер асты сулары мониторингі бойынша тақырыптар)</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көрсеткіштері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Пайдаланушыларды дәйекті геологиялық ақпаратпен қамтамасыз ету</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Дәйекті ақпарат негізінде дайындалған есептілік</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жобаның құны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5360,91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5997,09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4 459,2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4 459,2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4 459,2</w:t>
            </w:r>
          </w:p>
        </w:tc>
      </w:tr>
      <w:tr>
        <w:trPr>
          <w:trHeight w:val="30" w:hRule="atLeast"/>
        </w:trPr>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пункттің құны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r>
      <w:tr>
        <w:trPr>
          <w:trHeight w:val="30" w:hRule="atLeast"/>
        </w:trPr>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бекеттің құны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r>
      <w:tr>
        <w:trPr>
          <w:trHeight w:val="30" w:hRule="atLeast"/>
        </w:trPr>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полигонның құны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9331</w:t>
            </w:r>
          </w:p>
        </w:tc>
      </w:tr>
      <w:tr>
        <w:trPr>
          <w:trHeight w:val="30" w:hRule="atLeast"/>
        </w:trPr>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кадастр құны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r>
      <w:tr>
        <w:trPr>
          <w:trHeight w:val="30" w:hRule="atLeast"/>
        </w:trPr>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пункті құру құны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полигонды құру құны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ҚГП 1 бекеттің құны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 w:hRule="atLeast"/>
        </w:trPr>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ҚГП 1 полигонының құны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31192</w:t>
            </w:r>
          </w:p>
        </w:tc>
      </w:tr>
      <w:tr>
        <w:trPr>
          <w:trHeight w:val="30" w:hRule="atLeast"/>
        </w:trPr>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ОГП ҚГП 1 бекеттің құны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 құны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10 682,22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10682,22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663 674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743 237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675 877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585 292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634 511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603 425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603 425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4"/>
        <w:gridCol w:w="1260"/>
        <w:gridCol w:w="1173"/>
        <w:gridCol w:w="984"/>
        <w:gridCol w:w="1129"/>
        <w:gridCol w:w="1024"/>
        <w:gridCol w:w="944"/>
        <w:gridCol w:w="965"/>
        <w:gridCol w:w="1087"/>
      </w:tblGrid>
      <w:tr>
        <w:trPr>
          <w:trHeight w:val="30" w:hRule="atLeast"/>
        </w:trPr>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p>
        </w:tc>
      </w:tr>
      <w:tr>
        <w:trPr>
          <w:trHeight w:val="30" w:hRule="atLeast"/>
        </w:trPr>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Индекстеуді ескере отырып, таратылған шахталар қызметкерлерінің зиянын өтеу бойынша төлемдер. Соманы жеткізу мен жөнелту бойынша шығындар</w:t>
            </w:r>
          </w:p>
        </w:tc>
      </w:tr>
      <w:tr>
        <w:trPr>
          <w:trHeight w:val="30" w:hRule="atLeast"/>
        </w:trPr>
        <w:tc>
          <w:tcPr>
            <w:tcW w:w="4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трансфертті және бюджеттік қаржыны (субсидия)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төленетін айлар саны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Индекстеуді ескере отырып, таратылған шахталардың жұмысшыларына келтірілген залалды өтеудің қамтамасыз етілгендігі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Залалды өтеу бойынша 1 жұмысшыға төленетін төлемнің орташа құны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w:t>
            </w:r>
          </w:p>
        </w:tc>
      </w:tr>
      <w:tr>
        <w:trPr>
          <w:trHeight w:val="30" w:hRule="atLeast"/>
        </w:trPr>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130 686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136 092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295 914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333 620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363 220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395 485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2"/>
        <w:gridCol w:w="1284"/>
        <w:gridCol w:w="1109"/>
        <w:gridCol w:w="1032"/>
        <w:gridCol w:w="1153"/>
        <w:gridCol w:w="978"/>
        <w:gridCol w:w="934"/>
        <w:gridCol w:w="979"/>
        <w:gridCol w:w="1089"/>
      </w:tblGrid>
      <w:tr>
        <w:trPr>
          <w:trHeight w:val="30" w:hRule="atLeast"/>
        </w:trPr>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«Ядролық сынақтардың мониторингі»</w:t>
            </w:r>
          </w:p>
        </w:tc>
      </w:tr>
      <w:tr>
        <w:trPr>
          <w:trHeight w:val="30" w:hRule="atLeast"/>
        </w:trPr>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ядролық жарылыстар мен жер сілкіністері туралы ақпараттың сенімді сақталуын және берілуін қамтамасыз ету, сейсмикалық оқиғаларды үздіксіз тіркеуді қамтамасыз ету</w:t>
            </w:r>
          </w:p>
        </w:tc>
      </w:tr>
      <w:tr>
        <w:trPr>
          <w:trHeight w:val="30" w:hRule="atLeast"/>
        </w:trPr>
        <w:tc>
          <w:tcPr>
            <w:tcW w:w="4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өкілдіктерді және олардан туындайтын мемлекеттік қызмет көрсетуді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жобаланатын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Іріктеліп алынған және цифрланған/қайта қалыпталған сейсмограммалардың көлемі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сейсмограмма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жарылыстар бойынша дерекқор көлемі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қосылған геофизикалық технологиялар саны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Жөндеу-қалпына келтіру жұмыстарын жүргізу: кірме жолдарда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 (жабынымен)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Станциялардың уақытша желілерін жайластыру арналған жабдықтар сатып алу</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cейсмометр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жүйесі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жиынтық</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Аппаратураның электрмен жабдықтау желілерін қалпына келтіру</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қума 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Инфрадыбыстық станцияны калпына келтіру</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жиынтық</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Магнитометрикалық станцияны қалпына келтіру</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жиынтық</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станциялар саны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деректер орталықтарының саны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коммуникация жүйелерінің саны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Геофизикалық мониторингтің қалпына келтірілген және қолданыстағы кешенді жүйесі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сынақтар бойынша сақталған мұрағаттық деректердің көлемі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сейсмограмма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деректерінің алынатын көлемі (кем емес)</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оқу орталығының дайындығы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Сейсмикалық жазбалар мен құрылған дереқорларды сақтау қалыптарына қойылатын талаптар Дерекқор орталықтары үшін Ядролық сынақтарға жан-жақты тыйым салу туралы шарт (СТВТО) жөніндегі ұйымның Дайындық комиссиясы әзірлеген талаптарға сәйкес қамтамасыз етіледі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сынақтар мониторингіне айына орташа шығындар</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5 666,7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11 362,7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10 445,4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68 000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136 352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125 345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9"/>
        <w:gridCol w:w="1770"/>
        <w:gridCol w:w="1062"/>
        <w:gridCol w:w="1062"/>
        <w:gridCol w:w="910"/>
        <w:gridCol w:w="885"/>
        <w:gridCol w:w="1062"/>
        <w:gridCol w:w="1240"/>
        <w:gridCol w:w="1418"/>
      </w:tblGrid>
      <w:tr>
        <w:trPr>
          <w:trHeight w:val="285"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 «Халықаралық ұйымдармен бірлесіп жүзеге асырылатын жобаларды зерттеуді іске асыруды қамтамасыз ету»</w:t>
            </w:r>
          </w:p>
        </w:tc>
      </w:tr>
      <w:tr>
        <w:trPr>
          <w:trHeight w:val="285"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бәсекеге қабілеттілігін арттыру және жаңғырту </w:t>
            </w:r>
          </w:p>
        </w:tc>
      </w:tr>
      <w:tr>
        <w:trPr>
          <w:trHeight w:val="285" w:hRule="atLeast"/>
        </w:trPr>
        <w:tc>
          <w:tcPr>
            <w:tcW w:w="4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мазмұнына байланысты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4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жобаланатын жыл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бірлесіп жүзеге асырылатын зерттеулер мен жобалар саны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нәтижелерінің қолданылуы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санынан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Қазақстан-Америка экономикалық даму жөніндегі бағдарлама шеңберінде қабылданбаған есептердің және Қазақстан Республикасының Үкіметі мен Дүниежүзілік банктің бірлескен экономикалық зерттеу бағдарламаларының саны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саны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зерттеуге арналған орташа шығындар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8 076,9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2"/>
        <w:gridCol w:w="1074"/>
        <w:gridCol w:w="1227"/>
        <w:gridCol w:w="1688"/>
        <w:gridCol w:w="1074"/>
        <w:gridCol w:w="1381"/>
        <w:gridCol w:w="1075"/>
        <w:gridCol w:w="1382"/>
        <w:gridCol w:w="1075"/>
      </w:tblGrid>
      <w:tr>
        <w:trPr>
          <w:trHeight w:val="285"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 «Энергия тиімділігін арттыруды қамтамасыз ету»</w:t>
            </w:r>
          </w:p>
        </w:tc>
      </w:tr>
      <w:tr>
        <w:trPr>
          <w:trHeight w:val="285"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тиімділікті жоғарылатудың кешенді жоспарын әзірлеу, оның ішінде:</w:t>
            </w:r>
            <w:r>
              <w:br/>
            </w:r>
            <w:r>
              <w:rPr>
                <w:rFonts w:ascii="Times New Roman"/>
                <w:b w:val="false"/>
                <w:i w:val="false"/>
                <w:color w:val="000000"/>
                <w:sz w:val="20"/>
              </w:rPr>
              <w:t>
</w:t>
            </w:r>
            <w:r>
              <w:rPr>
                <w:rFonts w:ascii="Times New Roman"/>
                <w:b w:val="false"/>
                <w:i w:val="false"/>
                <w:color w:val="000000"/>
                <w:sz w:val="20"/>
              </w:rPr>
              <w:t>- ұйымдастырушылық іс-шаралары;</w:t>
            </w:r>
            <w:r>
              <w:br/>
            </w:r>
            <w:r>
              <w:rPr>
                <w:rFonts w:ascii="Times New Roman"/>
                <w:b w:val="false"/>
                <w:i w:val="false"/>
                <w:color w:val="000000"/>
                <w:sz w:val="20"/>
              </w:rPr>
              <w:t>
</w:t>
            </w:r>
            <w:r>
              <w:rPr>
                <w:rFonts w:ascii="Times New Roman"/>
                <w:b w:val="false"/>
                <w:i w:val="false"/>
                <w:color w:val="000000"/>
                <w:sz w:val="20"/>
              </w:rPr>
              <w:t>- нормативтік-құқықтық іс-шаралар;</w:t>
            </w:r>
            <w:r>
              <w:br/>
            </w:r>
            <w:r>
              <w:rPr>
                <w:rFonts w:ascii="Times New Roman"/>
                <w:b w:val="false"/>
                <w:i w:val="false"/>
                <w:color w:val="000000"/>
                <w:sz w:val="20"/>
              </w:rPr>
              <w:t>
</w:t>
            </w:r>
            <w:r>
              <w:rPr>
                <w:rFonts w:ascii="Times New Roman"/>
                <w:b w:val="false"/>
                <w:i w:val="false"/>
                <w:color w:val="000000"/>
                <w:sz w:val="20"/>
              </w:rPr>
              <w:t>- білім беру іс-шаралары;</w:t>
            </w:r>
            <w:r>
              <w:br/>
            </w:r>
            <w:r>
              <w:rPr>
                <w:rFonts w:ascii="Times New Roman"/>
                <w:b w:val="false"/>
                <w:i w:val="false"/>
                <w:color w:val="000000"/>
                <w:sz w:val="20"/>
              </w:rPr>
              <w:t>
</w:t>
            </w:r>
            <w:r>
              <w:rPr>
                <w:rFonts w:ascii="Times New Roman"/>
                <w:b w:val="false"/>
                <w:i w:val="false"/>
                <w:color w:val="000000"/>
                <w:sz w:val="20"/>
              </w:rPr>
              <w:t>- ақпараттық қамтамасыз ету;</w:t>
            </w:r>
            <w:r>
              <w:br/>
            </w:r>
            <w:r>
              <w:rPr>
                <w:rFonts w:ascii="Times New Roman"/>
                <w:b w:val="false"/>
                <w:i w:val="false"/>
                <w:color w:val="000000"/>
                <w:sz w:val="20"/>
              </w:rPr>
              <w:t>
</w:t>
            </w:r>
            <w:r>
              <w:rPr>
                <w:rFonts w:ascii="Times New Roman"/>
                <w:b w:val="false"/>
                <w:i w:val="false"/>
                <w:color w:val="000000"/>
                <w:sz w:val="20"/>
              </w:rPr>
              <w:t>- стандарттау және сертификаттау жөніндегі іс-шаралар;</w:t>
            </w:r>
            <w:r>
              <w:br/>
            </w:r>
            <w:r>
              <w:rPr>
                <w:rFonts w:ascii="Times New Roman"/>
                <w:b w:val="false"/>
                <w:i w:val="false"/>
                <w:color w:val="000000"/>
                <w:sz w:val="20"/>
              </w:rPr>
              <w:t>
</w:t>
            </w:r>
            <w:r>
              <w:rPr>
                <w:rFonts w:ascii="Times New Roman"/>
                <w:b w:val="false"/>
                <w:i w:val="false"/>
                <w:color w:val="000000"/>
                <w:sz w:val="20"/>
              </w:rPr>
              <w:t>- қаржылық-экономикалық шаралар мен тетіктер</w:t>
            </w:r>
          </w:p>
        </w:tc>
      </w:tr>
      <w:tr>
        <w:trPr>
          <w:trHeight w:val="30" w:hRule="atLeast"/>
        </w:trPr>
        <w:tc>
          <w:tcPr>
            <w:tcW w:w="3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1.Елдің энергия тиімділігін арттырудың кешенді жоспарының жобасын әзірлеу</w:t>
            </w:r>
            <w:r>
              <w:br/>
            </w:r>
            <w:r>
              <w:rPr>
                <w:rFonts w:ascii="Times New Roman"/>
                <w:b w:val="false"/>
                <w:i w:val="false"/>
                <w:color w:val="000000"/>
                <w:sz w:val="20"/>
              </w:rPr>
              <w:t>
</w:t>
            </w:r>
            <w:r>
              <w:rPr>
                <w:rFonts w:ascii="Times New Roman"/>
                <w:b w:val="false"/>
                <w:i w:val="false"/>
                <w:color w:val="000000"/>
                <w:sz w:val="20"/>
              </w:rPr>
              <w:t xml:space="preserve">2.Мемлекеттік энергетикалық тізілімді қалыптастыру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энергетикалық қауіпсіздігін, яғни тұрақты отынмен және энергиямен қамтамасыз етуге төнетін қауіптен азаматтардың, қоғамның, экономика мен мемлекеттің қорғалу жағдайына қол жеткізуді қамтамасыз ету</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энергетикалық тізілімге энергетикалық кәсіпорындарды енгізу</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Қазақстан Республикасының ішкі жалпы өнімнің энергия сыйымдылығын кемінде 10 %-ға төмендету</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тиімділігін арттырудың кешенді жоспарын әзірлеуге арналған орташа шығындар</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энергетикалық тізілімді жүргізудің орташа шығындары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106 642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4"/>
        <w:gridCol w:w="1077"/>
        <w:gridCol w:w="1164"/>
        <w:gridCol w:w="1641"/>
        <w:gridCol w:w="1061"/>
        <w:gridCol w:w="1381"/>
        <w:gridCol w:w="1041"/>
        <w:gridCol w:w="1468"/>
        <w:gridCol w:w="1003"/>
      </w:tblGrid>
      <w:tr>
        <w:trPr>
          <w:trHeight w:val="495"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 «Тауарларды, жұмыстарды және қызметтерді сатып алу кезінде қазақстандық қамту мониторингі»</w:t>
            </w:r>
          </w:p>
        </w:tc>
      </w:tr>
      <w:tr>
        <w:trPr>
          <w:trHeight w:val="825"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жүйесін қалыптастыру және енгізу, қазақстандық қамтуды дамытумен байланысты басқа да іс-шараларды өткізуге талдамалық зерттеулер жүргізу</w:t>
            </w:r>
          </w:p>
        </w:tc>
      </w:tr>
      <w:tr>
        <w:trPr>
          <w:trHeight w:val="255" w:hRule="atLeast"/>
        </w:trPr>
        <w:tc>
          <w:tcPr>
            <w:tcW w:w="3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420" w:hRule="atLeast"/>
        </w:trPr>
        <w:tc>
          <w:tcPr>
            <w:tcW w:w="3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55"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Көрме-форум өткізу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форумдар саны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түріндегі ұсынымдар</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қамту» Интернет порталының ақпараттық жүйесін пайдалану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 саны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22 801</w:t>
            </w:r>
          </w:p>
        </w:tc>
      </w:tr>
      <w:tr>
        <w:trPr>
          <w:trHeight w:val="285"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кепілдендірілген шарттар жасасуға жәрдемдесу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шарттар саны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85"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тауарларды сатып алудағы қазақстандық қамту үлесін ұлғайту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285"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жұмыстарды/қызметтерді сатып алудағы қазақстандық қамту үлесін ұлғайту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285"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компаниялардың тауарларды сатып алудағы қазақстандық қамту үлесін ұлғайту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285"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компаниялардың жұмыстарды/қызметтерді сатып алудағы қазақстандық қамту үлесін ұлғайту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285"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 құраушы кәсіпорындардың тауарларды сатып алудағы қазақстандық қамту үлесін ұлғайту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85"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 құраушы кәсіпорындардың жұмыстарды/қызметтерді сатып алудағы қазақстандық қамту үлесін ұлғайту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85"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тауарларды сатып алудағы қазақстандық қамту үлесін ұлғайту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85"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жұмыстарды/қызметтерді сатып алудағы қазақстандық қамту үлесін ұлғайту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285"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 субъектілерінің сатып алуындағы қазақстандық қамтуды дұрыс анықтау (жергілікті қамту үлесінің динамикасына талдау жасау барысында жергілікті қамту мониторингі субъектілерін қамту (мемлекеттік органдар, жер қойнауын пайдаланушылар, жүйе құраушы кәсіпорындар, ұлттық компаниялар)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көрме-форумның орташа құны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30 989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30 989</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30 989</w:t>
            </w:r>
          </w:p>
        </w:tc>
      </w:tr>
      <w:tr>
        <w:trPr>
          <w:trHeight w:val="285"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есептің орташа құны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2 203,5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49 599,4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30 959,2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29 466,1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29 466,1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29 466,1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29 466,1</w:t>
            </w:r>
          </w:p>
        </w:tc>
      </w:tr>
      <w:tr>
        <w:trPr>
          <w:trHeight w:val="555"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17 628</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470 395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399 510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427 877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462 332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437 503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437 503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7"/>
        <w:gridCol w:w="1087"/>
        <w:gridCol w:w="1153"/>
        <w:gridCol w:w="1657"/>
        <w:gridCol w:w="1065"/>
        <w:gridCol w:w="1350"/>
        <w:gridCol w:w="1066"/>
        <w:gridCol w:w="1438"/>
        <w:gridCol w:w="1047"/>
      </w:tblGrid>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 «Қазақстанның туристік имиджін қалыптастыру»</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туристік имиджін қалыптастыру, ҚР және одан тысқары жерлерде туристік іс-шараларға қатысу және өткізу, Қазақстан Республикасының туристік әлеуеті туралы ақпаратты қалыптастыру және тарату</w:t>
            </w:r>
          </w:p>
        </w:tc>
      </w:tr>
      <w:tr>
        <w:trPr>
          <w:trHeight w:val="30" w:hRule="atLeast"/>
        </w:trPr>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көрсеткіштерінің атауы</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35"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Қазақстанның халықаралық туристік көрмелерге қатысуы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05"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Ішкі туризм бойынша туристік іс-шаралардың санын арттыру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35"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Қазақстанның туристік әлеуеті туралы халықаралық (шетелдік) іс-шараларда кеңінен таралған жарнамалық-ақпараттық материалдар саны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кемінде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1065"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Қазақстанның туристік әлеуеті туралы жарнамалық-ақпараттық материалдарды көрсететін әлемдік телевизиялық арналардың саны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15"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Елдердің және Қазақстанның туристік әлеуеті туралы жарнамалық-ақпараттық материалдарды әлемдік телеарналарда шығару саны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0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қызметі саласында қызмет көрсететін ұйымдардың жиынтық кірісін 2015 жылы 2008 жылғы деңгейден кемінде 15%-ға ұлғайту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 саласында қызметтер көрсететін ұйымдардың жиынтық кірісін 2015 жылы 2008 жылғы деңгейден кемінде 67%-ға арттыру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69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туризм көлемінің 2010 жылғы деңгейден өсіру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9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туризм көлемінің 2010 жылғы деңгейден өсіру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үшін тартымды ел ретінде Қазақстанның туристік имиджін нығайту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 ішкі іс-шараның орташа құны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w:t>
            </w:r>
          </w:p>
        </w:tc>
      </w:tr>
      <w:tr>
        <w:trPr>
          <w:trHeight w:val="3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 халықаралық көрменің орташа құны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16 536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21 056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23 563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25 212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26826</w:t>
            </w:r>
          </w:p>
        </w:tc>
      </w:tr>
      <w:tr>
        <w:trPr>
          <w:trHeight w:val="3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185 207</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285 366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269 217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376 926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296 695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317 462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339 685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6"/>
        <w:gridCol w:w="1550"/>
        <w:gridCol w:w="929"/>
        <w:gridCol w:w="930"/>
        <w:gridCol w:w="1705"/>
        <w:gridCol w:w="1550"/>
        <w:gridCol w:w="1396"/>
        <w:gridCol w:w="1551"/>
        <w:gridCol w:w="1241"/>
      </w:tblGrid>
      <w:tr>
        <w:trPr>
          <w:trHeight w:val="285"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 «Өнімділік – 2020» бағыты шеңберінде қазіргі заманғы басқару технологияларын енгізу»</w:t>
            </w:r>
          </w:p>
        </w:tc>
      </w:tr>
      <w:tr>
        <w:trPr>
          <w:trHeight w:val="285"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кәсіпорындарында басқару технологияларын енгізуге арналған қызметтерді тарту</w:t>
            </w:r>
          </w:p>
        </w:tc>
      </w:tr>
      <w:tr>
        <w:trPr>
          <w:trHeight w:val="285" w:hRule="atLeast"/>
        </w:trPr>
        <w:tc>
          <w:tcPr>
            <w:tcW w:w="2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2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 шығындарды қысқарту есебінен өндіріске арналған шығыстарды азайту</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Оқытылған қызметкерлер саны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технологияларын енгізген кәсіпорындар саны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149 941,4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82 500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1"/>
        <w:gridCol w:w="1327"/>
        <w:gridCol w:w="933"/>
        <w:gridCol w:w="985"/>
        <w:gridCol w:w="1086"/>
        <w:gridCol w:w="1025"/>
        <w:gridCol w:w="1174"/>
        <w:gridCol w:w="985"/>
        <w:gridCol w:w="1394"/>
      </w:tblGrid>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«Қазақстан Республикасының индустриялық-инновациялық даму саласындағы зерттеулер»</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Индустриялық-инновациялық дамыту бойынша саясатты жүргізу.</w:t>
            </w:r>
            <w:r>
              <w:br/>
            </w:r>
            <w:r>
              <w:rPr>
                <w:rFonts w:ascii="Times New Roman"/>
                <w:b w:val="false"/>
                <w:i w:val="false"/>
                <w:color w:val="000000"/>
                <w:sz w:val="20"/>
              </w:rPr>
              <w:t>
</w:t>
            </w:r>
            <w:r>
              <w:rPr>
                <w:rFonts w:ascii="Times New Roman"/>
                <w:b w:val="false"/>
                <w:i w:val="false"/>
                <w:color w:val="000000"/>
                <w:sz w:val="20"/>
              </w:rPr>
              <w:t>2. Қазақстан Республикасын үдемелі индустриялық-инновациялық дамыту жөніндегі 2010 - 2014 жылдарға арналған мемлекеттік бағдарламаны іске асыру мақсатында өткізілетін іс-шаралар бойынша талдау жұмыстарын, сондай-ақ өнеркәсіп салаларындағы тиімділікке бағалау және талдау жүргізу.</w:t>
            </w:r>
          </w:p>
        </w:tc>
      </w:tr>
      <w:tr>
        <w:trPr>
          <w:trHeight w:val="30" w:hRule="atLeast"/>
        </w:trPr>
        <w:tc>
          <w:tcPr>
            <w:tcW w:w="4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көрсеткіштерінің атауы</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дамыту саласындағы зерттеулер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саласындағы зерттеулер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салалары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жобаларды талдау және сараптамалық қорытындыларды әзірлеу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энергетикасын және электр энергиясының нарығын орнықты дамытуға ұсыныстар әзірлеу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ҮИИДМБ индикаторларына қол жеткізу үшін, оның ішінде өнеркәсіп сегменттеріндегі көрсеткіштерді жақсарту жөнінде ұсыныстар әзірлеу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картасына енгізілген жобалар бойынша сараптамалық қорытындылар әзірлеу және талдау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нәтижелерді бағалау және салалар, өңірлер мен жалпы елдің экономикасын дамытудағы ҮИИДМБ экономикалық тиімділік салымдарының болжамы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нәтижелерді бағалау және өнеркәсіп салаларын дамытудың экономикалық тиімділігінің болжамы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дамыту саласында зерттеулер жүргізудің орташа құны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72 049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53 157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53 157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53 157</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шығыстардың көлемі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348 450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340 511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367 527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367 527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367 527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6"/>
        <w:gridCol w:w="1351"/>
        <w:gridCol w:w="1088"/>
        <w:gridCol w:w="1044"/>
        <w:gridCol w:w="1132"/>
        <w:gridCol w:w="1044"/>
        <w:gridCol w:w="1088"/>
        <w:gridCol w:w="1045"/>
        <w:gridCol w:w="1112"/>
      </w:tblGrid>
      <w:tr>
        <w:trPr>
          <w:trHeight w:val="30" w:hRule="atLeast"/>
        </w:trPr>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«Нашақорлыққа және есірткі бизнесіне қарсы күрес»</w:t>
            </w:r>
          </w:p>
        </w:tc>
      </w:tr>
      <w:tr>
        <w:trPr>
          <w:trHeight w:val="30" w:hRule="atLeast"/>
        </w:trPr>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мен жасөспірімдерді дене шынықтырумен, спортпен және туризммен айналысуға тарту мақсатында спорттық-бұқаралық және туристік іс-шараларды ұйымдастыру және өткізу</w:t>
            </w:r>
          </w:p>
        </w:tc>
      </w:tr>
      <w:tr>
        <w:trPr>
          <w:trHeight w:val="30" w:hRule="atLeast"/>
        </w:trPr>
        <w:tc>
          <w:tcPr>
            <w:tcW w:w="4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көрсеткіштерінің атауы</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20" w:hRule="atLeast"/>
        </w:trPr>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Жоспарланып отырған спорттық-бұқаралық іс-шаралар саны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Жоспарланып отырған туристік іс-шаралар саны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іс-шараларға тартылатын халықтың қамтылуы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0" w:hRule="atLeast"/>
        </w:trPr>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Есірткіге қарсы іс-шараларды республикалық және өңірлік деңгейлерде өткізу жолымен және бұқаралық ақпарат құралдары арқылы салауатты өмір салтын насихаттау</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іс-шараны өткізуге жұмсалатын шығынның құны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600" w:hRule="atLeast"/>
        </w:trPr>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8"/>
        <w:gridCol w:w="1362"/>
        <w:gridCol w:w="1166"/>
        <w:gridCol w:w="1095"/>
        <w:gridCol w:w="1095"/>
        <w:gridCol w:w="1076"/>
        <w:gridCol w:w="1156"/>
        <w:gridCol w:w="996"/>
        <w:gridCol w:w="1036"/>
      </w:tblGrid>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инфрақұрылымын салу</w:t>
            </w:r>
          </w:p>
        </w:tc>
      </w:tr>
      <w:tr>
        <w:trPr>
          <w:trHeight w:val="30" w:hRule="atLeast"/>
        </w:trPr>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және ИА инфрақұрылым объектілерімен қамтамасыз ету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және ИА сандары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Көзделген қаржыға АЭА және ИА жоспарланған инженерлік инфрақұрылым желілерімен қамтамасыз ету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бекітілген ТЭН-ге сәйкес</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Инфрақұрылым объектісін пайдалануға берудің орташа ұзақтығы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3 947 727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6 557 046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1 032 000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7 621 207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8 500 280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5 948 400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8"/>
        <w:gridCol w:w="1383"/>
        <w:gridCol w:w="1037"/>
        <w:gridCol w:w="864"/>
        <w:gridCol w:w="864"/>
        <w:gridCol w:w="1037"/>
        <w:gridCol w:w="864"/>
        <w:gridCol w:w="864"/>
        <w:gridCol w:w="1557"/>
      </w:tblGrid>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 «Курчатов қаласында «Ядролық технологиялар паркі» технопаркін құру»</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Нарыққа жоғары технологиялы әзірлемелердің ілгерілуін қамтамасыз ету, өнеркәсіптік оларды өндіріске енгізу, жаңа технологияларды дамыту және Курчатов қаласындағы әлеуметтік-экономикалық мәселелерді шешу үшін қазіргі заманғы инфрақұрылымды құру</w:t>
            </w:r>
          </w:p>
        </w:tc>
      </w:tr>
      <w:tr>
        <w:trPr>
          <w:trHeight w:val="30" w:hRule="atLeast"/>
        </w:trPr>
        <w:tc>
          <w:tcPr>
            <w:tcW w:w="5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әдісіне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ағымдық/дамуы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w:t>
            </w:r>
          </w:p>
        </w:tc>
      </w:tr>
      <w:tr>
        <w:trPr>
          <w:trHeight w:val="30" w:hRule="atLeast"/>
        </w:trPr>
        <w:tc>
          <w:tcPr>
            <w:tcW w:w="5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инфрақұрылым кешендерінің сандық сипаттамалары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Технопарк клиенттері үшін инновациялық инфрақұрылымның қазіргі заманғы объектілеріндегі (бизнес-инкубатор, бизнес орталық, зертханалық-өндірістік үй-жайлар; электрондардың өндірістік үдеткіштері, ақпараттық-телебайланыс желісі, көліктік-қисынды терминал; венчурлік қор) қажеттіліктерді қамтамасыз ету</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Құрылған ғылымды көп қажет ететін өндірістер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өндірістер</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Құрылған жұмыс орындары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Технопарк клиенттері үшін қызмет көрсету бойынша орташа шығындар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24 738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өнімнің орташа көлемі</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989 360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988 900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1 353 263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9"/>
        <w:gridCol w:w="1411"/>
        <w:gridCol w:w="907"/>
        <w:gridCol w:w="907"/>
        <w:gridCol w:w="907"/>
        <w:gridCol w:w="881"/>
        <w:gridCol w:w="882"/>
        <w:gridCol w:w="882"/>
        <w:gridCol w:w="882"/>
      </w:tblGrid>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 «Ядролық медицина және биофизика орталығын құру»</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Радиофарм препараттарын өнеркәсіптік өндіру үшін жағдайлармен, диагноз қою және терапияның жаңа әдістерін құру мен игеруді, ядролық медицинаның жаңа өнімдерін жасау үшін ғылыми зерттеулер жүргізуді қамтамасыз ету</w:t>
            </w:r>
          </w:p>
        </w:tc>
      </w:tr>
      <w:tr>
        <w:trPr>
          <w:trHeight w:val="30" w:hRule="atLeast"/>
        </w:trPr>
        <w:tc>
          <w:tcPr>
            <w:tcW w:w="5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 салымын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әдісіне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ағымдық/даму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60" w:hRule="atLeast"/>
        </w:trPr>
        <w:tc>
          <w:tcPr>
            <w:tcW w:w="5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Радиофарм препараттарының өндірісі корпусының құрылысы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материалдық базаны реконструкциялау және энергиямен жабдықтау жүйелерінің құрылысы.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ҚМЖ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Радиациялық стерилизациялау корпусының құрылысы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ҚМЖ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Емдеу-диагноз қою корпусы құрылысының басталуы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ҚМЖ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ірі қалаларында ядролық медицинаның құрылатын бөлімдерін қамтамасыз ету және экспорттық жөнелтілімдерді ұйымдастыру мақсатында радиофарм препараттарын өндірістік өндіруді ұйымдастыру үшін ядролық медицина және биофизика орталығының радиофарм препараттарын өндіру бойынша Корпус пайдалануға берілді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Корпус</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Радиофарм препараттарынының өндірісі тиісті өндірістік тәжірибе (GMP) талаптарына сәйкес келеді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кететін шығынның орташа құны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24 241,7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119 475,4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83 333,3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290 900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1 433 705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7"/>
        <w:gridCol w:w="1166"/>
        <w:gridCol w:w="1006"/>
        <w:gridCol w:w="1086"/>
        <w:gridCol w:w="1027"/>
        <w:gridCol w:w="1087"/>
        <w:gridCol w:w="1107"/>
        <w:gridCol w:w="1107"/>
        <w:gridCol w:w="987"/>
      </w:tblGrid>
      <w:tr>
        <w:trPr>
          <w:trHeight w:val="30" w:hRule="atLeast"/>
        </w:trPr>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 «Облыстық бюджеттерге, Астана және Алматы қалаларының бюджеттеріне жылу-энергетика жүйесін дамытуға берілетін нысаналы даму трансферттері»</w:t>
            </w:r>
          </w:p>
        </w:tc>
      </w:tr>
      <w:tr>
        <w:trPr>
          <w:trHeight w:val="30" w:hRule="atLeast"/>
        </w:trPr>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аймақтары мен қоғамдық ғимараттарды сенімді электр және жылумен қамтамасыз ету, тұрғын орындарды газдандыру</w:t>
            </w:r>
          </w:p>
        </w:tc>
      </w:tr>
      <w:tr>
        <w:trPr>
          <w:trHeight w:val="30" w:hRule="atLeast"/>
        </w:trPr>
        <w:tc>
          <w:tcPr>
            <w:tcW w:w="4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әдісіне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ағымдық/ 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4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Ақмола облысы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1 098 696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1 847 072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1 732 214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1 778 670</w:t>
            </w:r>
          </w:p>
        </w:tc>
      </w:tr>
      <w:tr>
        <w:trPr>
          <w:trHeight w:val="30" w:hRule="atLeast"/>
        </w:trPr>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Ақтөбе облысы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885 808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ШҚО</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6 950 000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6 500 000</w:t>
            </w:r>
          </w:p>
        </w:tc>
      </w:tr>
      <w:tr>
        <w:trPr>
          <w:trHeight w:val="30" w:hRule="atLeast"/>
        </w:trPr>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Алматы қ-сы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11 874 296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8 924 000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6 600 000</w:t>
            </w:r>
          </w:p>
        </w:tc>
      </w:tr>
      <w:tr>
        <w:trPr>
          <w:trHeight w:val="30" w:hRule="atLeast"/>
        </w:trPr>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Астана қ-сы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60 792 794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51 949 800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38 255 000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39 047 469</w:t>
            </w:r>
          </w:p>
        </w:tc>
      </w:tr>
      <w:tr>
        <w:trPr>
          <w:trHeight w:val="30" w:hRule="atLeast"/>
        </w:trPr>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Қарағанды облысы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1 946 960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2 330 726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2 669 274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Маңғыстау облысы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3 064 903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1 436 686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Павлодар облысы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836 527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114 098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Астана және Алматы қалаларының жылу энергетикалық жүйелерінің дамуына арналған жобалар саны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мен Астана, Алматы қалаларының жылу энергетика жүйелерінің дамуы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55" w:hRule="atLeast"/>
        </w:trPr>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Көзделген қаржыға жылу және электрэнергетика саласындағы жоспарланған объектілермен қамтамасыз ету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жобаның құрылысына кететін орташа шығын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p>
          <w:p>
            <w:pPr>
              <w:spacing w:after="20"/>
              <w:ind w:left="20"/>
              <w:jc w:val="both"/>
            </w:pPr>
            <w:r>
              <w:rPr>
                <w:rFonts w:ascii="Times New Roman"/>
                <w:b w:val="false"/>
                <w:i w:val="false"/>
                <w:color w:val="000000"/>
                <w:sz w:val="20"/>
              </w:rPr>
              <w:t>теңге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2 251,9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3 279,1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3 369,7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2 977,5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5 805,6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4 902,4</w:t>
            </w:r>
          </w:p>
        </w:tc>
      </w:tr>
      <w:tr>
        <w:trPr>
          <w:trHeight w:val="30" w:hRule="atLeast"/>
        </w:trPr>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42 525 857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63 055 512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85 258 162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87 614 176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74 438 190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58 056 488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53 926 139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0"/>
        <w:gridCol w:w="1261"/>
        <w:gridCol w:w="932"/>
        <w:gridCol w:w="1064"/>
        <w:gridCol w:w="1023"/>
        <w:gridCol w:w="1020"/>
        <w:gridCol w:w="1108"/>
        <w:gridCol w:w="999"/>
        <w:gridCol w:w="1153"/>
      </w:tblGrid>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«Бурабай» геофизикалық обсерваториясын көшіру»</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Сейсмикалық және инфрадыбыстық стансасы, аспаптық ғимараты (таулы жасап шығарушылар мен ұңғымалар), техникалық және тұрғын ғимараттар, энергия қуат көзі мен телебайланыс жүйесі бар «Бурабай» геофизикалық обсерваториялық инфрақұрылымының жаңа жердегі құрылысы</w:t>
            </w:r>
          </w:p>
        </w:tc>
      </w:tr>
      <w:tr>
        <w:trPr>
          <w:trHeight w:val="30" w:hRule="atLeast"/>
        </w:trPr>
        <w:tc>
          <w:tcPr>
            <w:tcW w:w="5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әдісіне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ағымдық/даму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5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ЖСҚ саны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құжаттамасы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ҚМЖ құрылыс-монтаждау жұмыстарының көлемі</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1-кезеңнің құрылыс-монтаждау жұмыстарын орындау: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корпус</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үлкен базалық сейсмикалық тобының деректерін жинау және беру жүйесін реконструкциялау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Қазіргі алаңда жүйелерді реконструкциялау қайта құрылуы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орында инженерлік желілерді, кіре беріс жолдарын жайластыру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алаңдағы ғимараттар мен құрылыстарды күрделі жөндеуден өткізу: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ВӨП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станса</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кешендері</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Стансаны тестілеу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кезеңнің ҚМЖ орындау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 пен жер сілкінісі мониторингі бойынша ақпараттық ресурстың көбеюі</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жылына/Гб</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сынаққа жан-жақты тыйым салу туралы шарт (СТВТО) бойынша Дайындаушы комиссиясы әзірлеген халықаралық талаптармен сәйкестігі</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мониторинг жүйесінің құрылымдарын жоғары технологиялық заманауи сандық аппаратпен және басқа елдердің осыған ұқсас жүйелерімен интеграцияланған байланыс құралдарымен жабдықтау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399 883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1 214 967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7"/>
        <w:gridCol w:w="1923"/>
        <w:gridCol w:w="1747"/>
        <w:gridCol w:w="1048"/>
        <w:gridCol w:w="1398"/>
        <w:gridCol w:w="1049"/>
        <w:gridCol w:w="1072"/>
        <w:gridCol w:w="1049"/>
        <w:gridCol w:w="1225"/>
      </w:tblGrid>
      <w:tr>
        <w:trPr>
          <w:trHeight w:val="285"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r>
      <w:tr>
        <w:trPr>
          <w:trHeight w:val="285"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 жарғылық капиталын кейіннен ұлғайтумен «Самұрық-Қазына» ұлттық әл-ауқат қоры» АҚ жарғылық капиталын ұлғайту:</w:t>
            </w:r>
            <w:r>
              <w:br/>
            </w:r>
            <w:r>
              <w:rPr>
                <w:rFonts w:ascii="Times New Roman"/>
                <w:b w:val="false"/>
                <w:i w:val="false"/>
                <w:color w:val="000000"/>
                <w:sz w:val="20"/>
              </w:rPr>
              <w:t>
</w:t>
            </w:r>
            <w:r>
              <w:rPr>
                <w:rFonts w:ascii="Times New Roman"/>
                <w:b w:val="false"/>
                <w:i w:val="false"/>
                <w:color w:val="000000"/>
                <w:sz w:val="20"/>
              </w:rPr>
              <w:t>- «КЕГОК» АҚ «ВЛ 220 кВ ЦГПП–Осакаровка реконструкциялау» жобасын іске асыру үшін;</w:t>
            </w:r>
            <w:r>
              <w:br/>
            </w:r>
            <w:r>
              <w:rPr>
                <w:rFonts w:ascii="Times New Roman"/>
                <w:b w:val="false"/>
                <w:i w:val="false"/>
                <w:color w:val="000000"/>
                <w:sz w:val="20"/>
              </w:rPr>
              <w:t>
</w:t>
            </w:r>
            <w:r>
              <w:rPr>
                <w:rFonts w:ascii="Times New Roman"/>
                <w:b w:val="false"/>
                <w:i w:val="false"/>
                <w:color w:val="000000"/>
                <w:sz w:val="20"/>
              </w:rPr>
              <w:t>- «Самұрық-Энерго» АҚ «Балқаш ЖЭС-ін салу», «Кеңсай» қосалқы станциясын салу», ҚС 110/10кВ № 3А «Новая» қосалқы станциясын салу, ҚС 110/10-10кВ «Мамыр» қосалқы станциясын салу, ҚС-110/10 «Алтай» қосалқы станциясын салу, «АлЭС ЖЭО-1 күл-қож тазартудың комбинацияланған жүйесі», «ЖЭО-3 күл үйіндісін реконструкциялау және кеңейту, құрылыстың 2-кезеңі», «АлЭС» АҚ Алматы ЖЭО-2 реконструкциялау және кеңейту». III кезек. Бойлерлік жүйе» жобаларын іске асыру үшін;</w:t>
            </w:r>
            <w:r>
              <w:br/>
            </w:r>
            <w:r>
              <w:rPr>
                <w:rFonts w:ascii="Times New Roman"/>
                <w:b w:val="false"/>
                <w:i w:val="false"/>
                <w:color w:val="000000"/>
                <w:sz w:val="20"/>
              </w:rPr>
              <w:t>
</w:t>
            </w:r>
            <w:r>
              <w:rPr>
                <w:rFonts w:ascii="Times New Roman"/>
                <w:b w:val="false"/>
                <w:i w:val="false"/>
                <w:color w:val="000000"/>
                <w:sz w:val="20"/>
              </w:rPr>
              <w:t>- «Қазақстан темір жолы» АҚ «Қорғас-Жетіген ТЖ салу», «Өзен – Түрікменстан шекарасы ТЖ салу» жобаларын іске асыру үшін;</w:t>
            </w:r>
            <w:r>
              <w:br/>
            </w:r>
            <w:r>
              <w:rPr>
                <w:rFonts w:ascii="Times New Roman"/>
                <w:b w:val="false"/>
                <w:i w:val="false"/>
                <w:color w:val="000000"/>
                <w:sz w:val="20"/>
              </w:rPr>
              <w:t>
</w:t>
            </w:r>
            <w:r>
              <w:rPr>
                <w:rFonts w:ascii="Times New Roman"/>
                <w:b w:val="false"/>
                <w:i w:val="false"/>
                <w:color w:val="000000"/>
                <w:sz w:val="20"/>
              </w:rPr>
              <w:t>- «Қазмұнайгаз» ҰК» АҚ «Бейнеу-Бозой-Ақбұлақ газ құбырын салу» жобасын іске асыру үшін</w:t>
            </w:r>
          </w:p>
        </w:tc>
      </w:tr>
      <w:tr>
        <w:trPr>
          <w:trHeight w:val="285" w:hRule="atLeast"/>
        </w:trPr>
        <w:tc>
          <w:tcPr>
            <w:tcW w:w="3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мазмұнына байланысты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85" w:hRule="atLeast"/>
        </w:trPr>
        <w:tc>
          <w:tcPr>
            <w:tcW w:w="3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АҚ жарғылық капиталын ұлғайту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33 363 504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418 117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саласындағы серпінді жобаның, мемлекеттік тұрғын үй бағдарламасының, сондай-ақ, республикалық бюджетте көзделген қаражат шеңберінде «Самұрық-Қазына» ҰӘҚ АҚ еншілес компанияларын капиталдандыру жолымен пайыздарды ескере отырып, рентабельділігі төмен жобалардың тиімді іске асырылуын қамтамасыз ету (жарғылық капиталдары ұлғайған еншілес кәсіпорындар саны)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 110/10кВ №3А «Новая» қосалқы станциясын салу»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ҚС 110/10-10кВ «Мамыр» қосалқы станциясын салу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ҚС-110/10 «Алтай» қосалқы станциясын салу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ЖЭС-ін салу</w:t>
            </w:r>
          </w:p>
          <w:p>
            <w:pPr>
              <w:spacing w:after="20"/>
              <w:ind w:left="20"/>
              <w:jc w:val="both"/>
            </w:pPr>
            <w:r>
              <w:rPr>
                <w:rFonts w:ascii="Times New Roman"/>
                <w:b w:val="false"/>
                <w:i w:val="false"/>
                <w:color w:val="000000"/>
                <w:sz w:val="20"/>
              </w:rPr>
              <w:t>Жобаны іске асыру кезеңі 2010 - 2015 ж.ж.</w:t>
            </w:r>
            <w:r>
              <w:br/>
            </w:r>
            <w:r>
              <w:rPr>
                <w:rFonts w:ascii="Times New Roman"/>
                <w:b w:val="false"/>
                <w:i w:val="false"/>
                <w:color w:val="000000"/>
                <w:sz w:val="20"/>
              </w:rPr>
              <w:t>
</w:t>
            </w:r>
            <w:r>
              <w:rPr>
                <w:rFonts w:ascii="Times New Roman"/>
                <w:b w:val="false"/>
                <w:i w:val="false"/>
                <w:color w:val="000000"/>
                <w:sz w:val="20"/>
              </w:rPr>
              <w:t>Жобаны іске асыру оңтүстік өңірдің жылына 6,86 млрд.кВтс құрайтын электр энергиясына тапшылығын жабуды қамтамасыз етеді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«Кеңсай» қосалқы станциясын салу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 қуаттылығының артуы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МВА</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АлЭС ЖЭС-1 күл үйіндісін реконструкциялау және кеңейту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мынадай босату көлемін сақтай отырып, станцияның одан әрі пайдаланылу мүмкіндігін қамтамасыз ету: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кВтс</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Гкал</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ЖЭО-3 күл үйіндісін реконструкциялау және кеңейту, құрылыстың 2-кезеңі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мынадай босату көлемін сақтай отырып станцияның әрі қарай пайдаланылу мүмкіндігін қамтамасыз ету: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кВтс</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Гкал</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«АлЭС» АҚ Алматы ЖЭО-2 реконструкциялау және кеңейту, III кезек. Бойлерлік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босатылатын жылу қуатын ұлғайту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Қорғас-Жетіген ТЖ салу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салу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Қытайдан Қазақстанның оңтүстік өңірлеріне және Орталық Азия елдеріне дейінгі ара қашықтықтың қысқаруы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 Түрікменстанмен мемлекеттік шекара ТЖ салу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салу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 Түрікменстанмен мемлекеттік шекара учаскесінде жаңа жеке пункттер ашу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мен Иран арасындағы теміржол желісі арақашықтығының қысқаруы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Бейнеу-Бозой-Ақбұлақ газ құбыры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Компрессорлық станциялар саны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қамту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кезеңінде жұмыс орындарын құру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ЦГПП–Осакаровка 220 кВ ӘЖ реконструкциялау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 қуаттылығының артуы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МВА</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көзделген қаражат шеңберінде «Самұрық-Қазына» ҰӘҚ АҚ капиталдандыру жолымен іске асырылатын жобалар саны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жобаға бөлінетін бюджеттік каражаттың орташа сомасы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9 996 276,2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12 070 976,75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8 340 876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418 117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139 947 867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144 851 721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33 363 504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418 117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6"/>
        <w:gridCol w:w="2219"/>
        <w:gridCol w:w="1195"/>
        <w:gridCol w:w="853"/>
        <w:gridCol w:w="1024"/>
        <w:gridCol w:w="1024"/>
        <w:gridCol w:w="853"/>
        <w:gridCol w:w="1025"/>
        <w:gridCol w:w="1709"/>
      </w:tblGrid>
      <w:tr>
        <w:trPr>
          <w:trHeight w:val="285"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 «Ұлттық экономиканың бәсекеге қабілеттілігі мен орнықтылығын қамтамасыз ету үшін «Самұрық-Қазына» ұлттық әл-ауқат қоры» АҚ кредит беру»</w:t>
            </w:r>
          </w:p>
        </w:tc>
      </w:tr>
      <w:tr>
        <w:trPr>
          <w:trHeight w:val="285"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 кейіннен кредиттеу үшін «Самұрық-Қазына» ұлттық әл-ауқат қоры» АҚ бюджеттік кредитін беру:</w:t>
            </w:r>
            <w:r>
              <w:br/>
            </w:r>
            <w:r>
              <w:rPr>
                <w:rFonts w:ascii="Times New Roman"/>
                <w:b w:val="false"/>
                <w:i w:val="false"/>
                <w:color w:val="000000"/>
                <w:sz w:val="20"/>
              </w:rPr>
              <w:t>
</w:t>
            </w:r>
            <w:r>
              <w:rPr>
                <w:rFonts w:ascii="Times New Roman"/>
                <w:b w:val="false"/>
                <w:i w:val="false"/>
                <w:color w:val="000000"/>
                <w:sz w:val="20"/>
              </w:rPr>
              <w:t>- «ҚТЖ» АҚ, жолаушылар вагондарын сатып алу үшін;</w:t>
            </w:r>
            <w:r>
              <w:br/>
            </w:r>
            <w:r>
              <w:rPr>
                <w:rFonts w:ascii="Times New Roman"/>
                <w:b w:val="false"/>
                <w:i w:val="false"/>
                <w:color w:val="000000"/>
                <w:sz w:val="20"/>
              </w:rPr>
              <w:t>
</w:t>
            </w:r>
            <w:r>
              <w:rPr>
                <w:rFonts w:ascii="Times New Roman"/>
                <w:b w:val="false"/>
                <w:i w:val="false"/>
                <w:color w:val="000000"/>
                <w:sz w:val="20"/>
              </w:rPr>
              <w:t>- «Досжан темір жолы (ДТЖ)» АҚ «Шар-Өскемен ТЖ құрылысы» жобасын іске асыру үшін, «БРК-Лизинг» АҚ, «Қазэкспогарант» АҚ</w:t>
            </w:r>
          </w:p>
        </w:tc>
      </w:tr>
      <w:tr>
        <w:trPr>
          <w:trHeight w:val="285" w:hRule="atLeast"/>
        </w:trPr>
        <w:tc>
          <w:tcPr>
            <w:tcW w:w="3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85" w:hRule="atLeast"/>
        </w:trPr>
        <w:tc>
          <w:tcPr>
            <w:tcW w:w="3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55"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АҚ бюджеттік кредит беру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24 673 376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АҚ-ның кредитін беру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жолаушылар вагондарымен қамтамасыз етілгендігі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«Шар-Өскемен ТЖ құрылысы» жобасы бойынша ТЭН әзірлеудің бекітілген талаптарыға сәйкестігі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Локомотивтерді экспорттау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БРК-Лизинг АҚ қаржыландыру есебінен негізгі қаражатты жаңарту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АҚ-тан кредит алған түпкі қарыз алушылардың саны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жобаға ұсынылған кредиттердің орташа сомасы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9 401 500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11 650 000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24 673 376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18 803 000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46 600 000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24 673 376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2"/>
        <w:gridCol w:w="1763"/>
        <w:gridCol w:w="1453"/>
        <w:gridCol w:w="1055"/>
        <w:gridCol w:w="1099"/>
        <w:gridCol w:w="988"/>
        <w:gridCol w:w="1010"/>
        <w:gridCol w:w="989"/>
        <w:gridCol w:w="1211"/>
      </w:tblGrid>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 «Автомобильдерді жинақтау жобасын іске асыру мақсатында «Тобыл» ӘКК» АҚ (бұдан әрі-Серіктестік) жарғылық капиталын ұлғайту үшін Қостанай облысының облыстық бюджетіне нысаналы даму трансферттері»</w:t>
            </w:r>
          </w:p>
        </w:tc>
      </w:tr>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«Агромашхолдинг» АҚ өндірістік алаңдары базасында «СарыарқаАвтоӨнеркәсіп» ЖШС қазақстан-ресей бірлескен кәсіпорнымен «УАЗ» маркалы автомобильдерінің сериялық шығарылымын ұйымдастыру.</w:t>
            </w:r>
          </w:p>
        </w:tc>
      </w:tr>
      <w:tr>
        <w:trPr>
          <w:trHeight w:val="30" w:hRule="atLeast"/>
        </w:trPr>
        <w:tc>
          <w:tcPr>
            <w:tcW w:w="3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3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өндірісін ұйымдастыру (құру)</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желі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көрсеткiштерi</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экономикалық қызмет түрі бойынша Қостанай облысының жиынтық өңірлік өнімінің артуы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көрсеткiштерi</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автомобильдерді өткізу, жылына</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2 360 022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5"/>
        <w:gridCol w:w="1391"/>
        <w:gridCol w:w="1413"/>
        <w:gridCol w:w="1063"/>
        <w:gridCol w:w="976"/>
        <w:gridCol w:w="1129"/>
        <w:gridCol w:w="1103"/>
        <w:gridCol w:w="1196"/>
        <w:gridCol w:w="1244"/>
      </w:tblGrid>
      <w:tr>
        <w:trPr>
          <w:trHeight w:val="30"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«Инновациялық технологиялар паркі» арнайы экономикалық аймақтың инфрақұрылымын дамыту»</w:t>
            </w:r>
          </w:p>
        </w:tc>
      </w:tr>
      <w:tr>
        <w:trPr>
          <w:trHeight w:val="30"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 бағы» арнайы экономикалық зонасы инфрақұрылымын дамуы</w:t>
            </w:r>
          </w:p>
        </w:tc>
      </w:tr>
      <w:tr>
        <w:trPr>
          <w:trHeight w:val="30" w:hRule="atLeast"/>
        </w:trPr>
        <w:tc>
          <w:tcPr>
            <w:tcW w:w="3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 салымын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әдісіне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ағымдық/даму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3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ЖСҚ</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басталуына дайындық жұмыстарын жүргізу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жұмыстарын жүргізу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желілерін жүргізу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ғимаратын, өрт депосын, рұқсаттама бақылау пунктін салу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мемлекеттік ведомстводан тыс сараптау» РМК оң қорытындысын алу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коммуникациялар</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мемлекеттік ведомстводан тыс сараптау» РМК оң қорытындысы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алаңын жайластыру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туралы мемлекеттік қабылдау комиссиясының оө актісімен әкімшілік ғимаратын, өрт депосын, рұқсаттама бақылау пунктін салуды аяқтау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жоспарға сәйкес көркейту бойынша жұмыстардың аяқталуы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7 342 043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0"/>
        <w:gridCol w:w="1497"/>
        <w:gridCol w:w="1235"/>
        <w:gridCol w:w="1119"/>
        <w:gridCol w:w="1293"/>
        <w:gridCol w:w="1196"/>
        <w:gridCol w:w="1119"/>
        <w:gridCol w:w="983"/>
        <w:gridCol w:w="1468"/>
      </w:tblGrid>
      <w:tr>
        <w:trPr>
          <w:trHeight w:val="285"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 «Индустриялық-инновациялық инфрақұрылымды дамытуға арналған заңды тұлғалардың жарғылық капиталын ұлғайту»</w:t>
            </w:r>
          </w:p>
        </w:tc>
      </w:tr>
      <w:tr>
        <w:trPr>
          <w:trHeight w:val="285"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Ресей-Қазақстан венчурлік қорын құру</w:t>
            </w:r>
            <w:r>
              <w:br/>
            </w:r>
            <w:r>
              <w:rPr>
                <w:rFonts w:ascii="Times New Roman"/>
                <w:b w:val="false"/>
                <w:i w:val="false"/>
                <w:color w:val="000000"/>
                <w:sz w:val="20"/>
              </w:rPr>
              <w:t>
</w:t>
            </w:r>
            <w:r>
              <w:rPr>
                <w:rFonts w:ascii="Times New Roman"/>
                <w:b w:val="false"/>
                <w:i w:val="false"/>
                <w:color w:val="000000"/>
                <w:sz w:val="20"/>
              </w:rPr>
              <w:t>Инвестицияланатын компаниялардың жарғылық капиталына үлестік қатысу жолымен инновациялар құруды және енгізуді қаржыландыру</w:t>
            </w:r>
            <w:r>
              <w:br/>
            </w:r>
            <w:r>
              <w:rPr>
                <w:rFonts w:ascii="Times New Roman"/>
                <w:b w:val="false"/>
                <w:i w:val="false"/>
                <w:color w:val="000000"/>
                <w:sz w:val="20"/>
              </w:rPr>
              <w:t>
</w:t>
            </w:r>
            <w:r>
              <w:rPr>
                <w:rFonts w:ascii="Times New Roman"/>
                <w:b w:val="false"/>
                <w:i w:val="false"/>
                <w:color w:val="000000"/>
                <w:sz w:val="20"/>
              </w:rPr>
              <w:t>Қазақстанның дамуының ҮИИДМБ іске асыруды ғылыми және талдамалық сүйемелдеуді, оны іске асырудың аралық кезеңдерін бағалауды, өнеркәсіп салаларының даму болжамдарын жүзеге асыруды қамтамасыз ету, сондай-ақ мемлекеттік органдарға өнеркәсіпті дамытуды қолдаудың жүйелі шараларын әзірлеуде әдістемелік көмек көрсету</w:t>
            </w:r>
          </w:p>
        </w:tc>
      </w:tr>
      <w:tr>
        <w:trPr>
          <w:trHeight w:val="285" w:hRule="atLeast"/>
        </w:trPr>
        <w:tc>
          <w:tcPr>
            <w:tcW w:w="3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w:t>
            </w:r>
          </w:p>
        </w:tc>
      </w:tr>
      <w:tr>
        <w:trPr>
          <w:trHeight w:val="285" w:hRule="atLeast"/>
        </w:trPr>
        <w:tc>
          <w:tcPr>
            <w:tcW w:w="3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жобалар саны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облысында Металлургия орталығын құру (дайындық деңгейі)</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50 бірлікті «Қазақстандық индустрияны дамыту институты» АҚ-ны құру</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машинасын жасаудың конструкторлық бюросын құру және дамыту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АТП АЭА Басқару компаниясын құру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45"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сипаттағы қызметтерді ұлғайту;</w:t>
            </w:r>
            <w:r>
              <w:br/>
            </w:r>
            <w:r>
              <w:rPr>
                <w:rFonts w:ascii="Times New Roman"/>
                <w:b w:val="false"/>
                <w:i w:val="false"/>
                <w:color w:val="000000"/>
                <w:sz w:val="20"/>
              </w:rPr>
              <w:t>
</w:t>
            </w:r>
            <w:r>
              <w:rPr>
                <w:rFonts w:ascii="Times New Roman"/>
                <w:b w:val="false"/>
                <w:i w:val="false"/>
                <w:color w:val="000000"/>
                <w:sz w:val="20"/>
              </w:rPr>
              <w:t>венчурлік қорлар құруға жеке инвесторларды тарту жолымен мемлекеттік-жекеменшік әріптестікті дамыту;</w:t>
            </w:r>
            <w:r>
              <w:br/>
            </w:r>
            <w:r>
              <w:rPr>
                <w:rFonts w:ascii="Times New Roman"/>
                <w:b w:val="false"/>
                <w:i w:val="false"/>
                <w:color w:val="000000"/>
                <w:sz w:val="20"/>
              </w:rPr>
              <w:t>
</w:t>
            </w:r>
            <w:r>
              <w:rPr>
                <w:rFonts w:ascii="Times New Roman"/>
                <w:b w:val="false"/>
                <w:i w:val="false"/>
                <w:color w:val="000000"/>
                <w:sz w:val="20"/>
              </w:rPr>
              <w:t>жоғары технологиялық және бәсекеге қабілетті өнім өндіру және оны отандық және шетелдік нарықтарда өткізу</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орталығында апробациядан өткен ТКМК кәсіпорындарында жаңа технологияларды ендіру</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өнім көлемін арттыру</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технологияларды қорғайтын патенттер санын арттыру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85"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сипаттағы қызметтерді ұлғайту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жұмыс орындарын құру</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облысында Металлургия орталығын құруға арналған шығындар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машинасын жасаудың конструкторлық бюросын құруға және дамытуға арналған шығындар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719 000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АТП АЭА Басқару компаниясын құруға арналған шығындар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1 819 000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13"/>
    <w:p>
      <w:pPr>
        <w:spacing w:after="0"/>
        <w:ind w:left="0"/>
        <w:jc w:val="left"/>
      </w:pPr>
      <w:r>
        <w:rPr>
          <w:rFonts w:ascii="Times New Roman"/>
          <w:b/>
          <w:i w:val="false"/>
          <w:color w:val="000000"/>
        </w:rPr>
        <w:t xml:space="preserve"> 
7.2. Бюджеттік шығын жинағы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1"/>
        <w:gridCol w:w="1616"/>
        <w:gridCol w:w="1437"/>
        <w:gridCol w:w="1232"/>
        <w:gridCol w:w="1332"/>
        <w:gridCol w:w="1093"/>
        <w:gridCol w:w="1073"/>
        <w:gridCol w:w="1013"/>
        <w:gridCol w:w="1113"/>
      </w:tblGrid>
      <w:tr>
        <w:trPr>
          <w:trHeight w:val="420" w:hRule="atLeast"/>
        </w:trPr>
        <w:tc>
          <w:tcPr>
            <w:tcW w:w="3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жылы</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Ағымдық жыл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5-жыл</w:t>
            </w:r>
          </w:p>
        </w:tc>
      </w:tr>
      <w:tr>
        <w:trPr>
          <w:trHeight w:val="21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бюджеттік шығыстар: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96 589 984,7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283 355 912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316 803 997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115 084 591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111 398 771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110 501 326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102 546 930</w:t>
            </w:r>
          </w:p>
        </w:tc>
      </w:tr>
      <w:tr>
        <w:trPr>
          <w:trHeight w:val="345"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14 733 019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21 658 039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25 789 816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25 166 515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26 339 374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33 944 558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35 330 348</w:t>
            </w:r>
          </w:p>
        </w:tc>
      </w:tr>
      <w:tr>
        <w:trPr>
          <w:trHeight w:val="27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81 856 964,8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261 697 873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291 014 181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89 918 076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85 059 397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76 556 768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67 216 582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