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0eb5" w14:textId="3330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қаңтардағы № 28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"25) ұзақ мерзімді жеткізу шарты – осы Ережеде белгіленген тәртіппен тегін медициналық көмектің кепілдік берілген көлемін көрсету шеңберінде бірыңғай дистрибьютер тиісті өндірістік практика стандарттарына сәйкес дәрілік заттардың, ISO стандарттарына сәйкес медициналық мақсаттағы бұйымдардың өндірісін құруға ниеті бар және өндірісті құрғаннан кейін отандық тауар өндіруші өлшемдеріне сәйкес келетін заңды тұлғамен жеті жылға дейінгі мерзімге жасайтын дәрілік заттарды, медициналық мақсаттағы бұйымдарды жеткізуге арналған азаматтық-құқықтық шарт;";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"133-9. Бірыңғай дистрибьютор бұрын жасалған ұзақ мерзімді жеткізу шарттары бойынша талдау жүргізеді.</w:t>
      </w:r>
    </w:p>
    <w:bookmarkEnd w:id="5"/>
    <w:bookmarkStart w:name="z8" w:id="6"/>
    <w:p>
      <w:pPr>
        <w:spacing w:after="0"/>
        <w:ind w:left="0"/>
        <w:jc w:val="both"/>
      </w:pPr>
      <w:r>
        <w:rPr>
          <w:rFonts w:ascii="Times New Roman"/>
          <w:b w:val="false"/>
          <w:i w:val="false"/>
          <w:color w:val="000000"/>
          <w:sz w:val="28"/>
        </w:rPr>
        <w:t xml:space="preserve">
      Бұрын жасалған ұзақ мерзімді жеткізу шарттары болмаған жағдайда, осы Ереженің </w:t>
      </w:r>
      <w:r>
        <w:rPr>
          <w:rFonts w:ascii="Times New Roman"/>
          <w:b w:val="false"/>
          <w:i w:val="false"/>
          <w:color w:val="000000"/>
          <w:sz w:val="28"/>
        </w:rPr>
        <w:t>11-2-тарауына</w:t>
      </w:r>
      <w:r>
        <w:rPr>
          <w:rFonts w:ascii="Times New Roman"/>
          <w:b w:val="false"/>
          <w:i w:val="false"/>
          <w:color w:val="000000"/>
          <w:sz w:val="28"/>
        </w:rPr>
        <w:t xml:space="preserve"> сәйкес ұзақ мерзімді жеткізу шартын жасау мүмкіндігі туралы шешім қабылдайды.</w:t>
      </w:r>
    </w:p>
    <w:bookmarkEnd w:id="6"/>
    <w:bookmarkStart w:name="z9" w:id="7"/>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11-2-тарауын</w:t>
      </w:r>
      <w:r>
        <w:rPr>
          <w:rFonts w:ascii="Times New Roman"/>
          <w:b w:val="false"/>
          <w:i w:val="false"/>
          <w:color w:val="000000"/>
          <w:sz w:val="28"/>
        </w:rPr>
        <w:t xml:space="preserve"> қолданбай жасалған ұзақ мерзімді жеткізу шарты болған жағдайда бірыңғай дистрибьютор осы Ереженің </w:t>
      </w:r>
      <w:r>
        <w:rPr>
          <w:rFonts w:ascii="Times New Roman"/>
          <w:b w:val="false"/>
          <w:i w:val="false"/>
          <w:color w:val="000000"/>
          <w:sz w:val="28"/>
        </w:rPr>
        <w:t>11-2-тарауына</w:t>
      </w:r>
      <w:r>
        <w:rPr>
          <w:rFonts w:ascii="Times New Roman"/>
          <w:b w:val="false"/>
          <w:i w:val="false"/>
          <w:color w:val="000000"/>
          <w:sz w:val="28"/>
        </w:rPr>
        <w:t xml:space="preserve"> сәйкес ұзақ мерзімді жеткізу шартын жасау мүмкіндігі туралы шешім қабылдайды. Бұл ретте, сатып алынатын дәрілік заттар мен медициналық мақсаттағы бұйымдардың көлемі дәрілік заттар мен медициналық мақсаттағы бұйымдарды жеткізу сәтінде осы Ереженің </w:t>
      </w:r>
      <w:r>
        <w:rPr>
          <w:rFonts w:ascii="Times New Roman"/>
          <w:b w:val="false"/>
          <w:i w:val="false"/>
          <w:color w:val="000000"/>
          <w:sz w:val="28"/>
        </w:rPr>
        <w:t>11-2-тарауына</w:t>
      </w:r>
      <w:r>
        <w:rPr>
          <w:rFonts w:ascii="Times New Roman"/>
          <w:b w:val="false"/>
          <w:i w:val="false"/>
          <w:color w:val="000000"/>
          <w:sz w:val="28"/>
        </w:rPr>
        <w:t xml:space="preserve"> сәйкес белгіленген өнім беруші мен осы Ереженің  </w:t>
      </w:r>
      <w:r>
        <w:rPr>
          <w:rFonts w:ascii="Times New Roman"/>
          <w:b w:val="false"/>
          <w:i w:val="false"/>
          <w:color w:val="000000"/>
          <w:sz w:val="28"/>
        </w:rPr>
        <w:t xml:space="preserve">11-2-тарауын </w:t>
      </w:r>
      <w:r>
        <w:rPr>
          <w:rFonts w:ascii="Times New Roman"/>
          <w:b w:val="false"/>
          <w:i w:val="false"/>
          <w:color w:val="000000"/>
          <w:sz w:val="28"/>
        </w:rPr>
        <w:t>қолданбай ұзақ мерзімді жеткізу шарты жасалған өнім берушінің арасында 50%-дан бөлінеді.";</w:t>
      </w:r>
    </w:p>
    <w:bookmarkEnd w:id="7"/>
    <w:bookmarkStart w:name="z10" w:id="8"/>
    <w:p>
      <w:pPr>
        <w:spacing w:after="0"/>
        <w:ind w:left="0"/>
        <w:jc w:val="both"/>
      </w:pPr>
      <w:r>
        <w:rPr>
          <w:rFonts w:ascii="Times New Roman"/>
          <w:b w:val="false"/>
          <w:i w:val="false"/>
          <w:color w:val="000000"/>
          <w:sz w:val="28"/>
        </w:rPr>
        <w:t>
      мынадай мазмұндағы 133-38, 133-39, 133-40-тармақтармен толықтырылсын:</w:t>
      </w:r>
    </w:p>
    <w:bookmarkEnd w:id="8"/>
    <w:bookmarkStart w:name="z11" w:id="9"/>
    <w:p>
      <w:pPr>
        <w:spacing w:after="0"/>
        <w:ind w:left="0"/>
        <w:jc w:val="both"/>
      </w:pPr>
      <w:r>
        <w:rPr>
          <w:rFonts w:ascii="Times New Roman"/>
          <w:b w:val="false"/>
          <w:i w:val="false"/>
          <w:color w:val="000000"/>
          <w:sz w:val="28"/>
        </w:rPr>
        <w:t>
      "133-38. Ұзақ мерзімді жеткізу шарты жасалған сәтінен бастап және ұзақ мерзімді жеткізу шарты бойынша дәрілік заттар мен медициналық мақсаттағы бұйымдарды жеткізу бастау күні аралығындағы кезең екі жылдан аспауы тиіс.</w:t>
      </w:r>
    </w:p>
    <w:bookmarkEnd w:id="9"/>
    <w:bookmarkStart w:name="z12" w:id="10"/>
    <w:p>
      <w:pPr>
        <w:spacing w:after="0"/>
        <w:ind w:left="0"/>
        <w:jc w:val="both"/>
      </w:pPr>
      <w:r>
        <w:rPr>
          <w:rFonts w:ascii="Times New Roman"/>
          <w:b w:val="false"/>
          <w:i w:val="false"/>
          <w:color w:val="000000"/>
          <w:sz w:val="28"/>
        </w:rPr>
        <w:t>
      Көрсетілген мерзімді асырған жағдайда бірыңғай дистрибьютор белгіленген тәртіппен ұзақ мерзімді жеткізу шартын бұзады.</w:t>
      </w:r>
    </w:p>
    <w:bookmarkEnd w:id="10"/>
    <w:bookmarkStart w:name="z13" w:id="11"/>
    <w:p>
      <w:pPr>
        <w:spacing w:after="0"/>
        <w:ind w:left="0"/>
        <w:jc w:val="both"/>
      </w:pPr>
      <w:r>
        <w:rPr>
          <w:rFonts w:ascii="Times New Roman"/>
          <w:b w:val="false"/>
          <w:i w:val="false"/>
          <w:color w:val="000000"/>
          <w:sz w:val="28"/>
        </w:rPr>
        <w:t>
      133-39. Жеткізуді бастау күні бірыңғай дистрибьюторға мынадай құжаттарды ұсынғаннан кейін басталады:</w:t>
      </w:r>
    </w:p>
    <w:bookmarkEnd w:id="11"/>
    <w:bookmarkStart w:name="z14" w:id="12"/>
    <w:p>
      <w:pPr>
        <w:spacing w:after="0"/>
        <w:ind w:left="0"/>
        <w:jc w:val="both"/>
      </w:pPr>
      <w:r>
        <w:rPr>
          <w:rFonts w:ascii="Times New Roman"/>
          <w:b w:val="false"/>
          <w:i w:val="false"/>
          <w:color w:val="000000"/>
          <w:sz w:val="28"/>
        </w:rPr>
        <w:t>
      1) дәрілік заттар мен медициналық мақсаттағы бұйымдар өндірісінің құрылғанын растайтын құжат;</w:t>
      </w:r>
    </w:p>
    <w:bookmarkEnd w:id="12"/>
    <w:bookmarkStart w:name="z15" w:id="13"/>
    <w:p>
      <w:pPr>
        <w:spacing w:after="0"/>
        <w:ind w:left="0"/>
        <w:jc w:val="both"/>
      </w:pPr>
      <w:r>
        <w:rPr>
          <w:rFonts w:ascii="Times New Roman"/>
          <w:b w:val="false"/>
          <w:i w:val="false"/>
          <w:color w:val="000000"/>
          <w:sz w:val="28"/>
        </w:rPr>
        <w:t>
      2) фармацевтикалық қызметке арналған лицензия;</w:t>
      </w:r>
    </w:p>
    <w:bookmarkEnd w:id="13"/>
    <w:bookmarkStart w:name="z16" w:id="14"/>
    <w:p>
      <w:pPr>
        <w:spacing w:after="0"/>
        <w:ind w:left="0"/>
        <w:jc w:val="both"/>
      </w:pPr>
      <w:r>
        <w:rPr>
          <w:rFonts w:ascii="Times New Roman"/>
          <w:b w:val="false"/>
          <w:i w:val="false"/>
          <w:color w:val="000000"/>
          <w:sz w:val="28"/>
        </w:rPr>
        <w:t>
      3) дәрілік заттарға, медициналық мақсаттағы бұйымдарға арналған тиісті тіркеу куәліктері;</w:t>
      </w:r>
    </w:p>
    <w:bookmarkEnd w:id="14"/>
    <w:bookmarkStart w:name="z17" w:id="15"/>
    <w:p>
      <w:pPr>
        <w:spacing w:after="0"/>
        <w:ind w:left="0"/>
        <w:jc w:val="both"/>
      </w:pPr>
      <w:r>
        <w:rPr>
          <w:rFonts w:ascii="Times New Roman"/>
          <w:b w:val="false"/>
          <w:i w:val="false"/>
          <w:color w:val="000000"/>
          <w:sz w:val="28"/>
        </w:rPr>
        <w:t>
      4) тауардың шығарылуы туралы ішкі айналысқа арналған "CT-KZ" сертификаты;</w:t>
      </w:r>
    </w:p>
    <w:bookmarkEnd w:id="15"/>
    <w:bookmarkStart w:name="z18" w:id="16"/>
    <w:p>
      <w:pPr>
        <w:spacing w:after="0"/>
        <w:ind w:left="0"/>
        <w:jc w:val="both"/>
      </w:pPr>
      <w:r>
        <w:rPr>
          <w:rFonts w:ascii="Times New Roman"/>
          <w:b w:val="false"/>
          <w:i w:val="false"/>
          <w:color w:val="000000"/>
          <w:sz w:val="28"/>
        </w:rPr>
        <w:t>
      5) дәрілік заттарды өндіру үшін тиісті өндірістік тәжірибе стандарттарының енгізілгенін немесе медициналық мақсаттағы бұйымдар үшін ISO стандарттарының енгізілгенін растайтын құжат;</w:t>
      </w:r>
    </w:p>
    <w:bookmarkEnd w:id="16"/>
    <w:bookmarkStart w:name="z19" w:id="17"/>
    <w:p>
      <w:pPr>
        <w:spacing w:after="0"/>
        <w:ind w:left="0"/>
        <w:jc w:val="both"/>
      </w:pPr>
      <w:r>
        <w:rPr>
          <w:rFonts w:ascii="Times New Roman"/>
          <w:b w:val="false"/>
          <w:i w:val="false"/>
          <w:color w:val="000000"/>
          <w:sz w:val="28"/>
        </w:rPr>
        <w:t>
      6) өнім берушінің жосықсыз әлеуетті өнім берушілердің (өнім берушілердің) тізбесінде жоқ екенін растайтын құжат.</w:t>
      </w:r>
    </w:p>
    <w:bookmarkEnd w:id="17"/>
    <w:bookmarkStart w:name="z20" w:id="18"/>
    <w:p>
      <w:pPr>
        <w:spacing w:after="0"/>
        <w:ind w:left="0"/>
        <w:jc w:val="both"/>
      </w:pPr>
      <w:r>
        <w:rPr>
          <w:rFonts w:ascii="Times New Roman"/>
          <w:b w:val="false"/>
          <w:i w:val="false"/>
          <w:color w:val="000000"/>
          <w:sz w:val="28"/>
        </w:rPr>
        <w:t xml:space="preserve">
      Дәрілік заттарды, медициналық мақсаттағы бұйымдарды ұзақ мерзімді жеткізу шарттары бойынша сатып алу өнім беруші өтініш берген сәттен бастап тиісті қаржы жылына жүзеге асырылады. Егер дәрілік заттар мен медициналық мақсаттағы бұйымдарды сатып алу осы Ереженің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11-тарауларына</w:t>
      </w:r>
      <w:r>
        <w:rPr>
          <w:rFonts w:ascii="Times New Roman"/>
          <w:b w:val="false"/>
          <w:i w:val="false"/>
          <w:color w:val="000000"/>
          <w:sz w:val="28"/>
        </w:rPr>
        <w:t xml:space="preserve"> сәйкес тиісті қаржы жылына жүзеге асырылған жағдайда, ұзақ мерзімді жеткізу шарттары бойынша сатып алу кейінгі қаржы жылына жүзеге асырылады.</w:t>
      </w:r>
    </w:p>
    <w:bookmarkEnd w:id="18"/>
    <w:bookmarkStart w:name="z21" w:id="19"/>
    <w:p>
      <w:pPr>
        <w:spacing w:after="0"/>
        <w:ind w:left="0"/>
        <w:jc w:val="both"/>
      </w:pPr>
      <w:r>
        <w:rPr>
          <w:rFonts w:ascii="Times New Roman"/>
          <w:b w:val="false"/>
          <w:i w:val="false"/>
          <w:color w:val="000000"/>
          <w:sz w:val="28"/>
        </w:rPr>
        <w:t>
      133-40. Дәрілік заттардың, медициналық мақсаттағы бұйымдардың өндірісін құру жөніндегі инвестициялық жобаны қаржыландыруды бастау мерзімі ұзақ мерзімді жеткізу шартын жасаған сәттен бастап үш айдан аспауы тиіс.".</w:t>
      </w:r>
    </w:p>
    <w:bookmarkEnd w:id="19"/>
    <w:bookmarkStart w:name="z22" w:id="2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