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9958" w14:textId="38e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кеден қызметтерінің біріздендірілген нормативтік-анықтамалық ақпаратты пайдалануы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2013 жылғы 24 қаңтардағы № 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19 мамырда Минскіде жасалған Еуразиялық экономикалық қоғамдастыққа мүше мемлекеттердің кеден қызметтерінің біріздендірілген нормативтік-анықтамалық ақпаратты пайдалануы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С. Ахметов</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қаңтардағы</w:t>
      </w:r>
      <w:r>
        <w:br/>
      </w:r>
      <w:r>
        <w:rPr>
          <w:rFonts w:ascii="Times New Roman"/>
          <w:b w:val="false"/>
          <w:i w:val="false"/>
          <w:color w:val="000000"/>
          <w:sz w:val="28"/>
        </w:rPr>
        <w:t xml:space="preserve">
№ 31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Еуразиялық экономикалық қоғамдастыққа мүше мемлекеттердің кеден қызметтерінің біріздендірілген нормативтік-анықтамалық ақпаратты пайдалануы туралы</w:t>
      </w:r>
      <w:r>
        <w:br/>
      </w:r>
      <w:r>
        <w:rPr>
          <w:rFonts w:ascii="Times New Roman"/>
          <w:b/>
          <w:i w:val="false"/>
          <w:color w:val="000000"/>
        </w:rPr>
        <w:t>
ХАТТАМА</w:t>
      </w:r>
    </w:p>
    <w:bookmarkEnd w:id="3"/>
    <w:bookmarkStart w:name="z13"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және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w:t>
      </w:r>
      <w:r>
        <w:rPr>
          <w:rFonts w:ascii="Times New Roman"/>
          <w:b w:val="false"/>
          <w:i w:val="false"/>
          <w:color w:val="000000"/>
          <w:sz w:val="28"/>
        </w:rPr>
        <w:t>
2009 жылғы 9 маусымдағы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келісімнің 3-бабын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кеден қызметтерінің автоматтандырылған жүйелерінің ақпараттық үйлесімділігін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қоғамдастыққа мүше мемлекеттердің шекаралары арқылы тауарлар мен көлік құралдарын өткізуге кедендік бақылауды жүзеге асыру кезінде пайдаланылатын ақпаратты жіктеу мен кодтаудың біріздендірілген жүйесін пайдалана отырып, Тараптар мемлекеттерінің кеден қызметтері арасындағы ақпараттық өзара іс-қимылды ұйымдастыру негізінде Еуразиялық экономикалық қоғамдастыққа мүше мемлекеттердің кеден қызметтерінің ақпараттық ресурстарын ықпалдастырудың қажеттілігін сезіне отырып,</w:t>
      </w:r>
      <w:r>
        <w:br/>
      </w:r>
      <w:r>
        <w:rPr>
          <w:rFonts w:ascii="Times New Roman"/>
          <w:b w:val="false"/>
          <w:i w:val="false"/>
          <w:color w:val="000000"/>
          <w:sz w:val="28"/>
        </w:rPr>
        <w:t>
</w:t>
      </w:r>
      <w:r>
        <w:rPr>
          <w:rFonts w:ascii="Times New Roman"/>
          <w:b w:val="false"/>
          <w:i w:val="false"/>
          <w:color w:val="000000"/>
          <w:sz w:val="28"/>
        </w:rPr>
        <w:t>
      ақпаратты жіктеу мен кодтаудың халықаралық стандарттарын және оларды пайдаланудың Тараптар мемлекеттерінің кеден қызметтері арасындағы ақпараттық өзара іс-қимылы үшін қажеттігін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20" w:id="5"/>
    <w:p>
      <w:pPr>
        <w:spacing w:after="0"/>
        <w:ind w:left="0"/>
        <w:jc w:val="left"/>
      </w:pPr>
      <w:r>
        <w:rPr>
          <w:rFonts w:ascii="Times New Roman"/>
          <w:b/>
          <w:i w:val="false"/>
          <w:color w:val="000000"/>
        </w:rPr>
        <w:t xml:space="preserve"> 
1-бап</w:t>
      </w:r>
    </w:p>
    <w:bookmarkEnd w:id="5"/>
    <w:bookmarkStart w:name="z21" w:id="6"/>
    <w:p>
      <w:pPr>
        <w:spacing w:after="0"/>
        <w:ind w:left="0"/>
        <w:jc w:val="both"/>
      </w:pPr>
      <w:r>
        <w:rPr>
          <w:rFonts w:ascii="Times New Roman"/>
          <w:b w:val="false"/>
          <w:i w:val="false"/>
          <w:color w:val="000000"/>
          <w:sz w:val="28"/>
        </w:rPr>
        <w:t>
      Осы Хаттамада пайдаланылатын ұғымдар мынаны біліреді:</w:t>
      </w:r>
      <w:r>
        <w:br/>
      </w:r>
      <w:r>
        <w:rPr>
          <w:rFonts w:ascii="Times New Roman"/>
          <w:b w:val="false"/>
          <w:i w:val="false"/>
          <w:color w:val="000000"/>
          <w:sz w:val="28"/>
        </w:rPr>
        <w:t>
</w:t>
      </w:r>
      <w:r>
        <w:rPr>
          <w:rFonts w:ascii="Times New Roman"/>
          <w:b w:val="false"/>
          <w:i w:val="false"/>
          <w:color w:val="000000"/>
          <w:sz w:val="28"/>
        </w:rPr>
        <w:t>
      «анықтамалық» – өзінің мазмұны немесе мәні бойынша жүйелі, құрылымды және кодталған біртекті ақпарат тізбесі;</w:t>
      </w:r>
      <w:r>
        <w:br/>
      </w:r>
      <w:r>
        <w:rPr>
          <w:rFonts w:ascii="Times New Roman"/>
          <w:b w:val="false"/>
          <w:i w:val="false"/>
          <w:color w:val="000000"/>
          <w:sz w:val="28"/>
        </w:rPr>
        <w:t>
</w:t>
      </w:r>
      <w:r>
        <w:rPr>
          <w:rFonts w:ascii="Times New Roman"/>
          <w:b w:val="false"/>
          <w:i w:val="false"/>
          <w:color w:val="000000"/>
          <w:sz w:val="28"/>
        </w:rPr>
        <w:t>
      «жіктеуіш» – жүйелі, құрылымды және кодталған жіктеу обьектілері атауларының тізбесі;</w:t>
      </w:r>
      <w:r>
        <w:br/>
      </w:r>
      <w:r>
        <w:rPr>
          <w:rFonts w:ascii="Times New Roman"/>
          <w:b w:val="false"/>
          <w:i w:val="false"/>
          <w:color w:val="000000"/>
          <w:sz w:val="28"/>
        </w:rPr>
        <w:t>
</w:t>
      </w:r>
      <w:r>
        <w:rPr>
          <w:rFonts w:ascii="Times New Roman"/>
          <w:b w:val="false"/>
          <w:i w:val="false"/>
          <w:color w:val="000000"/>
          <w:sz w:val="28"/>
        </w:rPr>
        <w:t>
      «нормативтік-анықтамалық ақпарат» – Еуразиялық экономикалық қоғамдастыққа мүше мемлекеттердің кеден қызметтері арасында ақпарат алмасуды жүзеге асыру кезінде пайдаланылатын анықтамалықтар мен жіктеуіштер жиынтығы;</w:t>
      </w:r>
      <w:r>
        <w:br/>
      </w:r>
      <w:r>
        <w:rPr>
          <w:rFonts w:ascii="Times New Roman"/>
          <w:b w:val="false"/>
          <w:i w:val="false"/>
          <w:color w:val="000000"/>
          <w:sz w:val="28"/>
        </w:rPr>
        <w:t>
</w:t>
      </w:r>
      <w:r>
        <w:rPr>
          <w:rFonts w:ascii="Times New Roman"/>
          <w:b w:val="false"/>
          <w:i w:val="false"/>
          <w:color w:val="000000"/>
          <w:sz w:val="28"/>
        </w:rPr>
        <w:t>
      «ақпаратты жіктеудің және кодтаудың біріздендірілген жүйесі» – анықтамалардың, нормативтік-анықтамалық ақпаратты жіктеуіштердің, сондай-ақ оларды әзірлеу, жүргізу және қолдану тәртібі мен әдіснамасының жиынтығы.</w:t>
      </w:r>
    </w:p>
    <w:bookmarkEnd w:id="6"/>
    <w:bookmarkStart w:name="z26" w:id="7"/>
    <w:p>
      <w:pPr>
        <w:spacing w:after="0"/>
        <w:ind w:left="0"/>
        <w:jc w:val="left"/>
      </w:pPr>
      <w:r>
        <w:rPr>
          <w:rFonts w:ascii="Times New Roman"/>
          <w:b/>
          <w:i w:val="false"/>
          <w:color w:val="000000"/>
        </w:rPr>
        <w:t xml:space="preserve"> 
2-бап</w:t>
      </w:r>
    </w:p>
    <w:bookmarkEnd w:id="7"/>
    <w:bookmarkStart w:name="z27" w:id="8"/>
    <w:p>
      <w:pPr>
        <w:spacing w:after="0"/>
        <w:ind w:left="0"/>
        <w:jc w:val="both"/>
      </w:pPr>
      <w:r>
        <w:rPr>
          <w:rFonts w:ascii="Times New Roman"/>
          <w:b w:val="false"/>
          <w:i w:val="false"/>
          <w:color w:val="000000"/>
          <w:sz w:val="28"/>
        </w:rPr>
        <w:t>
      Осы Хаттаманың мақсаты 2009 жылғы 9 маусымдағы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шеңберінде Еуразиялық экономикалық қоғамдастыққа мүше мемлекеттердің кеден қызметтерінің ақпараттық өзара іс-қимылды жүзеге асыруы үшін қажетті ақпаратты жіктеудің және кодтаудың біріздендірілген жүйесін кезең-кезеңімен қалыптастыру үшін жағдай жасау болып табылады.</w:t>
      </w:r>
    </w:p>
    <w:bookmarkEnd w:id="8"/>
    <w:bookmarkStart w:name="z28" w:id="9"/>
    <w:p>
      <w:pPr>
        <w:spacing w:after="0"/>
        <w:ind w:left="0"/>
        <w:jc w:val="left"/>
      </w:pPr>
      <w:r>
        <w:rPr>
          <w:rFonts w:ascii="Times New Roman"/>
          <w:b/>
          <w:i w:val="false"/>
          <w:color w:val="000000"/>
        </w:rPr>
        <w:t xml:space="preserve"> 
3-бап</w:t>
      </w:r>
    </w:p>
    <w:bookmarkEnd w:id="9"/>
    <w:bookmarkStart w:name="z29" w:id="10"/>
    <w:p>
      <w:pPr>
        <w:spacing w:after="0"/>
        <w:ind w:left="0"/>
        <w:jc w:val="both"/>
      </w:pPr>
      <w:r>
        <w:rPr>
          <w:rFonts w:ascii="Times New Roman"/>
          <w:b w:val="false"/>
          <w:i w:val="false"/>
          <w:color w:val="000000"/>
          <w:sz w:val="28"/>
        </w:rPr>
        <w:t>
      Тараптар мемлекеттерінің кеден қызметтері Тараптар мемлекеттерінің кеден қызметтерінің ақпарат жүйелері арасында ақпарат алмасу кезінде пайдалану үшін ақпаратты жіктеудің және кодтаудың біріздендірілген жүйесін қалыптастырады.</w:t>
      </w:r>
    </w:p>
    <w:bookmarkEnd w:id="10"/>
    <w:bookmarkStart w:name="z30" w:id="11"/>
    <w:p>
      <w:pPr>
        <w:spacing w:after="0"/>
        <w:ind w:left="0"/>
        <w:jc w:val="left"/>
      </w:pPr>
      <w:r>
        <w:rPr>
          <w:rFonts w:ascii="Times New Roman"/>
          <w:b/>
          <w:i w:val="false"/>
          <w:color w:val="000000"/>
        </w:rPr>
        <w:t xml:space="preserve"> 
4-бап</w:t>
      </w:r>
    </w:p>
    <w:bookmarkEnd w:id="11"/>
    <w:bookmarkStart w:name="z31" w:id="12"/>
    <w:p>
      <w:pPr>
        <w:spacing w:after="0"/>
        <w:ind w:left="0"/>
        <w:jc w:val="both"/>
      </w:pPr>
      <w:r>
        <w:rPr>
          <w:rFonts w:ascii="Times New Roman"/>
          <w:b w:val="false"/>
          <w:i w:val="false"/>
          <w:color w:val="000000"/>
          <w:sz w:val="28"/>
        </w:rPr>
        <w:t>
      Ақпаратты жіктеудің және кодтаудың біріздендірілген жүйесін қалыптастыру үшін Тараптар мемлекеттерінің кеден қызметтері Біріккен Ұлттар Ұйымының Еуропалық экономикалық комиссиясы ұсынған төменде келтірілген қағидаларды қолданады:</w:t>
      </w:r>
      <w:r>
        <w:br/>
      </w:r>
      <w:r>
        <w:rPr>
          <w:rFonts w:ascii="Times New Roman"/>
          <w:b w:val="false"/>
          <w:i w:val="false"/>
          <w:color w:val="000000"/>
          <w:sz w:val="28"/>
        </w:rPr>
        <w:t>
</w:t>
      </w:r>
      <w:r>
        <w:rPr>
          <w:rFonts w:ascii="Times New Roman"/>
          <w:b w:val="false"/>
          <w:i w:val="false"/>
          <w:color w:val="000000"/>
          <w:sz w:val="28"/>
        </w:rPr>
        <w:t>
      көлік құралы үлгісінің коды көлік түрлерінің жіктеуішіне сәйкес болуға тиіс (Халықаралық сауда рәсімдерін оңайлату жөніндегі жұмыс тобының № 19 ұсынымы);</w:t>
      </w:r>
      <w:r>
        <w:br/>
      </w:r>
      <w:r>
        <w:rPr>
          <w:rFonts w:ascii="Times New Roman"/>
          <w:b w:val="false"/>
          <w:i w:val="false"/>
          <w:color w:val="000000"/>
          <w:sz w:val="28"/>
        </w:rPr>
        <w:t>
</w:t>
      </w:r>
      <w:r>
        <w:rPr>
          <w:rFonts w:ascii="Times New Roman"/>
          <w:b w:val="false"/>
          <w:i w:val="false"/>
          <w:color w:val="000000"/>
          <w:sz w:val="28"/>
        </w:rPr>
        <w:t>
      ел коды ISO 3166-2006 «Елдердің атауларын ұсынуға арналған кодтар» анықтамалығына сәйкес болуға тиіс;</w:t>
      </w:r>
      <w:r>
        <w:br/>
      </w:r>
      <w:r>
        <w:rPr>
          <w:rFonts w:ascii="Times New Roman"/>
          <w:b w:val="false"/>
          <w:i w:val="false"/>
          <w:color w:val="000000"/>
          <w:sz w:val="28"/>
        </w:rPr>
        <w:t>
</w:t>
      </w:r>
      <w:r>
        <w:rPr>
          <w:rFonts w:ascii="Times New Roman"/>
          <w:b w:val="false"/>
          <w:i w:val="false"/>
          <w:color w:val="000000"/>
          <w:sz w:val="28"/>
        </w:rPr>
        <w:t>
      валюта коды ISO 4217-2000 «Валюталар мен қорларды ұсынуға арналған кодтар» анықтамалығына сәйкес болуға тиіс;</w:t>
      </w:r>
      <w:r>
        <w:br/>
      </w:r>
      <w:r>
        <w:rPr>
          <w:rFonts w:ascii="Times New Roman"/>
          <w:b w:val="false"/>
          <w:i w:val="false"/>
          <w:color w:val="000000"/>
          <w:sz w:val="28"/>
        </w:rPr>
        <w:t>
</w:t>
      </w:r>
      <w:r>
        <w:rPr>
          <w:rFonts w:ascii="Times New Roman"/>
          <w:b w:val="false"/>
          <w:i w:val="false"/>
          <w:color w:val="000000"/>
          <w:sz w:val="28"/>
        </w:rPr>
        <w:t>
      қосымша өлшем бірліктерінің кодтары мен атаулары халықаралық саудада қолданылатын өлшем бірліктеріне арналған кодтар мен атаулар анықтамалығына сәйкес болуға тиіс (Халықаралық сауда рәсімдерін оңайлату жөніндегі жұмыс тобының № 20 ұсынымы. «Халықаралық саудада пайдаланылатын өлшем бірліктеріне арналған кодтар»).</w:t>
      </w:r>
    </w:p>
    <w:bookmarkEnd w:id="12"/>
    <w:bookmarkStart w:name="z36" w:id="13"/>
    <w:p>
      <w:pPr>
        <w:spacing w:after="0"/>
        <w:ind w:left="0"/>
        <w:jc w:val="left"/>
      </w:pPr>
      <w:r>
        <w:rPr>
          <w:rFonts w:ascii="Times New Roman"/>
          <w:b/>
          <w:i w:val="false"/>
          <w:color w:val="000000"/>
        </w:rPr>
        <w:t xml:space="preserve"> 
5-бап</w:t>
      </w:r>
    </w:p>
    <w:bookmarkEnd w:id="13"/>
    <w:bookmarkStart w:name="z37" w:id="14"/>
    <w:p>
      <w:pPr>
        <w:spacing w:after="0"/>
        <w:ind w:left="0"/>
        <w:jc w:val="both"/>
      </w:pPr>
      <w:r>
        <w:rPr>
          <w:rFonts w:ascii="Times New Roman"/>
          <w:b w:val="false"/>
          <w:i w:val="false"/>
          <w:color w:val="000000"/>
          <w:sz w:val="28"/>
        </w:rPr>
        <w:t>
      Тараптар мемлекеттерінің кеден қызметтері Тараптар мемлекеттері кеден қызметтерінің ақпараттық жүйелері арасында алмасуға тиіс ақпаратты қалыптастыру кезінде 2002 жылғы 20 қыркүйектегі Еуразиялық экономикалық қоғамдастықтың Сыртқы экономикалық қызметінің жалпы тауар номенклатурасы туралы </w:t>
      </w:r>
      <w:r>
        <w:rPr>
          <w:rFonts w:ascii="Times New Roman"/>
          <w:b w:val="false"/>
          <w:i w:val="false"/>
          <w:color w:val="000000"/>
          <w:sz w:val="28"/>
        </w:rPr>
        <w:t>келісімге</w:t>
      </w:r>
      <w:r>
        <w:rPr>
          <w:rFonts w:ascii="Times New Roman"/>
          <w:b w:val="false"/>
          <w:i w:val="false"/>
          <w:color w:val="000000"/>
          <w:sz w:val="28"/>
        </w:rPr>
        <w:t xml:space="preserve"> сәйкес Еуразиялық экономикалық қоғамдастықтың Сыртқы экономикалық қызметінің жалпы тауар номенклатурасы тауарларының кодтары қолданылады.</w:t>
      </w:r>
    </w:p>
    <w:bookmarkEnd w:id="14"/>
    <w:bookmarkStart w:name="z38" w:id="15"/>
    <w:p>
      <w:pPr>
        <w:spacing w:after="0"/>
        <w:ind w:left="0"/>
        <w:jc w:val="left"/>
      </w:pPr>
      <w:r>
        <w:rPr>
          <w:rFonts w:ascii="Times New Roman"/>
          <w:b/>
          <w:i w:val="false"/>
          <w:color w:val="000000"/>
        </w:rPr>
        <w:t xml:space="preserve"> 
6-бап</w:t>
      </w:r>
    </w:p>
    <w:bookmarkEnd w:id="15"/>
    <w:bookmarkStart w:name="z39" w:id="16"/>
    <w:p>
      <w:pPr>
        <w:spacing w:after="0"/>
        <w:ind w:left="0"/>
        <w:jc w:val="both"/>
      </w:pPr>
      <w:r>
        <w:rPr>
          <w:rFonts w:ascii="Times New Roman"/>
          <w:b w:val="false"/>
          <w:i w:val="false"/>
          <w:color w:val="000000"/>
          <w:sz w:val="28"/>
        </w:rPr>
        <w:t>
      Тараптар мемлекеттерінің кеден қызметтері осы Хаттаманың </w:t>
      </w:r>
      <w:r>
        <w:rPr>
          <w:rFonts w:ascii="Times New Roman"/>
          <w:b w:val="false"/>
          <w:i w:val="false"/>
          <w:color w:val="000000"/>
          <w:sz w:val="28"/>
        </w:rPr>
        <w:t>4-бабында</w:t>
      </w:r>
      <w:r>
        <w:rPr>
          <w:rFonts w:ascii="Times New Roman"/>
          <w:b w:val="false"/>
          <w:i w:val="false"/>
          <w:color w:val="000000"/>
          <w:sz w:val="28"/>
        </w:rPr>
        <w:t xml:space="preserve"> көрсетілген қағидаларға сәйкес анықтамалықтар мен жіктеуіштерді қалыптастырудың және Тараптар мемлекеттері кеден қызметтерінің автоматтандырылған ақпараттық жүйелерінде пайдаланудың тәртібін регламенттейтін нормативтік құқықтық актілерді біріздендіреді.</w:t>
      </w:r>
    </w:p>
    <w:bookmarkEnd w:id="16"/>
    <w:bookmarkStart w:name="z40" w:id="17"/>
    <w:p>
      <w:pPr>
        <w:spacing w:after="0"/>
        <w:ind w:left="0"/>
        <w:jc w:val="left"/>
      </w:pPr>
      <w:r>
        <w:rPr>
          <w:rFonts w:ascii="Times New Roman"/>
          <w:b/>
          <w:i w:val="false"/>
          <w:color w:val="000000"/>
        </w:rPr>
        <w:t xml:space="preserve"> 
7-бап</w:t>
      </w:r>
    </w:p>
    <w:bookmarkEnd w:id="17"/>
    <w:bookmarkStart w:name="z41" w:id="18"/>
    <w:p>
      <w:pPr>
        <w:spacing w:after="0"/>
        <w:ind w:left="0"/>
        <w:jc w:val="both"/>
      </w:pPr>
      <w:r>
        <w:rPr>
          <w:rFonts w:ascii="Times New Roman"/>
          <w:b w:val="false"/>
          <w:i w:val="false"/>
          <w:color w:val="000000"/>
          <w:sz w:val="28"/>
        </w:rPr>
        <w:t>
      Тараптар мемлекеттерінің кеден қызметтері біріздендірілген нормативтік-анықтамалық ақпарат пен Дүниежүзілік кеден ұйымы ұсынатын деректер моделі арасындағы сәйкестікті белгілеу бойынша бірлескен жұмысты ұйымдастырады.</w:t>
      </w:r>
    </w:p>
    <w:bookmarkEnd w:id="18"/>
    <w:bookmarkStart w:name="z42" w:id="19"/>
    <w:p>
      <w:pPr>
        <w:spacing w:after="0"/>
        <w:ind w:left="0"/>
        <w:jc w:val="left"/>
      </w:pPr>
      <w:r>
        <w:rPr>
          <w:rFonts w:ascii="Times New Roman"/>
          <w:b/>
          <w:i w:val="false"/>
          <w:color w:val="000000"/>
        </w:rPr>
        <w:t xml:space="preserve"> 
8-бап</w:t>
      </w:r>
    </w:p>
    <w:bookmarkEnd w:id="19"/>
    <w:bookmarkStart w:name="z43" w:id="20"/>
    <w:p>
      <w:pPr>
        <w:spacing w:after="0"/>
        <w:ind w:left="0"/>
        <w:jc w:val="both"/>
      </w:pPr>
      <w:r>
        <w:rPr>
          <w:rFonts w:ascii="Times New Roman"/>
          <w:b w:val="false"/>
          <w:i w:val="false"/>
          <w:color w:val="000000"/>
          <w:sz w:val="28"/>
        </w:rPr>
        <w:t>
      Тараптар мемлекеттерінің кеден қызметтері екіжақты немесе көпжақты халықаралық шарттар негізінде осы Хаттаманың </w:t>
      </w:r>
      <w:r>
        <w:rPr>
          <w:rFonts w:ascii="Times New Roman"/>
          <w:b w:val="false"/>
          <w:i w:val="false"/>
          <w:color w:val="000000"/>
          <w:sz w:val="28"/>
        </w:rPr>
        <w:t>4-бабында</w:t>
      </w:r>
      <w:r>
        <w:rPr>
          <w:rFonts w:ascii="Times New Roman"/>
          <w:b w:val="false"/>
          <w:i w:val="false"/>
          <w:color w:val="000000"/>
          <w:sz w:val="28"/>
        </w:rPr>
        <w:t xml:space="preserve"> көрсетілген біріздендірілген анықтамалықтар мен жіктеуіштерді қалыптастыру қағидаларының тізбесін кеңейте алады.</w:t>
      </w:r>
    </w:p>
    <w:bookmarkEnd w:id="20"/>
    <w:bookmarkStart w:name="z44" w:id="21"/>
    <w:p>
      <w:pPr>
        <w:spacing w:after="0"/>
        <w:ind w:left="0"/>
        <w:jc w:val="left"/>
      </w:pPr>
      <w:r>
        <w:rPr>
          <w:rFonts w:ascii="Times New Roman"/>
          <w:b/>
          <w:i w:val="false"/>
          <w:color w:val="000000"/>
        </w:rPr>
        <w:t xml:space="preserve"> 
9-бап</w:t>
      </w:r>
    </w:p>
    <w:bookmarkEnd w:id="21"/>
    <w:bookmarkStart w:name="z45" w:id="22"/>
    <w:p>
      <w:pPr>
        <w:spacing w:after="0"/>
        <w:ind w:left="0"/>
        <w:jc w:val="both"/>
      </w:pPr>
      <w:r>
        <w:rPr>
          <w:rFonts w:ascii="Times New Roman"/>
          <w:b w:val="false"/>
          <w:i w:val="false"/>
          <w:color w:val="000000"/>
          <w:sz w:val="28"/>
        </w:rPr>
        <w:t>
      Осы Хаттаманы қолдануға немесе түсіндіруге байланысты Тараптар арасындағы даулар мен келіспеушіліктер олардың арасындағы консультациялар мен келіссөздер арқылы шешіледі.</w:t>
      </w:r>
    </w:p>
    <w:bookmarkEnd w:id="22"/>
    <w:bookmarkStart w:name="z46" w:id="23"/>
    <w:p>
      <w:pPr>
        <w:spacing w:after="0"/>
        <w:ind w:left="0"/>
        <w:jc w:val="left"/>
      </w:pPr>
      <w:r>
        <w:rPr>
          <w:rFonts w:ascii="Times New Roman"/>
          <w:b/>
          <w:i w:val="false"/>
          <w:color w:val="000000"/>
        </w:rPr>
        <w:t xml:space="preserve"> 
10-бап</w:t>
      </w:r>
    </w:p>
    <w:bookmarkEnd w:id="23"/>
    <w:bookmarkStart w:name="z47" w:id="24"/>
    <w:p>
      <w:pPr>
        <w:spacing w:after="0"/>
        <w:ind w:left="0"/>
        <w:jc w:val="both"/>
      </w:pPr>
      <w:r>
        <w:rPr>
          <w:rFonts w:ascii="Times New Roman"/>
          <w:b w:val="false"/>
          <w:i w:val="false"/>
          <w:color w:val="000000"/>
          <w:sz w:val="28"/>
        </w:rPr>
        <w:t>
      Тараптардың өзара келісімі бойынша осы Хаттамаға тиісті хаттамалармен ресімделетін өзгерістер мен толықтырулар енгізілуі мүмкін.</w:t>
      </w:r>
    </w:p>
    <w:bookmarkEnd w:id="24"/>
    <w:bookmarkStart w:name="z48" w:id="25"/>
    <w:p>
      <w:pPr>
        <w:spacing w:after="0"/>
        <w:ind w:left="0"/>
        <w:jc w:val="left"/>
      </w:pPr>
      <w:r>
        <w:rPr>
          <w:rFonts w:ascii="Times New Roman"/>
          <w:b/>
          <w:i w:val="false"/>
          <w:color w:val="000000"/>
        </w:rPr>
        <w:t xml:space="preserve"> 
11-бап</w:t>
      </w:r>
    </w:p>
    <w:bookmarkEnd w:id="25"/>
    <w:bookmarkStart w:name="z49" w:id="26"/>
    <w:p>
      <w:pPr>
        <w:spacing w:after="0"/>
        <w:ind w:left="0"/>
        <w:jc w:val="both"/>
      </w:pPr>
      <w:r>
        <w:rPr>
          <w:rFonts w:ascii="Times New Roman"/>
          <w:b w:val="false"/>
          <w:i w:val="false"/>
          <w:color w:val="000000"/>
          <w:sz w:val="28"/>
        </w:rPr>
        <w:t xml:space="preserve">
      Осы Хаттама депозитарий болып табылатын Еуразиялық экономикалық қоғамдастықтың Интеграциялық комитеті оның күшіне енуі үшін қажетті мемлекетшілік рәсімдерді Тараптардың орындағаны туралы соңғы жазбаша хабарламаны алған күннен бастап күшіне енеді. </w:t>
      </w:r>
    </w:p>
    <w:bookmarkEnd w:id="26"/>
    <w:bookmarkStart w:name="z50" w:id="27"/>
    <w:p>
      <w:pPr>
        <w:spacing w:after="0"/>
        <w:ind w:left="0"/>
        <w:jc w:val="both"/>
      </w:pPr>
      <w:r>
        <w:rPr>
          <w:rFonts w:ascii="Times New Roman"/>
          <w:b w:val="false"/>
          <w:i w:val="false"/>
          <w:color w:val="000000"/>
          <w:sz w:val="28"/>
        </w:rPr>
        <w:t>
      Осы Хаттама белгіленбеген мерзімге жасалады. Кез келген Тарап депозитарийге тиісті жазбаша хабарлама жолдай отырып, осы Хаттамадан шыға алады. Мұндай Тарап үшін осы Хаттаманың қолданылуы депозитарий осындай хабарламаны алған күнінен бастап 6 ай өткен соң тоқтатылады.</w:t>
      </w:r>
    </w:p>
    <w:bookmarkEnd w:id="27"/>
    <w:bookmarkStart w:name="z51" w:id="28"/>
    <w:p>
      <w:pPr>
        <w:spacing w:after="0"/>
        <w:ind w:left="0"/>
        <w:jc w:val="both"/>
      </w:pPr>
      <w:r>
        <w:rPr>
          <w:rFonts w:ascii="Times New Roman"/>
          <w:b w:val="false"/>
          <w:i w:val="false"/>
          <w:color w:val="000000"/>
          <w:sz w:val="28"/>
        </w:rPr>
        <w:t>
      2011 жылғы 19 мамырда Минск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депозитарийде сақталады, ол Тараптарға оның расталған көшірмесін жібереді.</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