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8cf1" w14:textId="e208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мемлекеттерде көшіп-қонушы еңбекші денсаулығының жай-күйі туралы медициналық қорытындыны өзара тану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25 қаңтардағы № 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қоғамдастыққа мүше мемлекеттерде көшіп-қонушы еңбекші денсаулығының жай-күйі туралы медициналық қорытындыны өзара тану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Еуразиялық экономикалық қоғамдастыққа мүше мемлекеттерде көшіп-қонушы еңбекші денсаулығының жай-күйі туралы медициналық қорытындыны өзара тану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25 қаңтардағы  </w:t>
      </w:r>
      <w:r>
        <w:br/>
      </w:r>
      <w:r>
        <w:rPr>
          <w:rFonts w:ascii="Times New Roman"/>
          <w:b w:val="false"/>
          <w:i w:val="false"/>
          <w:color w:val="000000"/>
          <w:sz w:val="28"/>
        </w:rPr>
        <w:t xml:space="preserve">
№ 39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Еуразиялық экономикалық қоғамдастыққа мүше мемлекеттерде көшіп-қонушы еңбекші денсаулығының жай-күйі туралы медициналық қорытындыны өзара тану туралы</w:t>
      </w:r>
      <w:r>
        <w:br/>
      </w:r>
      <w:r>
        <w:rPr>
          <w:rFonts w:ascii="Times New Roman"/>
          <w:b/>
          <w:i w:val="false"/>
          <w:color w:val="000000"/>
        </w:rPr>
        <w:t>
К Е Л І С І М</w:t>
      </w:r>
    </w:p>
    <w:bookmarkEnd w:id="3"/>
    <w:bookmarkStart w:name="z8"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w:t>
      </w:r>
      <w:r>
        <w:rPr>
          <w:rFonts w:ascii="Times New Roman"/>
          <w:b w:val="false"/>
          <w:i w:val="false"/>
          <w:color w:val="000000"/>
          <w:sz w:val="28"/>
        </w:rPr>
        <w:t xml:space="preserve"> ережелерін негізге ала отырып,</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ұлттық мүдделерін негізге ала отырып, жұмыс күшінің олардың аумақтары арқылы жүріп-тұруы үшін қолайлы жағдайлар жасау қажеттігін түсіне отырып,</w:t>
      </w:r>
      <w:r>
        <w:br/>
      </w:r>
      <w:r>
        <w:rPr>
          <w:rFonts w:ascii="Times New Roman"/>
          <w:b w:val="false"/>
          <w:i w:val="false"/>
          <w:color w:val="000000"/>
          <w:sz w:val="28"/>
        </w:rPr>
        <w:t>
</w:t>
      </w:r>
      <w:r>
        <w:rPr>
          <w:rFonts w:ascii="Times New Roman"/>
          <w:b w:val="false"/>
          <w:i w:val="false"/>
          <w:color w:val="000000"/>
          <w:sz w:val="28"/>
        </w:rPr>
        <w:t>
      заңды еңбек көші-қоны Тараптар мемлекеттері экономикасының өсуі мен мәдени жақындасуының факторы болып табылатынын назарға ала отырып,</w:t>
      </w:r>
      <w:r>
        <w:br/>
      </w:r>
      <w:r>
        <w:rPr>
          <w:rFonts w:ascii="Times New Roman"/>
          <w:b w:val="false"/>
          <w:i w:val="false"/>
          <w:color w:val="000000"/>
          <w:sz w:val="28"/>
        </w:rPr>
        <w:t>
</w:t>
      </w:r>
      <w:r>
        <w:rPr>
          <w:rFonts w:ascii="Times New Roman"/>
          <w:b w:val="false"/>
          <w:i w:val="false"/>
          <w:color w:val="000000"/>
          <w:sz w:val="28"/>
        </w:rPr>
        <w:t>
      халықтың денсаулығын сақтау саласындағы өзара іс-қимылды одан әрі тереңдетуге жәрдемдесу мақсатында,</w:t>
      </w:r>
      <w:r>
        <w:br/>
      </w:r>
      <w:r>
        <w:rPr>
          <w:rFonts w:ascii="Times New Roman"/>
          <w:b w:val="false"/>
          <w:i w:val="false"/>
          <w:color w:val="000000"/>
          <w:sz w:val="28"/>
        </w:rPr>
        <w:t>
</w:t>
      </w:r>
      <w:r>
        <w:rPr>
          <w:rFonts w:ascii="Times New Roman"/>
          <w:b w:val="false"/>
          <w:i w:val="false"/>
          <w:color w:val="000000"/>
          <w:sz w:val="28"/>
        </w:rPr>
        <w:t>
      көшіп-қонушы еңбекшілерге медициналық көмек көрсету проблемаларын шешуде ЕурАзЭҚ-қа мүше мемлекеттердің күш-жігерін біріктірудің орындылығын түсіне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5" w:id="5"/>
    <w:p>
      <w:pPr>
        <w:spacing w:after="0"/>
        <w:ind w:left="0"/>
        <w:jc w:val="left"/>
      </w:pPr>
      <w:r>
        <w:rPr>
          <w:rFonts w:ascii="Times New Roman"/>
          <w:b/>
          <w:i w:val="false"/>
          <w:color w:val="000000"/>
        </w:rPr>
        <w:t xml:space="preserve"> 
1-бап</w:t>
      </w:r>
    </w:p>
    <w:bookmarkEnd w:id="5"/>
    <w:bookmarkStart w:name="z16" w:id="6"/>
    <w:p>
      <w:pPr>
        <w:spacing w:after="0"/>
        <w:ind w:left="0"/>
        <w:jc w:val="both"/>
      </w:pPr>
      <w:r>
        <w:rPr>
          <w:rFonts w:ascii="Times New Roman"/>
          <w:b w:val="false"/>
          <w:i w:val="false"/>
          <w:color w:val="000000"/>
          <w:sz w:val="28"/>
        </w:rPr>
        <w:t>
      Осы Келісімнің мақсаттары үшін төменде келтірілетін терминдердің мынадай мағынасы бар:</w:t>
      </w:r>
      <w:r>
        <w:br/>
      </w:r>
      <w:r>
        <w:rPr>
          <w:rFonts w:ascii="Times New Roman"/>
          <w:b w:val="false"/>
          <w:i w:val="false"/>
          <w:color w:val="000000"/>
          <w:sz w:val="28"/>
        </w:rPr>
        <w:t>
</w:t>
      </w:r>
      <w:r>
        <w:rPr>
          <w:rFonts w:ascii="Times New Roman"/>
          <w:b w:val="false"/>
          <w:i w:val="false"/>
          <w:color w:val="000000"/>
          <w:sz w:val="28"/>
        </w:rPr>
        <w:t>
      көшіп-қонушы еңбекші – Тараптардың бірінің мемлекетінің азаматы болып табылатын, өзі азаматы болып табылмайтын және тұрақты тұрмайтын басқа Тарап мемлекетінің аумағында заңды негізде жүрген және заңды негізде еңбек қызметін жүзеге асыратын адам;</w:t>
      </w:r>
      <w:r>
        <w:br/>
      </w:r>
      <w:r>
        <w:rPr>
          <w:rFonts w:ascii="Times New Roman"/>
          <w:b w:val="false"/>
          <w:i w:val="false"/>
          <w:color w:val="000000"/>
          <w:sz w:val="28"/>
        </w:rPr>
        <w:t>
</w:t>
      </w:r>
      <w:r>
        <w:rPr>
          <w:rFonts w:ascii="Times New Roman"/>
          <w:b w:val="false"/>
          <w:i w:val="false"/>
          <w:color w:val="000000"/>
          <w:sz w:val="28"/>
        </w:rPr>
        <w:t>
      медициналық қорытынды – осы Келісімге </w:t>
      </w:r>
      <w:r>
        <w:rPr>
          <w:rFonts w:ascii="Times New Roman"/>
          <w:b w:val="false"/>
          <w:i w:val="false"/>
          <w:color w:val="000000"/>
          <w:sz w:val="28"/>
        </w:rPr>
        <w:t>1-қосымша</w:t>
      </w:r>
      <w:r>
        <w:rPr>
          <w:rFonts w:ascii="Times New Roman"/>
          <w:b w:val="false"/>
          <w:i w:val="false"/>
          <w:color w:val="000000"/>
          <w:sz w:val="28"/>
        </w:rPr>
        <w:t xml:space="preserve"> болып табылатын Тараптар мемлекеттерінің бәрі үшін бірыңғай нысандағы айналадағылар үшін қауіп төндіретін аурулардың тізбесінде көрсетілген аурулардың ЕурАзЭҚ-қа мүше мемлекеттің көшіп-қонушы еңбекшісінде жоқ екендігі туралы орыс тіліндегі құжат;</w:t>
      </w:r>
      <w:r>
        <w:br/>
      </w:r>
      <w:r>
        <w:rPr>
          <w:rFonts w:ascii="Times New Roman"/>
          <w:b w:val="false"/>
          <w:i w:val="false"/>
          <w:color w:val="000000"/>
          <w:sz w:val="28"/>
        </w:rPr>
        <w:t>
</w:t>
      </w:r>
      <w:r>
        <w:rPr>
          <w:rFonts w:ascii="Times New Roman"/>
          <w:b w:val="false"/>
          <w:i w:val="false"/>
          <w:color w:val="000000"/>
          <w:sz w:val="28"/>
        </w:rPr>
        <w:t>
      уәкілетті органдар – құзыретіне осы Келісімді орындауға байланысты мәселелер кіретін Тараптар мемлекеттерінің органдары.</w:t>
      </w:r>
    </w:p>
    <w:bookmarkEnd w:id="6"/>
    <w:bookmarkStart w:name="z20" w:id="7"/>
    <w:p>
      <w:pPr>
        <w:spacing w:after="0"/>
        <w:ind w:left="0"/>
        <w:jc w:val="left"/>
      </w:pPr>
      <w:r>
        <w:rPr>
          <w:rFonts w:ascii="Times New Roman"/>
          <w:b/>
          <w:i w:val="false"/>
          <w:color w:val="000000"/>
        </w:rPr>
        <w:t xml:space="preserve"> 
2-бап</w:t>
      </w:r>
    </w:p>
    <w:bookmarkEnd w:id="7"/>
    <w:bookmarkStart w:name="z21" w:id="8"/>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Беларусь Республикасынан – Денсаулық сақтау министрлігі, Еңбек және халықты әлеуметтік қорғау министрлігі, Ішкі істер министрлігі, Сыртқы істер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Республикасынан – Денсаулық сақтау министрлігі, Еңбек және халықты әлеуметтік қорғау министрлігі, Ішкі істер министрлігі, Сыртқы істер министрлігі;</w:t>
      </w:r>
      <w:r>
        <w:br/>
      </w:r>
      <w:r>
        <w:rPr>
          <w:rFonts w:ascii="Times New Roman"/>
          <w:b w:val="false"/>
          <w:i w:val="false"/>
          <w:color w:val="000000"/>
          <w:sz w:val="28"/>
        </w:rPr>
        <w:t>
</w:t>
      </w:r>
      <w:r>
        <w:rPr>
          <w:rFonts w:ascii="Times New Roman"/>
          <w:b w:val="false"/>
          <w:i w:val="false"/>
          <w:color w:val="000000"/>
          <w:sz w:val="28"/>
        </w:rPr>
        <w:t>
      Қырғыз Республикасынан – Денсаулық сақтау министрлігі, Жастар, еңбек және жұмыспен қамту министрлігі, Ішкі істер министрлігі, Сыртқы істер министрлігі;</w:t>
      </w:r>
      <w:r>
        <w:br/>
      </w:r>
      <w:r>
        <w:rPr>
          <w:rFonts w:ascii="Times New Roman"/>
          <w:b w:val="false"/>
          <w:i w:val="false"/>
          <w:color w:val="000000"/>
          <w:sz w:val="28"/>
        </w:rPr>
        <w:t>
</w:t>
      </w:r>
      <w:r>
        <w:rPr>
          <w:rFonts w:ascii="Times New Roman"/>
          <w:b w:val="false"/>
          <w:i w:val="false"/>
          <w:color w:val="000000"/>
          <w:sz w:val="28"/>
        </w:rPr>
        <w:t>
      Ресей Федерациясынан – Денсаулық сақтау министрлігі, Сыртқы істер министрлігі, Федералдық көші-қон қызметі;</w:t>
      </w:r>
      <w:r>
        <w:br/>
      </w:r>
      <w:r>
        <w:rPr>
          <w:rFonts w:ascii="Times New Roman"/>
          <w:b w:val="false"/>
          <w:i w:val="false"/>
          <w:color w:val="000000"/>
          <w:sz w:val="28"/>
        </w:rPr>
        <w:t>
</w:t>
      </w:r>
      <w:r>
        <w:rPr>
          <w:rFonts w:ascii="Times New Roman"/>
          <w:b w:val="false"/>
          <w:i w:val="false"/>
          <w:color w:val="000000"/>
          <w:sz w:val="28"/>
        </w:rPr>
        <w:t>
      Тәжікстан Республикасынан – Денсаулық сақтау министрлігі, Еңбек және халықты әлеуметтік қорғау министрлігі, Сыртқы істер министрлігі, Ішкі істер министрлігі, Тәжікстан Республикасы Үкіметінің жанындағы Көші-қон қызметі Тараптар мемлекеттерінің уәкілетті органдары болып табылады.</w:t>
      </w:r>
      <w:r>
        <w:br/>
      </w:r>
      <w:r>
        <w:rPr>
          <w:rFonts w:ascii="Times New Roman"/>
          <w:b w:val="false"/>
          <w:i w:val="false"/>
          <w:color w:val="000000"/>
          <w:sz w:val="28"/>
        </w:rPr>
        <w:t>
</w:t>
      </w:r>
      <w:r>
        <w:rPr>
          <w:rFonts w:ascii="Times New Roman"/>
          <w:b w:val="false"/>
          <w:i w:val="false"/>
          <w:color w:val="000000"/>
          <w:sz w:val="28"/>
        </w:rPr>
        <w:t>
      Бір мемлекеттің уәкілетті органы көшіп-қонушы еңбекші денсаулығының жай-күйі туралы медициналық қорытынды беруге құқылы денсаулық сақтау мекемесін (ұйымын) айқындайды және еңбек қызметін жүзеге асыруға рұқсат беру құжаттарын ресімдеу кезінде Тараптар мемлекеттерінің уәкілетті органдары танитын Көшіп-қонушы еңбекші денсаулығының жай-күйі туралы медициналық қорытынды беруге құқылы денсаулық сақтау мекемелерінің (ұйымдарының) бірыңғай тізбесін қалыптастыру үшін басқа Тараптың уәкілетті органдарына тиісті ақпарат жібереді.</w:t>
      </w:r>
      <w:r>
        <w:br/>
      </w:r>
      <w:r>
        <w:rPr>
          <w:rFonts w:ascii="Times New Roman"/>
          <w:b w:val="false"/>
          <w:i w:val="false"/>
          <w:color w:val="000000"/>
          <w:sz w:val="28"/>
        </w:rPr>
        <w:t>
</w:t>
      </w:r>
      <w:r>
        <w:rPr>
          <w:rFonts w:ascii="Times New Roman"/>
          <w:b w:val="false"/>
          <w:i w:val="false"/>
          <w:color w:val="000000"/>
          <w:sz w:val="28"/>
        </w:rPr>
        <w:t>
      Тараптар ұсыныстарының негізінде Тараптар мемлекеттерінің денсаулық сақтау саласындағы уәкілетті органдары еңбек қызметін жүзеге асыруға рұқсат беру құжаттарын ресімдеу кезінде Тараптар мемлекеттерінің уәкілетті органдары танитын Көшіп-қонушы еңбекші денсаулығының жай-күйі туралы медициналық қорытынды беруге құқылы денсаулық сақтау мекемелерінің (ұйымдарының) бірыңғай тізбесін (бұдан әрі – бірыңғай тізбе) бекітеді.</w:t>
      </w:r>
      <w:r>
        <w:br/>
      </w:r>
      <w:r>
        <w:rPr>
          <w:rFonts w:ascii="Times New Roman"/>
          <w:b w:val="false"/>
          <w:i w:val="false"/>
          <w:color w:val="000000"/>
          <w:sz w:val="28"/>
        </w:rPr>
        <w:t>
</w:t>
      </w:r>
      <w:r>
        <w:rPr>
          <w:rFonts w:ascii="Times New Roman"/>
          <w:b w:val="false"/>
          <w:i w:val="false"/>
          <w:color w:val="000000"/>
          <w:sz w:val="28"/>
        </w:rPr>
        <w:t>
      Бірыңғай тізбеге өзгерістер мен толықтырулар Тараптар мемлекеттерінің денсаулық сақтау саласындағы уәкілетті органдарының өзара келісімі бойынша енгізіледі.</w:t>
      </w:r>
    </w:p>
    <w:bookmarkEnd w:id="8"/>
    <w:bookmarkStart w:name="z30" w:id="9"/>
    <w:p>
      <w:pPr>
        <w:spacing w:after="0"/>
        <w:ind w:left="0"/>
        <w:jc w:val="left"/>
      </w:pPr>
      <w:r>
        <w:rPr>
          <w:rFonts w:ascii="Times New Roman"/>
          <w:b/>
          <w:i w:val="false"/>
          <w:color w:val="000000"/>
        </w:rPr>
        <w:t xml:space="preserve"> 
3-бап</w:t>
      </w:r>
    </w:p>
    <w:bookmarkEnd w:id="9"/>
    <w:bookmarkStart w:name="z31" w:id="10"/>
    <w:p>
      <w:pPr>
        <w:spacing w:after="0"/>
        <w:ind w:left="0"/>
        <w:jc w:val="both"/>
      </w:pPr>
      <w:r>
        <w:rPr>
          <w:rFonts w:ascii="Times New Roman"/>
          <w:b w:val="false"/>
          <w:i w:val="false"/>
          <w:color w:val="000000"/>
          <w:sz w:val="28"/>
        </w:rPr>
        <w:t>
      ЕурАзЭҚ-қа мүше мемлекеттің көшіп-қонушы еңбекшісі денсаулығының жай-күйі туралы медициналық қорытынды бланкісінің (бұдан әрі – медициналық қорытынды бланкісі)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есептік нысаны бар және логотипі, белгісі, елтаңбасы, нөмірі, медициналық қорытынды бланкісінің шығарылуын ұйымдастыруды жүзеге асырған ЕурАзЭҚ-қа мүше мемлекеттің атауы бар қорғалған полиграфиялық өнім болып табылады.</w:t>
      </w:r>
      <w:r>
        <w:br/>
      </w:r>
      <w:r>
        <w:rPr>
          <w:rFonts w:ascii="Times New Roman"/>
          <w:b w:val="false"/>
          <w:i w:val="false"/>
          <w:color w:val="000000"/>
          <w:sz w:val="28"/>
        </w:rPr>
        <w:t>
</w:t>
      </w:r>
      <w:r>
        <w:rPr>
          <w:rFonts w:ascii="Times New Roman"/>
          <w:b w:val="false"/>
          <w:i w:val="false"/>
          <w:color w:val="000000"/>
          <w:sz w:val="28"/>
        </w:rPr>
        <w:t>
      Көшіп-қонушы еңбекшіге медициналық қорытындыны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бірыңғай тізбеге енгізілген денсаулық сақтау мекемесі (ұйымы) береді.</w:t>
      </w:r>
      <w:r>
        <w:br/>
      </w:r>
      <w:r>
        <w:rPr>
          <w:rFonts w:ascii="Times New Roman"/>
          <w:b w:val="false"/>
          <w:i w:val="false"/>
          <w:color w:val="000000"/>
          <w:sz w:val="28"/>
        </w:rPr>
        <w:t>
</w:t>
      </w:r>
      <w:r>
        <w:rPr>
          <w:rFonts w:ascii="Times New Roman"/>
          <w:b w:val="false"/>
          <w:i w:val="false"/>
          <w:color w:val="000000"/>
          <w:sz w:val="28"/>
        </w:rPr>
        <w:t>
      Медициналық қорытынды бланкілерін шығаруды ұйымдастыруды және оларды есепке алуды Тараптар мемлекеттерінің уәкілетті органдары өздерінің функцияларын қамтамасыз ету үшін ұлттық бюджеттерде көзделген қаражат есебінен жүзеге асырады.</w:t>
      </w:r>
    </w:p>
    <w:bookmarkEnd w:id="10"/>
    <w:bookmarkStart w:name="z34" w:id="11"/>
    <w:p>
      <w:pPr>
        <w:spacing w:after="0"/>
        <w:ind w:left="0"/>
        <w:jc w:val="left"/>
      </w:pPr>
      <w:r>
        <w:rPr>
          <w:rFonts w:ascii="Times New Roman"/>
          <w:b/>
          <w:i w:val="false"/>
          <w:color w:val="000000"/>
        </w:rPr>
        <w:t xml:space="preserve"> 
4-бап</w:t>
      </w:r>
    </w:p>
    <w:bookmarkEnd w:id="11"/>
    <w:bookmarkStart w:name="z35" w:id="12"/>
    <w:p>
      <w:pPr>
        <w:spacing w:after="0"/>
        <w:ind w:left="0"/>
        <w:jc w:val="both"/>
      </w:pPr>
      <w:r>
        <w:rPr>
          <w:rFonts w:ascii="Times New Roman"/>
          <w:b w:val="false"/>
          <w:i w:val="false"/>
          <w:color w:val="000000"/>
          <w:sz w:val="28"/>
        </w:rPr>
        <w:t>
      Тараптар мемлекеттерінің денсаулық сақтау саласындағы уәкілетті органдары денсаулық сақтау мекемелері (ұйымдары) берген медициналық қорытындылардың тізілімін жүргізеді.</w:t>
      </w:r>
      <w:r>
        <w:br/>
      </w:r>
      <w:r>
        <w:rPr>
          <w:rFonts w:ascii="Times New Roman"/>
          <w:b w:val="false"/>
          <w:i w:val="false"/>
          <w:color w:val="000000"/>
          <w:sz w:val="28"/>
        </w:rPr>
        <w:t>
</w:t>
      </w:r>
      <w:r>
        <w:rPr>
          <w:rFonts w:ascii="Times New Roman"/>
          <w:b w:val="false"/>
          <w:i w:val="false"/>
          <w:color w:val="000000"/>
          <w:sz w:val="28"/>
        </w:rPr>
        <w:t>
      Бұл тізілімде қамтылған ақпаратқа Тараптар мемлекеттерінің уәкілетті органдары қол жеткізе алады.</w:t>
      </w:r>
      <w:r>
        <w:br/>
      </w:r>
      <w:r>
        <w:rPr>
          <w:rFonts w:ascii="Times New Roman"/>
          <w:b w:val="false"/>
          <w:i w:val="false"/>
          <w:color w:val="000000"/>
          <w:sz w:val="28"/>
        </w:rPr>
        <w:t>
</w:t>
      </w:r>
      <w:r>
        <w:rPr>
          <w:rFonts w:ascii="Times New Roman"/>
          <w:b w:val="false"/>
          <w:i w:val="false"/>
          <w:color w:val="000000"/>
          <w:sz w:val="28"/>
        </w:rPr>
        <w:t>
      Тараптар мемлекеттерінің денсаулық сақтау саласындағы уәкілетті органдары берілген медициналық қорытындылардың тізілімінде қамтылған мәліметтер алмасуды апта сайын жүзеге асырады.</w:t>
      </w:r>
    </w:p>
    <w:bookmarkEnd w:id="12"/>
    <w:bookmarkStart w:name="z38" w:id="13"/>
    <w:p>
      <w:pPr>
        <w:spacing w:after="0"/>
        <w:ind w:left="0"/>
        <w:jc w:val="left"/>
      </w:pPr>
      <w:r>
        <w:rPr>
          <w:rFonts w:ascii="Times New Roman"/>
          <w:b/>
          <w:i w:val="false"/>
          <w:color w:val="000000"/>
        </w:rPr>
        <w:t xml:space="preserve"> 
5-бап</w:t>
      </w:r>
    </w:p>
    <w:bookmarkEnd w:id="13"/>
    <w:bookmarkStart w:name="z39" w:id="14"/>
    <w:p>
      <w:pPr>
        <w:spacing w:after="0"/>
        <w:ind w:left="0"/>
        <w:jc w:val="both"/>
      </w:pPr>
      <w:r>
        <w:rPr>
          <w:rFonts w:ascii="Times New Roman"/>
          <w:b w:val="false"/>
          <w:i w:val="false"/>
          <w:color w:val="000000"/>
          <w:sz w:val="28"/>
        </w:rPr>
        <w:t>
      Осы Келісімге </w:t>
      </w:r>
      <w:r>
        <w:rPr>
          <w:rFonts w:ascii="Times New Roman"/>
          <w:b w:val="false"/>
          <w:i w:val="false"/>
          <w:color w:val="000000"/>
          <w:sz w:val="28"/>
        </w:rPr>
        <w:t>3-қосымшада</w:t>
      </w:r>
      <w:r>
        <w:rPr>
          <w:rFonts w:ascii="Times New Roman"/>
          <w:b w:val="false"/>
          <w:i w:val="false"/>
          <w:color w:val="000000"/>
          <w:sz w:val="28"/>
        </w:rPr>
        <w:t xml:space="preserve"> қамтылған Еуразиялық экономикалық қоғамдастыққа мүше мемлекеттерде көшіп-қонушы еңбекші денсаулығының жай-күйін медициналық куәландыру қағидаларына сәйкес берілген медициналық қорытынды осы құжат берілген күннен бастап үш ай ішінде жарамды.</w:t>
      </w:r>
    </w:p>
    <w:bookmarkEnd w:id="14"/>
    <w:bookmarkStart w:name="z40" w:id="15"/>
    <w:p>
      <w:pPr>
        <w:spacing w:after="0"/>
        <w:ind w:left="0"/>
        <w:jc w:val="left"/>
      </w:pPr>
      <w:r>
        <w:rPr>
          <w:rFonts w:ascii="Times New Roman"/>
          <w:b/>
          <w:i w:val="false"/>
          <w:color w:val="000000"/>
        </w:rPr>
        <w:t xml:space="preserve"> 
6-бап</w:t>
      </w:r>
    </w:p>
    <w:bookmarkEnd w:id="15"/>
    <w:bookmarkStart w:name="z41" w:id="16"/>
    <w:p>
      <w:pPr>
        <w:spacing w:after="0"/>
        <w:ind w:left="0"/>
        <w:jc w:val="both"/>
      </w:pPr>
      <w:r>
        <w:rPr>
          <w:rFonts w:ascii="Times New Roman"/>
          <w:b w:val="false"/>
          <w:i w:val="false"/>
          <w:color w:val="000000"/>
          <w:sz w:val="28"/>
        </w:rPr>
        <w:t>
      Бір Тарап мемлекетінің аумағында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бірыңғай тізбеге енгізілген денсаулық сақтау мекемесі (ұйымы) берген медициналық қорытындыны басқа Тарап мемлекетінің уәкілетті органдары осы Тарап мемлекетінің аумағында еңбек қызметін жүзеге асыруға рұқсат беру құжаттарын ресімдеу үшін таниды.</w:t>
      </w:r>
    </w:p>
    <w:bookmarkEnd w:id="16"/>
    <w:bookmarkStart w:name="z42" w:id="17"/>
    <w:p>
      <w:pPr>
        <w:spacing w:after="0"/>
        <w:ind w:left="0"/>
        <w:jc w:val="left"/>
      </w:pPr>
      <w:r>
        <w:rPr>
          <w:rFonts w:ascii="Times New Roman"/>
          <w:b/>
          <w:i w:val="false"/>
          <w:color w:val="000000"/>
        </w:rPr>
        <w:t xml:space="preserve"> 
7-бап</w:t>
      </w:r>
    </w:p>
    <w:bookmarkEnd w:id="17"/>
    <w:bookmarkStart w:name="z43" w:id="18"/>
    <w:p>
      <w:pPr>
        <w:spacing w:after="0"/>
        <w:ind w:left="0"/>
        <w:jc w:val="both"/>
      </w:pPr>
      <w:r>
        <w:rPr>
          <w:rFonts w:ascii="Times New Roman"/>
          <w:b w:val="false"/>
          <w:i w:val="false"/>
          <w:color w:val="000000"/>
          <w:sz w:val="28"/>
        </w:rPr>
        <w:t>
      Көшіп-қонушы еңбекшіде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ауру анықталған жағдайда, жұмысқа орналасу мемлекетінің уәкілетті органдары осы көшіп-қонушы еңбекші азаматы болып табылатын немесе тұрақты тұратын Тарап мемлекетінің уәкілетті органдарына анықтаған ауру туралы дереу хабарлайды.</w:t>
      </w:r>
      <w:r>
        <w:br/>
      </w:r>
      <w:r>
        <w:rPr>
          <w:rFonts w:ascii="Times New Roman"/>
          <w:b w:val="false"/>
          <w:i w:val="false"/>
          <w:color w:val="000000"/>
          <w:sz w:val="28"/>
        </w:rPr>
        <w:t>
</w:t>
      </w:r>
      <w:r>
        <w:rPr>
          <w:rFonts w:ascii="Times New Roman"/>
          <w:b w:val="false"/>
          <w:i w:val="false"/>
          <w:color w:val="000000"/>
          <w:sz w:val="28"/>
        </w:rPr>
        <w:t>
      Егер жұмысқа орналасу мемлекетінің халықаралық шарттарында өзгеше көзделмесе, көшіп-қонушы еңбекшінің жұмысқа орналасу мемлекетінде одан әрі болуы мен медициналық қамтамасыз етілуі осы мемлекеттің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Егер жұмысқа орналасу мемлекетінде көшіп-қонушы еңбекшінің ауруы медициналық қорытынды берілген сәтке дейін пайда болғаны анықталған жағдайда (алынған медициналық қорытындының бұрмалану фактісі зерттеудің клиникалық-зертханалық, патоморфологиялық және басқа да құралдық әдістерімен расталады), онда жұмысқа орналасу мемлекетінің уәкілетті органы бұл туралы осы көшіп-қонушы еңбекші азаматы болып табылатын немесе тұрақты тұратын Тарап мемлекетінің уәкілетті органдарына дереу хабарлайды және хабарламаға бұрмалау фактісін растайтын материалдарды қоса береді.</w:t>
      </w:r>
      <w:r>
        <w:br/>
      </w:r>
      <w:r>
        <w:rPr>
          <w:rFonts w:ascii="Times New Roman"/>
          <w:b w:val="false"/>
          <w:i w:val="false"/>
          <w:color w:val="000000"/>
          <w:sz w:val="28"/>
        </w:rPr>
        <w:t>
</w:t>
      </w:r>
      <w:r>
        <w:rPr>
          <w:rFonts w:ascii="Times New Roman"/>
          <w:b w:val="false"/>
          <w:i w:val="false"/>
          <w:color w:val="000000"/>
          <w:sz w:val="28"/>
        </w:rPr>
        <w:t>
      Осы көшіп-қонушы еңбекші азаматы болып табылатын немесе тұрақты тұратын Тарап мемлекеттінің денсаулық сақтау саласындағы уәкілетті органы медициналық қорытындыны бұрмалау фактісі расталған кезде осы Келісімнің </w:t>
      </w:r>
      <w:r>
        <w:rPr>
          <w:rFonts w:ascii="Times New Roman"/>
          <w:b w:val="false"/>
          <w:i w:val="false"/>
          <w:color w:val="000000"/>
          <w:sz w:val="28"/>
        </w:rPr>
        <w:t>2-бабында</w:t>
      </w:r>
      <w:r>
        <w:rPr>
          <w:rFonts w:ascii="Times New Roman"/>
          <w:b w:val="false"/>
          <w:i w:val="false"/>
          <w:color w:val="000000"/>
          <w:sz w:val="28"/>
        </w:rPr>
        <w:t xml:space="preserve"> белгіленген тәртіппен осы медициналық қорытындыны ресімдеген денсаулық сақтау мекемесін (ұйымын) бірыңғай тізбеден алып тастайды.</w:t>
      </w:r>
    </w:p>
    <w:bookmarkEnd w:id="18"/>
    <w:bookmarkStart w:name="z47" w:id="19"/>
    <w:p>
      <w:pPr>
        <w:spacing w:after="0"/>
        <w:ind w:left="0"/>
        <w:jc w:val="left"/>
      </w:pPr>
      <w:r>
        <w:rPr>
          <w:rFonts w:ascii="Times New Roman"/>
          <w:b/>
          <w:i w:val="false"/>
          <w:color w:val="000000"/>
        </w:rPr>
        <w:t xml:space="preserve"> 
8-бап</w:t>
      </w:r>
    </w:p>
    <w:bookmarkEnd w:id="19"/>
    <w:bookmarkStart w:name="z48" w:id="20"/>
    <w:p>
      <w:pPr>
        <w:spacing w:after="0"/>
        <w:ind w:left="0"/>
        <w:jc w:val="both"/>
      </w:pPr>
      <w:r>
        <w:rPr>
          <w:rFonts w:ascii="Times New Roman"/>
          <w:b w:val="false"/>
          <w:i w:val="false"/>
          <w:color w:val="000000"/>
          <w:sz w:val="28"/>
        </w:rPr>
        <w:t>
      Осы Келісім мемлекеттері қатысушылары болып табылатын басқа халықаралық шарттардан туындайтын Тараптардың құқықтары мен міндеттемелерін қозғамайды.</w:t>
      </w:r>
    </w:p>
    <w:bookmarkEnd w:id="20"/>
    <w:bookmarkStart w:name="z49" w:id="21"/>
    <w:p>
      <w:pPr>
        <w:spacing w:after="0"/>
        <w:ind w:left="0"/>
        <w:jc w:val="left"/>
      </w:pPr>
      <w:r>
        <w:rPr>
          <w:rFonts w:ascii="Times New Roman"/>
          <w:b/>
          <w:i w:val="false"/>
          <w:color w:val="000000"/>
        </w:rPr>
        <w:t xml:space="preserve"> 
9-бап</w:t>
      </w:r>
    </w:p>
    <w:bookmarkEnd w:id="21"/>
    <w:bookmarkStart w:name="z50" w:id="22"/>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енгізілуі мүмкін.</w:t>
      </w:r>
    </w:p>
    <w:bookmarkEnd w:id="22"/>
    <w:bookmarkStart w:name="z51" w:id="23"/>
    <w:p>
      <w:pPr>
        <w:spacing w:after="0"/>
        <w:ind w:left="0"/>
        <w:jc w:val="left"/>
      </w:pPr>
      <w:r>
        <w:rPr>
          <w:rFonts w:ascii="Times New Roman"/>
          <w:b/>
          <w:i w:val="false"/>
          <w:color w:val="000000"/>
        </w:rPr>
        <w:t xml:space="preserve"> 
10-бап</w:t>
      </w:r>
    </w:p>
    <w:bookmarkEnd w:id="23"/>
    <w:bookmarkStart w:name="z52" w:id="24"/>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және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Егер дау тараптарының бірі даудың екінші тарапына консультациялар және келіссөздер жүргізу туралы жазбаша ресми өтініш жіберген күнінен бастап дау тараптары дауды олар арқылы алты ай ішінде реттемесе, онда дау тараптарының арасында оны шешу тәсіліне қатысты өзгеше уағдаластық болмаған кезде, дау тараптарының кез келгені бұл дауды Еуразиялық экономикалық қоғамдастықтың Сотына қарау үшін бере алады.</w:t>
      </w:r>
    </w:p>
    <w:bookmarkEnd w:id="24"/>
    <w:bookmarkStart w:name="z54" w:id="25"/>
    <w:p>
      <w:pPr>
        <w:spacing w:after="0"/>
        <w:ind w:left="0"/>
        <w:jc w:val="left"/>
      </w:pPr>
      <w:r>
        <w:rPr>
          <w:rFonts w:ascii="Times New Roman"/>
          <w:b/>
          <w:i w:val="false"/>
          <w:color w:val="000000"/>
        </w:rPr>
        <w:t xml:space="preserve"> 
11-бап</w:t>
      </w:r>
    </w:p>
    <w:bookmarkEnd w:id="25"/>
    <w:bookmarkStart w:name="z55" w:id="26"/>
    <w:p>
      <w:pPr>
        <w:spacing w:after="0"/>
        <w:ind w:left="0"/>
        <w:jc w:val="both"/>
      </w:pPr>
      <w:r>
        <w:rPr>
          <w:rFonts w:ascii="Times New Roman"/>
          <w:b w:val="false"/>
          <w:i w:val="false"/>
          <w:color w:val="000000"/>
          <w:sz w:val="28"/>
        </w:rPr>
        <w:t>
      Осы Келісім оның күшіне енуіне қажетті мемлекетішілік рәсімдерді Тараптардың орындағаны туралы соңғы жазбаша хабарламаны депозитарий алған күнінен бастап 30-шы күні күшіне енеді.</w:t>
      </w:r>
    </w:p>
    <w:bookmarkEnd w:id="26"/>
    <w:bookmarkStart w:name="z56" w:id="27"/>
    <w:p>
      <w:pPr>
        <w:spacing w:after="0"/>
        <w:ind w:left="0"/>
        <w:jc w:val="left"/>
      </w:pPr>
      <w:r>
        <w:rPr>
          <w:rFonts w:ascii="Times New Roman"/>
          <w:b/>
          <w:i w:val="false"/>
          <w:color w:val="000000"/>
        </w:rPr>
        <w:t xml:space="preserve"> 
12-бап</w:t>
      </w:r>
    </w:p>
    <w:bookmarkEnd w:id="27"/>
    <w:bookmarkStart w:name="z57" w:id="28"/>
    <w:p>
      <w:pPr>
        <w:spacing w:after="0"/>
        <w:ind w:left="0"/>
        <w:jc w:val="both"/>
      </w:pPr>
      <w:r>
        <w:rPr>
          <w:rFonts w:ascii="Times New Roman"/>
          <w:b w:val="false"/>
          <w:i w:val="false"/>
          <w:color w:val="000000"/>
          <w:sz w:val="28"/>
        </w:rPr>
        <w:t>
      Осы Келісім күшіне енген күнінен бастап ЕурАзЭҚ-қа мүшелікке қабылданған басқа мемлекеттердің қосылуы үшін ашық.</w:t>
      </w:r>
      <w:r>
        <w:br/>
      </w:r>
      <w:r>
        <w:rPr>
          <w:rFonts w:ascii="Times New Roman"/>
          <w:b w:val="false"/>
          <w:i w:val="false"/>
          <w:color w:val="000000"/>
          <w:sz w:val="28"/>
        </w:rPr>
        <w:t>
</w:t>
      </w:r>
      <w:r>
        <w:rPr>
          <w:rFonts w:ascii="Times New Roman"/>
          <w:b w:val="false"/>
          <w:i w:val="false"/>
          <w:color w:val="000000"/>
          <w:sz w:val="28"/>
        </w:rPr>
        <w:t>
      Қосылу туралы құжаттар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Қосылушы мемлекет үшін осы Келісім депозитарий қосылу туралы құжатты алған күнінен бастап күшіне енеді.</w:t>
      </w:r>
    </w:p>
    <w:bookmarkEnd w:id="28"/>
    <w:bookmarkStart w:name="z60" w:id="29"/>
    <w:p>
      <w:pPr>
        <w:spacing w:after="0"/>
        <w:ind w:left="0"/>
        <w:jc w:val="left"/>
      </w:pPr>
      <w:r>
        <w:rPr>
          <w:rFonts w:ascii="Times New Roman"/>
          <w:b/>
          <w:i w:val="false"/>
          <w:color w:val="000000"/>
        </w:rPr>
        <w:t xml:space="preserve"> 
13-бап</w:t>
      </w:r>
    </w:p>
    <w:bookmarkEnd w:id="29"/>
    <w:bookmarkStart w:name="z61" w:id="30"/>
    <w:p>
      <w:pPr>
        <w:spacing w:after="0"/>
        <w:ind w:left="0"/>
        <w:jc w:val="both"/>
      </w:pPr>
      <w:r>
        <w:rPr>
          <w:rFonts w:ascii="Times New Roman"/>
          <w:b w:val="false"/>
          <w:i w:val="false"/>
          <w:color w:val="000000"/>
          <w:sz w:val="28"/>
        </w:rPr>
        <w:t>
      Әрбір Тарап депозитарийді бұл туралы жазбаша хабардар ете отырып, осы Келісімнен шығуға құқылы. Мұндай Тарапқа қатысты осы Келісімнің қолданысы депозитарий тиісті хабарламаны алған күнінен бастап алты ай өткен соң тоқтатылады.</w:t>
      </w:r>
      <w:r>
        <w:br/>
      </w:r>
      <w:r>
        <w:rPr>
          <w:rFonts w:ascii="Times New Roman"/>
          <w:b w:val="false"/>
          <w:i w:val="false"/>
          <w:color w:val="000000"/>
          <w:sz w:val="28"/>
        </w:rPr>
        <w:t>
</w:t>
      </w:r>
      <w:r>
        <w:rPr>
          <w:rFonts w:ascii="Times New Roman"/>
          <w:b w:val="false"/>
          <w:i w:val="false"/>
          <w:color w:val="000000"/>
          <w:sz w:val="28"/>
        </w:rPr>
        <w:t>
      20__ жылғы «___» __________ ___________ қаласында орыс тілінде бір данада жасалды. Осы Келісімнің түпнұсқа данасы осы Келісімнің депозитарийі бола отырып, оның расталған көшірмесін Тараптарға жіберетін Еуразиялық экономикалық қоғамдастықтың Интеграциялық комитетінде сақталады.</w:t>
      </w:r>
    </w:p>
    <w:bookmarkEnd w:id="30"/>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63" w:id="31"/>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қоғамдастыққа мүше      </w:t>
      </w:r>
      <w:r>
        <w:br/>
      </w:r>
      <w:r>
        <w:rPr>
          <w:rFonts w:ascii="Times New Roman"/>
          <w:b w:val="false"/>
          <w:i w:val="false"/>
          <w:color w:val="000000"/>
          <w:sz w:val="28"/>
        </w:rPr>
        <w:t xml:space="preserve">
мемлекеттерде көшіп-қонушы </w:t>
      </w:r>
      <w:r>
        <w:br/>
      </w:r>
      <w:r>
        <w:rPr>
          <w:rFonts w:ascii="Times New Roman"/>
          <w:b w:val="false"/>
          <w:i w:val="false"/>
          <w:color w:val="000000"/>
          <w:sz w:val="28"/>
        </w:rPr>
        <w:t xml:space="preserve">
еңбекші денсаулығының жай- </w:t>
      </w:r>
      <w:r>
        <w:br/>
      </w:r>
      <w:r>
        <w:rPr>
          <w:rFonts w:ascii="Times New Roman"/>
          <w:b w:val="false"/>
          <w:i w:val="false"/>
          <w:color w:val="000000"/>
          <w:sz w:val="28"/>
        </w:rPr>
        <w:t xml:space="preserve">
күйі туралы медициналық   </w:t>
      </w:r>
      <w:r>
        <w:br/>
      </w:r>
      <w:r>
        <w:rPr>
          <w:rFonts w:ascii="Times New Roman"/>
          <w:b w:val="false"/>
          <w:i w:val="false"/>
          <w:color w:val="000000"/>
          <w:sz w:val="28"/>
        </w:rPr>
        <w:t>
қорытындыны өзара тану туралы</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1-қосымша         </w:t>
      </w:r>
    </w:p>
    <w:bookmarkEnd w:id="31"/>
    <w:bookmarkStart w:name="z64" w:id="32"/>
    <w:p>
      <w:pPr>
        <w:spacing w:after="0"/>
        <w:ind w:left="0"/>
        <w:jc w:val="both"/>
      </w:pPr>
      <w:r>
        <w:rPr>
          <w:rFonts w:ascii="Times New Roman"/>
          <w:b w:val="false"/>
          <w:i w:val="false"/>
          <w:color w:val="000000"/>
          <w:sz w:val="28"/>
        </w:rPr>
        <w:t>
Айналадағылар үшін қауіп төндіретін аурулар тізбесі</w:t>
      </w:r>
    </w:p>
    <w:bookmarkEnd w:id="32"/>
    <w:bookmarkStart w:name="z65" w:id="33"/>
    <w:p>
      <w:pPr>
        <w:spacing w:after="0"/>
        <w:ind w:left="0"/>
        <w:jc w:val="both"/>
      </w:pPr>
      <w:r>
        <w:rPr>
          <w:rFonts w:ascii="Times New Roman"/>
          <w:b w:val="false"/>
          <w:i w:val="false"/>
          <w:color w:val="000000"/>
          <w:sz w:val="28"/>
        </w:rPr>
        <w:t>
      1. Нашақорлық</w:t>
      </w:r>
      <w:r>
        <w:br/>
      </w:r>
      <w:r>
        <w:rPr>
          <w:rFonts w:ascii="Times New Roman"/>
          <w:b w:val="false"/>
          <w:i w:val="false"/>
          <w:color w:val="000000"/>
          <w:sz w:val="28"/>
        </w:rPr>
        <w:t>
</w:t>
      </w:r>
      <w:r>
        <w:rPr>
          <w:rFonts w:ascii="Times New Roman"/>
          <w:b w:val="false"/>
          <w:i w:val="false"/>
          <w:color w:val="000000"/>
          <w:sz w:val="28"/>
        </w:rPr>
        <w:t>
      2. Психикалық аурулар</w:t>
      </w:r>
      <w:r>
        <w:br/>
      </w:r>
      <w:r>
        <w:rPr>
          <w:rFonts w:ascii="Times New Roman"/>
          <w:b w:val="false"/>
          <w:i w:val="false"/>
          <w:color w:val="000000"/>
          <w:sz w:val="28"/>
        </w:rPr>
        <w:t>
</w:t>
      </w:r>
      <w:r>
        <w:rPr>
          <w:rFonts w:ascii="Times New Roman"/>
          <w:b w:val="false"/>
          <w:i w:val="false"/>
          <w:color w:val="000000"/>
          <w:sz w:val="28"/>
        </w:rPr>
        <w:t>
      3. Туберкулез</w:t>
      </w:r>
      <w:r>
        <w:br/>
      </w:r>
      <w:r>
        <w:rPr>
          <w:rFonts w:ascii="Times New Roman"/>
          <w:b w:val="false"/>
          <w:i w:val="false"/>
          <w:color w:val="000000"/>
          <w:sz w:val="28"/>
        </w:rPr>
        <w:t>
</w:t>
      </w:r>
      <w:r>
        <w:rPr>
          <w:rFonts w:ascii="Times New Roman"/>
          <w:b w:val="false"/>
          <w:i w:val="false"/>
          <w:color w:val="000000"/>
          <w:sz w:val="28"/>
        </w:rPr>
        <w:t>
      4. Алапес (Гансен ауруы)</w:t>
      </w:r>
      <w:r>
        <w:br/>
      </w:r>
      <w:r>
        <w:rPr>
          <w:rFonts w:ascii="Times New Roman"/>
          <w:b w:val="false"/>
          <w:i w:val="false"/>
          <w:color w:val="000000"/>
          <w:sz w:val="28"/>
        </w:rPr>
        <w:t>
</w:t>
      </w:r>
      <w:r>
        <w:rPr>
          <w:rFonts w:ascii="Times New Roman"/>
          <w:b w:val="false"/>
          <w:i w:val="false"/>
          <w:color w:val="000000"/>
          <w:sz w:val="28"/>
        </w:rPr>
        <w:t>
      5. АИТВ инфекциясы</w:t>
      </w:r>
      <w:r>
        <w:br/>
      </w:r>
      <w:r>
        <w:rPr>
          <w:rFonts w:ascii="Times New Roman"/>
          <w:b w:val="false"/>
          <w:i w:val="false"/>
          <w:color w:val="000000"/>
          <w:sz w:val="28"/>
        </w:rPr>
        <w:t>
</w:t>
      </w:r>
      <w:r>
        <w:rPr>
          <w:rFonts w:ascii="Times New Roman"/>
          <w:b w:val="false"/>
          <w:i w:val="false"/>
          <w:color w:val="000000"/>
          <w:sz w:val="28"/>
        </w:rPr>
        <w:t>
      6. Негізінен жыныс жолдары арқылы берілетін инфекциялар (ЖЖБИ) – мерез, венерологиялық лимфогранулема (донованоз), шанкроид</w:t>
      </w:r>
    </w:p>
    <w:bookmarkEnd w:id="33"/>
    <w:bookmarkStart w:name="z71" w:id="34"/>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қоғамдастыққа мүше      </w:t>
      </w:r>
      <w:r>
        <w:br/>
      </w:r>
      <w:r>
        <w:rPr>
          <w:rFonts w:ascii="Times New Roman"/>
          <w:b w:val="false"/>
          <w:i w:val="false"/>
          <w:color w:val="000000"/>
          <w:sz w:val="28"/>
        </w:rPr>
        <w:t xml:space="preserve">
мемлекеттерде көшіп-қонушы </w:t>
      </w:r>
      <w:r>
        <w:br/>
      </w:r>
      <w:r>
        <w:rPr>
          <w:rFonts w:ascii="Times New Roman"/>
          <w:b w:val="false"/>
          <w:i w:val="false"/>
          <w:color w:val="000000"/>
          <w:sz w:val="28"/>
        </w:rPr>
        <w:t xml:space="preserve">
еңбекші денсаулығының жай- </w:t>
      </w:r>
      <w:r>
        <w:br/>
      </w:r>
      <w:r>
        <w:rPr>
          <w:rFonts w:ascii="Times New Roman"/>
          <w:b w:val="false"/>
          <w:i w:val="false"/>
          <w:color w:val="000000"/>
          <w:sz w:val="28"/>
        </w:rPr>
        <w:t xml:space="preserve">
күйі туралы медициналық  </w:t>
      </w:r>
      <w:r>
        <w:br/>
      </w:r>
      <w:r>
        <w:rPr>
          <w:rFonts w:ascii="Times New Roman"/>
          <w:b w:val="false"/>
          <w:i w:val="false"/>
          <w:color w:val="000000"/>
          <w:sz w:val="28"/>
        </w:rPr>
        <w:t>
қорытындыны өзара тану туралы</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2-қосымша        </w:t>
      </w:r>
    </w:p>
    <w:bookmarkEnd w:id="34"/>
    <w:bookmarkStart w:name="z72" w:id="35"/>
    <w:p>
      <w:pPr>
        <w:spacing w:after="0"/>
        <w:ind w:left="0"/>
        <w:jc w:val="both"/>
      </w:pPr>
      <w:r>
        <w:rPr>
          <w:rFonts w:ascii="Times New Roman"/>
          <w:b w:val="false"/>
          <w:i w:val="false"/>
          <w:color w:val="000000"/>
          <w:sz w:val="28"/>
        </w:rPr>
        <w:t>
      ЕурАзЭҚ ЛОГОТИПІ</w:t>
      </w:r>
    </w:p>
    <w:bookmarkEnd w:id="35"/>
    <w:bookmarkStart w:name="z73" w:id="36"/>
    <w:p>
      <w:pPr>
        <w:spacing w:after="0"/>
        <w:ind w:left="0"/>
        <w:jc w:val="both"/>
      </w:pPr>
      <w:r>
        <w:rPr>
          <w:rFonts w:ascii="Times New Roman"/>
          <w:b w:val="false"/>
          <w:i w:val="false"/>
          <w:color w:val="000000"/>
          <w:sz w:val="28"/>
        </w:rPr>
        <w:t xml:space="preserve">
Медициналық қорытынды    </w:t>
      </w:r>
      <w:r>
        <w:br/>
      </w:r>
      <w:r>
        <w:rPr>
          <w:rFonts w:ascii="Times New Roman"/>
          <w:b w:val="false"/>
          <w:i w:val="false"/>
          <w:color w:val="000000"/>
          <w:sz w:val="28"/>
        </w:rPr>
        <w:t xml:space="preserve">
бланкісін шығаруды      </w:t>
      </w:r>
      <w:r>
        <w:br/>
      </w:r>
      <w:r>
        <w:rPr>
          <w:rFonts w:ascii="Times New Roman"/>
          <w:b w:val="false"/>
          <w:i w:val="false"/>
          <w:color w:val="000000"/>
          <w:sz w:val="28"/>
        </w:rPr>
        <w:t>
ұйымдастыруды жүзеге асырған</w:t>
      </w:r>
      <w:r>
        <w:br/>
      </w:r>
      <w:r>
        <w:rPr>
          <w:rFonts w:ascii="Times New Roman"/>
          <w:b w:val="false"/>
          <w:i w:val="false"/>
          <w:color w:val="000000"/>
          <w:sz w:val="28"/>
        </w:rPr>
        <w:t xml:space="preserve">
ЕурАзЭҚ-қа мүше мемлекеттің </w:t>
      </w:r>
      <w:r>
        <w:br/>
      </w:r>
      <w:r>
        <w:rPr>
          <w:rFonts w:ascii="Times New Roman"/>
          <w:b w:val="false"/>
          <w:i w:val="false"/>
          <w:color w:val="000000"/>
          <w:sz w:val="28"/>
        </w:rPr>
        <w:t xml:space="preserve">
атауы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059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 арналған орын</w:t>
                  </w:r>
                </w:p>
              </w:tc>
            </w:tr>
          </w:tbl>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ЕурАзЭҚ-қа мүше мемлекеттің көшіп-қонушы еңбекшісі денсаулығының жай-күйі</w:t>
            </w:r>
            <w:r>
              <w:br/>
            </w:r>
            <w:r>
              <w:rPr>
                <w:rFonts w:ascii="Times New Roman"/>
                <w:b w:val="false"/>
                <w:i w:val="false"/>
                <w:color w:val="000000"/>
                <w:sz w:val="20"/>
              </w:rPr>
              <w:t>
туралы №____ медициналық қорытынды</w:t>
            </w:r>
          </w:p>
          <w:p>
            <w:pPr>
              <w:spacing w:after="20"/>
              <w:ind w:left="20"/>
              <w:jc w:val="both"/>
            </w:pPr>
            <w:r>
              <w:rPr>
                <w:rFonts w:ascii="Times New Roman"/>
                <w:b w:val="false"/>
                <w:i w:val="false"/>
                <w:color w:val="000000"/>
                <w:sz w:val="20"/>
              </w:rPr>
              <w:t>_____________________________________________</w:t>
            </w:r>
            <w:r>
              <w:br/>
            </w:r>
            <w:r>
              <w:rPr>
                <w:rFonts w:ascii="Times New Roman"/>
                <w:b w:val="false"/>
                <w:i w:val="false"/>
                <w:color w:val="000000"/>
                <w:sz w:val="20"/>
              </w:rPr>
              <w:t>
(қорытынды берген мекеменің (ұйымның) атауы және мекенжайы)</w:t>
            </w:r>
          </w:p>
          <w:p>
            <w:pPr>
              <w:spacing w:after="20"/>
              <w:ind w:left="20"/>
              <w:jc w:val="both"/>
            </w:pPr>
            <w:r>
              <w:rPr>
                <w:rFonts w:ascii="Times New Roman"/>
                <w:b w:val="false"/>
                <w:i w:val="false"/>
                <w:color w:val="000000"/>
                <w:sz w:val="20"/>
              </w:rPr>
              <w:t>1. Т.А.Ә. (толық)__________________________________</w:t>
            </w:r>
            <w:r>
              <w:br/>
            </w:r>
            <w:r>
              <w:rPr>
                <w:rFonts w:ascii="Times New Roman"/>
                <w:b w:val="false"/>
                <w:i w:val="false"/>
                <w:color w:val="000000"/>
                <w:sz w:val="20"/>
              </w:rPr>
              <w:t>
2. Жынысы __________________________________________</w:t>
            </w:r>
            <w:r>
              <w:br/>
            </w:r>
            <w:r>
              <w:rPr>
                <w:rFonts w:ascii="Times New Roman"/>
                <w:b w:val="false"/>
                <w:i w:val="false"/>
                <w:color w:val="000000"/>
                <w:sz w:val="20"/>
              </w:rPr>
              <w:t>
3. Туған күні ______________________________________</w:t>
            </w:r>
            <w:r>
              <w:br/>
            </w:r>
            <w:r>
              <w:rPr>
                <w:rFonts w:ascii="Times New Roman"/>
                <w:b w:val="false"/>
                <w:i w:val="false"/>
                <w:color w:val="000000"/>
                <w:sz w:val="20"/>
              </w:rPr>
              <w:t>
4. Жеке басын куәландыратын құжат 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(құжаттың түрі, нөмірі, берілген күні және кім берген, ЖСН)</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5. Тұрақты тұратын жерінің мекенжайы 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6. Тексеру нәтижелері*:</w:t>
            </w:r>
            <w:r>
              <w:br/>
            </w:r>
            <w:r>
              <w:rPr>
                <w:rFonts w:ascii="Times New Roman"/>
                <w:b w:val="false"/>
                <w:i w:val="false"/>
                <w:color w:val="000000"/>
                <w:sz w:val="20"/>
              </w:rPr>
              <w:t>
6.1. АИТВ инфекциясы: анықталды/анықталған жоқ**</w:t>
            </w:r>
            <w:r>
              <w:br/>
            </w:r>
            <w:r>
              <w:rPr>
                <w:rFonts w:ascii="Times New Roman"/>
                <w:b w:val="false"/>
                <w:i w:val="false"/>
                <w:color w:val="000000"/>
                <w:sz w:val="20"/>
              </w:rPr>
              <w:t>
6.2. ЖЖБИ (мерез, венерологиялық лимфогранулема (донованоз), шанкроид): анықталды/анықталған жоқ**</w:t>
            </w:r>
            <w:r>
              <w:br/>
            </w:r>
            <w:r>
              <w:rPr>
                <w:rFonts w:ascii="Times New Roman"/>
                <w:b w:val="false"/>
                <w:i w:val="false"/>
                <w:color w:val="000000"/>
                <w:sz w:val="20"/>
              </w:rPr>
              <w:t>
6.3. Алапес (Гансен ауруы): анықталды/анықталған жоқ**</w:t>
            </w:r>
            <w:r>
              <w:br/>
            </w:r>
            <w:r>
              <w:rPr>
                <w:rFonts w:ascii="Times New Roman"/>
                <w:b w:val="false"/>
                <w:i w:val="false"/>
                <w:color w:val="000000"/>
                <w:sz w:val="20"/>
              </w:rPr>
              <w:t>
6.4. Психикалық аурулар, нашақорлық белгілері: анықталды/анықталған жоқ**</w:t>
            </w:r>
            <w:r>
              <w:br/>
            </w:r>
            <w:r>
              <w:rPr>
                <w:rFonts w:ascii="Times New Roman"/>
                <w:b w:val="false"/>
                <w:i w:val="false"/>
                <w:color w:val="000000"/>
                <w:sz w:val="20"/>
              </w:rPr>
              <w:t>
6.5. Туберкулез: анықталды/анықталған жоқ**</w:t>
            </w:r>
            <w:r>
              <w:br/>
            </w:r>
            <w:r>
              <w:rPr>
                <w:rFonts w:ascii="Times New Roman"/>
                <w:b w:val="false"/>
                <w:i w:val="false"/>
                <w:color w:val="000000"/>
                <w:sz w:val="20"/>
              </w:rPr>
              <w:t>
Мемлекеттік денсаулық сақтау мекемесінің (ұйымның) басшысы:</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*18 жасқа дейінгі баламен келген жағдайда, 6.1 - 6.5-тармақтар бойынша мәліметтер, сондай-ақ АКДС, полиомиелитке, қызылшаға, қызамыққа, паротитке, «В» вирусты гепатитіне, туберкулезге қарсы бұрын жүргізілген екпелердің бар-жоғы (ауырған аурулары) туралы мәліметтер, соңғы 3 жылдағы туберкулинодиагностика нәтижелері ұсынылады.</w:t>
            </w:r>
            <w:r>
              <w:br/>
            </w:r>
            <w:r>
              <w:rPr>
                <w:rFonts w:ascii="Times New Roman"/>
                <w:b w:val="false"/>
                <w:i w:val="false"/>
                <w:color w:val="000000"/>
                <w:sz w:val="20"/>
              </w:rPr>
              <w:t>
қажеттісінің астын сызу.</w:t>
            </w:r>
            <w:r>
              <w:br/>
            </w:r>
            <w:r>
              <w:rPr>
                <w:rFonts w:ascii="Times New Roman"/>
                <w:b w:val="false"/>
                <w:i w:val="false"/>
                <w:color w:val="000000"/>
                <w:sz w:val="20"/>
              </w:rPr>
              <w:t>
Толтырылған күні: 20___ ж «_____»</w:t>
            </w:r>
            <w:r>
              <w:br/>
            </w:r>
            <w:r>
              <w:rPr>
                <w:rFonts w:ascii="Times New Roman"/>
                <w:b w:val="false"/>
                <w:i w:val="false"/>
                <w:color w:val="000000"/>
                <w:sz w:val="20"/>
              </w:rPr>
              <w:t>
Қолданылу мерзімі: 3 ай</w:t>
            </w:r>
          </w:p>
        </w:tc>
      </w:tr>
    </w:tbl>
    <w:bookmarkStart w:name="z74" w:id="37"/>
    <w:p>
      <w:pPr>
        <w:spacing w:after="0"/>
        <w:ind w:left="0"/>
        <w:jc w:val="both"/>
      </w:pP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қоғамдастыққа мүше мемлекеттерде  </w:t>
      </w:r>
      <w:r>
        <w:br/>
      </w:r>
      <w:r>
        <w:rPr>
          <w:rFonts w:ascii="Times New Roman"/>
          <w:b w:val="false"/>
          <w:i w:val="false"/>
          <w:color w:val="000000"/>
          <w:sz w:val="28"/>
        </w:rPr>
        <w:t xml:space="preserve">
көшіп-қонушы еңбекші       </w:t>
      </w:r>
      <w:r>
        <w:br/>
      </w:r>
      <w:r>
        <w:rPr>
          <w:rFonts w:ascii="Times New Roman"/>
          <w:b w:val="false"/>
          <w:i w:val="false"/>
          <w:color w:val="000000"/>
          <w:sz w:val="28"/>
        </w:rPr>
        <w:t xml:space="preserve">
денсаулығының жай-күйі туралы  </w:t>
      </w:r>
      <w:r>
        <w:br/>
      </w:r>
      <w:r>
        <w:rPr>
          <w:rFonts w:ascii="Times New Roman"/>
          <w:b w:val="false"/>
          <w:i w:val="false"/>
          <w:color w:val="000000"/>
          <w:sz w:val="28"/>
        </w:rPr>
        <w:t xml:space="preserve">
медициналық қорытындыны өзара   </w:t>
      </w:r>
      <w:r>
        <w:br/>
      </w:r>
      <w:r>
        <w:rPr>
          <w:rFonts w:ascii="Times New Roman"/>
          <w:b w:val="false"/>
          <w:i w:val="false"/>
          <w:color w:val="000000"/>
          <w:sz w:val="28"/>
        </w:rPr>
        <w:t xml:space="preserve">
тану туралы келісімге       </w:t>
      </w:r>
      <w:r>
        <w:br/>
      </w:r>
      <w:r>
        <w:rPr>
          <w:rFonts w:ascii="Times New Roman"/>
          <w:b w:val="false"/>
          <w:i w:val="false"/>
          <w:color w:val="000000"/>
          <w:sz w:val="28"/>
        </w:rPr>
        <w:t xml:space="preserve">
3-қосымша              </w:t>
      </w:r>
    </w:p>
    <w:bookmarkEnd w:id="37"/>
    <w:bookmarkStart w:name="z75" w:id="38"/>
    <w:p>
      <w:pPr>
        <w:spacing w:after="0"/>
        <w:ind w:left="0"/>
        <w:jc w:val="left"/>
      </w:pPr>
      <w:r>
        <w:rPr>
          <w:rFonts w:ascii="Times New Roman"/>
          <w:b/>
          <w:i w:val="false"/>
          <w:color w:val="000000"/>
        </w:rPr>
        <w:t xml:space="preserve"> 
Еуразиялық экономикалық қоғамдастыққа мүше мемлекеттерде көшіп-қонушы еңбекші денсаулығының жай-күйін медициналық куәландыру қағидалары</w:t>
      </w:r>
    </w:p>
    <w:bookmarkEnd w:id="38"/>
    <w:bookmarkStart w:name="z76" w:id="39"/>
    <w:p>
      <w:pPr>
        <w:spacing w:after="0"/>
        <w:ind w:left="0"/>
        <w:jc w:val="both"/>
      </w:pPr>
      <w:r>
        <w:rPr>
          <w:rFonts w:ascii="Times New Roman"/>
          <w:b w:val="false"/>
          <w:i w:val="false"/>
          <w:color w:val="000000"/>
          <w:sz w:val="28"/>
        </w:rPr>
        <w:t>
      Еуразиялық экономикалық қоғамдастыққа мүше мемлекеттерде көшіп-қонушы еңбекші денсаулығының жай-күйін медициналық куәландыру ол азаматы болып табылатын мемлекеттің, тұрақты тұратын мемлекеттің немесе уақытша тұратын мемлекеттің Еуразиялық экономикалық қоғамдастыққа мүше мемлекеттерде көшіп-қонушы еңбекші денсаулығының жай-күйі туралы медициналық қорытындыны өзара тану туралы келісімнің </w:t>
      </w:r>
      <w:r>
        <w:rPr>
          <w:rFonts w:ascii="Times New Roman"/>
          <w:b w:val="false"/>
          <w:i w:val="false"/>
          <w:color w:val="000000"/>
          <w:sz w:val="28"/>
        </w:rPr>
        <w:t>2-бабында</w:t>
      </w:r>
      <w:r>
        <w:rPr>
          <w:rFonts w:ascii="Times New Roman"/>
          <w:b w:val="false"/>
          <w:i w:val="false"/>
          <w:color w:val="000000"/>
          <w:sz w:val="28"/>
        </w:rPr>
        <w:t xml:space="preserve"> аталған бірыңғай тізбеге енгізілген денсаулық сақтау мекемелерінде (ұйымдарында) жүргізіледі.</w:t>
      </w:r>
    </w:p>
    <w:bookmarkEnd w:id="39"/>
    <w:bookmarkStart w:name="z77" w:id="40"/>
    <w:p>
      <w:pPr>
        <w:spacing w:after="0"/>
        <w:ind w:left="0"/>
        <w:jc w:val="left"/>
      </w:pPr>
      <w:r>
        <w:rPr>
          <w:rFonts w:ascii="Times New Roman"/>
          <w:b/>
          <w:i w:val="false"/>
          <w:color w:val="000000"/>
        </w:rPr>
        <w:t xml:space="preserve"> 
Адамда туберкулездің бар (жоқ) екенін медициналық куәландыру</w:t>
      </w:r>
    </w:p>
    <w:bookmarkEnd w:id="40"/>
    <w:bookmarkStart w:name="z78" w:id="41"/>
    <w:p>
      <w:pPr>
        <w:spacing w:after="0"/>
        <w:ind w:left="0"/>
        <w:jc w:val="both"/>
      </w:pPr>
      <w:r>
        <w:rPr>
          <w:rFonts w:ascii="Times New Roman"/>
          <w:b w:val="false"/>
          <w:i w:val="false"/>
          <w:color w:val="000000"/>
          <w:sz w:val="28"/>
        </w:rPr>
        <w:t>
      Фтизиатр-дәрігер осы аурудың рентгенологиялық зерттеу деректерімен расталған клиникалық белгілері болмаған кезде, адамда туберкулездің жоқ екені туралы қорытынды береді.</w:t>
      </w:r>
      <w:r>
        <w:br/>
      </w:r>
      <w:r>
        <w:rPr>
          <w:rFonts w:ascii="Times New Roman"/>
          <w:b w:val="false"/>
          <w:i w:val="false"/>
          <w:color w:val="000000"/>
          <w:sz w:val="28"/>
        </w:rPr>
        <w:t>
</w:t>
      </w:r>
      <w:r>
        <w:rPr>
          <w:rFonts w:ascii="Times New Roman"/>
          <w:b w:val="false"/>
          <w:i w:val="false"/>
          <w:color w:val="000000"/>
          <w:sz w:val="28"/>
        </w:rPr>
        <w:t>
      Көшіп-қонушы еңбекші ата-анасымен келген 12 жасқа дейінгі балаларға фтизиатр-дәрігер осы аурудың клиникалық туберкулинодиагностика әдісімен расталған белгілері болмаған кезде балада туберкулездің жоқ екені туралы қорытынды береді.</w:t>
      </w:r>
    </w:p>
    <w:bookmarkEnd w:id="41"/>
    <w:bookmarkStart w:name="z80" w:id="42"/>
    <w:p>
      <w:pPr>
        <w:spacing w:after="0"/>
        <w:ind w:left="0"/>
        <w:jc w:val="left"/>
      </w:pPr>
      <w:r>
        <w:rPr>
          <w:rFonts w:ascii="Times New Roman"/>
          <w:b/>
          <w:i w:val="false"/>
          <w:color w:val="000000"/>
        </w:rPr>
        <w:t xml:space="preserve"> 
Адамдарда алапестің (Гансен ауруының) және негізінен жыныс жолдары арқылы берілетін инфекциялардың (мерез, венерологиялық лимфогранулема (донованоз), шанкроид) бар (жоқ) екенін медициналық куәландыру</w:t>
      </w:r>
    </w:p>
    <w:bookmarkEnd w:id="42"/>
    <w:bookmarkStart w:name="z81" w:id="43"/>
    <w:p>
      <w:pPr>
        <w:spacing w:after="0"/>
        <w:ind w:left="0"/>
        <w:jc w:val="both"/>
      </w:pPr>
      <w:r>
        <w:rPr>
          <w:rFonts w:ascii="Times New Roman"/>
          <w:b w:val="false"/>
          <w:i w:val="false"/>
          <w:color w:val="000000"/>
          <w:sz w:val="28"/>
        </w:rPr>
        <w:t>
      Дерматовенеролог-дәрігер көрсетілген аурулардың иммундық-ферменттік талдау нәтижелерімен расталған клиникалық белгілері болмаған кезде алапестің (Гансен ауруының) және негізінен жыныс жолдарымен берілетін инфекциялардың (мерез, венерологиялық лимфогранулема (донованоз), шанкроид) жоқ екені туралы қорытынды береді.</w:t>
      </w:r>
    </w:p>
    <w:bookmarkEnd w:id="43"/>
    <w:bookmarkStart w:name="z82" w:id="44"/>
    <w:p>
      <w:pPr>
        <w:spacing w:after="0"/>
        <w:ind w:left="0"/>
        <w:jc w:val="left"/>
      </w:pPr>
      <w:r>
        <w:rPr>
          <w:rFonts w:ascii="Times New Roman"/>
          <w:b/>
          <w:i w:val="false"/>
          <w:color w:val="000000"/>
        </w:rPr>
        <w:t xml:space="preserve"> 
Адамда АИТВ инфекциясының бар (жоқ) екенін медициналық куәландыру</w:t>
      </w:r>
    </w:p>
    <w:bookmarkEnd w:id="44"/>
    <w:bookmarkStart w:name="z83" w:id="45"/>
    <w:p>
      <w:pPr>
        <w:spacing w:after="0"/>
        <w:ind w:left="0"/>
        <w:jc w:val="both"/>
      </w:pPr>
      <w:r>
        <w:rPr>
          <w:rFonts w:ascii="Times New Roman"/>
          <w:b w:val="false"/>
          <w:i w:val="false"/>
          <w:color w:val="000000"/>
          <w:sz w:val="28"/>
        </w:rPr>
        <w:t>
      Дерматовенеролог-дәрігер АИТВ инфекциясы бар деп күмән туғызуы мүмкін Дүниежүзілік денсаулық сақтау ұйымының (ДдСҰ) өлшемдеріне енгізілген иммундық-ферменттік талдау нәтижелерімен расталған симптомдары болмаған кезде адамда АИТВ инфекциясының жоқ екені туралы қорытынды береді.</w:t>
      </w:r>
    </w:p>
    <w:bookmarkEnd w:id="45"/>
    <w:bookmarkStart w:name="z84" w:id="46"/>
    <w:p>
      <w:pPr>
        <w:spacing w:after="0"/>
        <w:ind w:left="0"/>
        <w:jc w:val="left"/>
      </w:pPr>
      <w:r>
        <w:rPr>
          <w:rFonts w:ascii="Times New Roman"/>
          <w:b/>
          <w:i w:val="false"/>
          <w:color w:val="000000"/>
        </w:rPr>
        <w:t xml:space="preserve"> 
Адамда психикалық аурулар белгілерінің, нашақорлық белгілерінің бар (жоқ) екенін медициналық куәландыру</w:t>
      </w:r>
    </w:p>
    <w:bookmarkEnd w:id="46"/>
    <w:bookmarkStart w:name="z85" w:id="47"/>
    <w:p>
      <w:pPr>
        <w:spacing w:after="0"/>
        <w:ind w:left="0"/>
        <w:jc w:val="both"/>
      </w:pPr>
      <w:r>
        <w:rPr>
          <w:rFonts w:ascii="Times New Roman"/>
          <w:b w:val="false"/>
          <w:i w:val="false"/>
          <w:color w:val="000000"/>
          <w:sz w:val="28"/>
        </w:rPr>
        <w:t>
      Клиникалық тексеріп-қарауды психиатр-нарколог дәрігер және психиатр-дәрігер жүргізеді.</w:t>
      </w:r>
      <w:r>
        <w:br/>
      </w:r>
      <w:r>
        <w:rPr>
          <w:rFonts w:ascii="Times New Roman"/>
          <w:b w:val="false"/>
          <w:i w:val="false"/>
          <w:color w:val="000000"/>
          <w:sz w:val="28"/>
        </w:rPr>
        <w:t>
</w:t>
      </w:r>
      <w:r>
        <w:rPr>
          <w:rFonts w:ascii="Times New Roman"/>
          <w:b w:val="false"/>
          <w:i w:val="false"/>
          <w:color w:val="000000"/>
          <w:sz w:val="28"/>
        </w:rPr>
        <w:t>
      Айғақтар болған жағдайда, дәрігер адам ағзасында есірткі құралдарының, психотроптық заттардың және олардың метаболиттерінің бар-жоғына диагностика жүргізуге жолдама береді.</w:t>
      </w:r>
      <w:r>
        <w:br/>
      </w:r>
      <w:r>
        <w:rPr>
          <w:rFonts w:ascii="Times New Roman"/>
          <w:b w:val="false"/>
          <w:i w:val="false"/>
          <w:color w:val="000000"/>
          <w:sz w:val="28"/>
        </w:rPr>
        <w:t>
</w:t>
      </w:r>
      <w:r>
        <w:rPr>
          <w:rFonts w:ascii="Times New Roman"/>
          <w:b w:val="false"/>
          <w:i w:val="false"/>
          <w:color w:val="000000"/>
          <w:sz w:val="28"/>
        </w:rPr>
        <w:t>
      Адамда психикалық аурулар белгілерінің, нашақорлық белгілерінің жоқ екені туралы қорытынды көрсетілген аурулардың клиникалық белгілері болмаған кезде осы аурулар бойынша диспансерлік есепте тұрмайтын адамдарға беріледі.</w:t>
      </w:r>
      <w:r>
        <w:br/>
      </w:r>
      <w:r>
        <w:rPr>
          <w:rFonts w:ascii="Times New Roman"/>
          <w:b w:val="false"/>
          <w:i w:val="false"/>
          <w:color w:val="000000"/>
          <w:sz w:val="28"/>
        </w:rPr>
        <w:t>
</w:t>
      </w:r>
      <w:r>
        <w:rPr>
          <w:rFonts w:ascii="Times New Roman"/>
          <w:b w:val="false"/>
          <w:i w:val="false"/>
          <w:color w:val="000000"/>
          <w:sz w:val="28"/>
        </w:rPr>
        <w:t>
      Көшіп-қонушы еңбекші ата-анасымен 18 жасқа дейінгі бала келген жағдайда ЕурАзЭҚ-қа мүше мемлекеттің көшіп-қонушы еңбекшісі денсаулығының жай-күйі туралы медициналық қорытынды бланкісінің 6.1 – 6.5-тармақтары бойынша мәліметтер және бұрын жүргізілген АКДС, полиомелиетке, қызылшаға, қызамыққа, паротитке, «В» вирусты гепатитке, туберкулезге қарсы екпелер (ауырған аурулары) туралы мәліметтер, соңғы 3 жылдағы туберкулинодиагностика нәтижелері де ұсынылады.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