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6f02" w14:textId="36d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қызметтің кейбір мәселелерi туралы</w:t>
      </w:r>
    </w:p>
    <w:p>
      <w:pPr>
        <w:spacing w:after="0"/>
        <w:ind w:left="0"/>
        <w:jc w:val="both"/>
      </w:pPr>
      <w:r>
        <w:rPr>
          <w:rFonts w:ascii="Times New Roman"/>
          <w:b w:val="false"/>
          <w:i w:val="false"/>
          <w:color w:val="000000"/>
          <w:sz w:val="28"/>
        </w:rPr>
        <w:t>Қазақстан Республикасы Үкіметінің 2013 жылғы 28 қаңтардағы № 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«Телекоммуникация саласындағы техникалық сүйемелдеу және талдау орталығы» шаруашылық жүргізу құқығындағы республикалық мемлекеттік кәсіпорны Қазақстан Республикасы Көлік және коммуникация министрлігінің «Мемлекеттік техникалық қызмет» шаруашылық жүргізу құқығындағы республикалық мемлекеттік кәсіпорны (бұдан әрі - кәсіпорын)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кәсіпорынға қатысты мемлекеттік басқарудың тиісті саласына (аясына) басшылық жасау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тиісті өзгерістер мен толықтыруларды бекітуге ұсынуды;</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қайта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ақпараттандыру саласындағы уәкілетті ұйымы туралы» Қазақстан Республикасы Үкіметінің 2009 жылғы 31 желтоқсандағы № 2324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Байланыс және ақпарат министрлігінің мәселелері» туралы Қазақстан Республикасы Үкіметінің 2010 жылғы 18 мамырдағы № 427 қаулысымен (Қазақстан Республикасының ПҮАЖ-ы, 2010 ж., № 34, 268-құжат)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қаңтардағы</w:t>
      </w:r>
      <w:r>
        <w:br/>
      </w:r>
      <w:r>
        <w:rPr>
          <w:rFonts w:ascii="Times New Roman"/>
          <w:b w:val="false"/>
          <w:i w:val="false"/>
          <w:color w:val="000000"/>
          <w:sz w:val="28"/>
        </w:rPr>
        <w:t xml:space="preserve">
№ 49 қаулысымен    </w:t>
      </w:r>
      <w:r>
        <w:br/>
      </w:r>
      <w:r>
        <w:rPr>
          <w:rFonts w:ascii="Times New Roman"/>
          <w:b w:val="false"/>
          <w:i w:val="false"/>
          <w:color w:val="000000"/>
          <w:sz w:val="28"/>
        </w:rPr>
        <w:t xml:space="preserve">
бекітілген     </w:t>
      </w:r>
    </w:p>
    <w:bookmarkEnd w:id="1"/>
    <w:bookmarkStart w:name="z2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2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3"/>
    <w:bookmarkStart w:name="z37"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10.08.2015 </w:t>
      </w:r>
      <w:r>
        <w:rPr>
          <w:rFonts w:ascii="Times New Roman"/>
          <w:b w:val="false"/>
          <w:i w:val="false"/>
          <w:color w:val="00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23.05.2016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29.01.2016 </w:t>
      </w:r>
      <w:r>
        <w:rPr>
          <w:rFonts w:ascii="Times New Roman"/>
          <w:b w:val="false"/>
          <w:i w:val="false"/>
          <w:color w:val="000000"/>
          <w:sz w:val="28"/>
        </w:rPr>
        <w:t>№ 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24.02.2014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11.09.2015 </w:t>
      </w:r>
      <w:r>
        <w:rPr>
          <w:rFonts w:ascii="Times New Roman"/>
          <w:b w:val="false"/>
          <w:i w:val="false"/>
          <w:color w:val="000000"/>
          <w:sz w:val="28"/>
        </w:rPr>
        <w:t>№ 773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Күші жойылды - ҚР Yкiметiнiң 25.04.2016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