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1c8a" w14:textId="a181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қүқықтық актілердің құқықтық мониторингін жүргізу қағидасын бекіту туралы" Қазақстан Республикасы Үкіметінің 2011 жылғы 25 тамыздағы № 964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2013 жылғы 18 ақпандағы № 145 қаулысы. Күші жойылды - Қазақстан Республикасы Үкіметінің 2016 жылғы 29 тамыздағы № 486 қаулысымен</w:t>
      </w:r>
    </w:p>
    <w:p>
      <w:pPr>
        <w:spacing w:after="0"/>
        <w:ind w:left="0"/>
        <w:jc w:val="both"/>
      </w:pPr>
      <w:r>
        <w:rPr>
          <w:rFonts w:ascii="Times New Roman"/>
          <w:b w:val="false"/>
          <w:i w:val="false"/>
          <w:color w:val="ff0000"/>
          <w:sz w:val="28"/>
        </w:rPr>
        <w:t xml:space="preserve">
            Ескерту. Күші жойылды - ҚР Үкіметінің 29.08.2016 </w:t>
      </w:r>
      <w:r>
        <w:rPr>
          <w:rFonts w:ascii="Times New Roman"/>
          <w:b w:val="false"/>
          <w:i w:val="false"/>
          <w:color w:val="ff0000"/>
          <w:sz w:val="28"/>
        </w:rPr>
        <w:t>№ 486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"Нормативтік құқықтық актілердің құқықтық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52, 729-құжат)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Нормативтік құқықтық актілердің құқықтық мониторингін жүргізу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Қазақстан Республикасының нормативтік құқықтық актілерінің құқықтық мониторингін жүргізу мынадай кезеңдерді:</w:t>
      </w:r>
    </w:p>
    <w:bookmarkStart w:name="z5" w:id="3"/>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мақсаттарға сәйкес жүзеге асырылатын құқықтық мониторинг объектісіне қатысты ақпаратты жинауды, қорытуды және талдауды;</w:t>
      </w:r>
    </w:p>
    <w:bookmarkEnd w:id="3"/>
    <w:bookmarkStart w:name="z6" w:id="4"/>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19-тармағына</w:t>
      </w:r>
      <w:r>
        <w:rPr>
          <w:rFonts w:ascii="Times New Roman"/>
          <w:b w:val="false"/>
          <w:i w:val="false"/>
          <w:color w:val="000000"/>
          <w:sz w:val="28"/>
        </w:rPr>
        <w:t xml:space="preserve"> сәйкес талдау анықтамасын жасауды;</w:t>
      </w:r>
    </w:p>
    <w:bookmarkEnd w:id="4"/>
    <w:bookmarkStart w:name="z7" w:id="5"/>
    <w:p>
      <w:pPr>
        <w:spacing w:after="0"/>
        <w:ind w:left="0"/>
        <w:jc w:val="both"/>
      </w:pPr>
      <w:r>
        <w:rPr>
          <w:rFonts w:ascii="Times New Roman"/>
          <w:b w:val="false"/>
          <w:i w:val="false"/>
          <w:color w:val="000000"/>
          <w:sz w:val="28"/>
        </w:rPr>
        <w:t>
      3) Қазақстан Республикасының заңнамасына қайшы келетін ескірген, сыбайлас жемқорлықты тудыратын және тиімсіз іске асырылатын құқық нормаларын анықтаған жағдайда, тиісті нормативтік құқықтық актілердің жобаларын әзірлеуді;</w:t>
      </w:r>
    </w:p>
    <w:bookmarkEnd w:id="5"/>
    <w:bookmarkStart w:name="z8" w:id="6"/>
    <w:p>
      <w:pPr>
        <w:spacing w:after="0"/>
        <w:ind w:left="0"/>
        <w:jc w:val="both"/>
      </w:pPr>
      <w:r>
        <w:rPr>
          <w:rFonts w:ascii="Times New Roman"/>
          <w:b w:val="false"/>
          <w:i w:val="false"/>
          <w:color w:val="000000"/>
          <w:sz w:val="28"/>
        </w:rPr>
        <w:t>
      4) құқықтық мониторинг жүргізетін уәкілетті орган Қазақстан</w:t>
      </w:r>
    </w:p>
    <w:bookmarkEnd w:id="6"/>
    <w:p>
      <w:pPr>
        <w:spacing w:after="0"/>
        <w:ind w:left="0"/>
        <w:jc w:val="both"/>
      </w:pPr>
      <w:r>
        <w:rPr>
          <w:rFonts w:ascii="Times New Roman"/>
          <w:b w:val="false"/>
          <w:i w:val="false"/>
          <w:color w:val="000000"/>
          <w:sz w:val="28"/>
        </w:rPr>
        <w:t>
      Республикасының заңнамасына қайшы келетін ескірген, сыбайлас</w:t>
      </w:r>
    </w:p>
    <w:p>
      <w:pPr>
        <w:spacing w:after="0"/>
        <w:ind w:left="0"/>
        <w:jc w:val="both"/>
      </w:pPr>
      <w:r>
        <w:rPr>
          <w:rFonts w:ascii="Times New Roman"/>
          <w:b w:val="false"/>
          <w:i w:val="false"/>
          <w:color w:val="000000"/>
          <w:sz w:val="28"/>
        </w:rPr>
        <w:t>
      жемқорлықты тудыратын және оның құзыретіне жатпайтын тиімсіз іске</w:t>
      </w:r>
    </w:p>
    <w:p>
      <w:pPr>
        <w:spacing w:after="0"/>
        <w:ind w:left="0"/>
        <w:jc w:val="both"/>
      </w:pPr>
      <w:r>
        <w:rPr>
          <w:rFonts w:ascii="Times New Roman"/>
          <w:b w:val="false"/>
          <w:i w:val="false"/>
          <w:color w:val="000000"/>
          <w:sz w:val="28"/>
        </w:rPr>
        <w:t>
      асырылатын құқық нормалары анықталған жағдайда, тиісті уәкілетті органға ұсыныс жіберуді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10" w:id="7"/>
    <w:p>
      <w:pPr>
        <w:spacing w:after="0"/>
        <w:ind w:left="0"/>
        <w:jc w:val="both"/>
      </w:pPr>
      <w:r>
        <w:rPr>
          <w:rFonts w:ascii="Times New Roman"/>
          <w:b w:val="false"/>
          <w:i w:val="false"/>
          <w:color w:val="000000"/>
          <w:sz w:val="28"/>
        </w:rPr>
        <w:t>
      "13. Мемлекеттік орган басшысының (оның міндетін атқарушының) бұйрығымен ағымдағы күнтізбелік жылдың 20 желтоқсанынан кешіктірмей, тиісті құрылымдық бөлімшелердің өзінің уәкілетті органының бөлімшелерімен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(бұдан әрі - кесте) бекітіледі.";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бірінші бөлігінің бірінші абзацы мынадай редакцияда жазылсын:</w:t>
      </w:r>
    </w:p>
    <w:p>
      <w:pPr>
        <w:spacing w:after="0"/>
        <w:ind w:left="0"/>
        <w:jc w:val="both"/>
      </w:pPr>
      <w:r>
        <w:rPr>
          <w:rFonts w:ascii="Times New Roman"/>
          <w:b w:val="false"/>
          <w:i w:val="false"/>
          <w:color w:val="000000"/>
          <w:sz w:val="28"/>
        </w:rPr>
        <w:t xml:space="preserve">
      "18. Жүргізілген жұмыстың қорытындылары бойынша уәкілетті органның тиісті құрылымдық бөлімшелері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нормативтік құқықтық актілердің жеке нысандары бойынша жылына екі рет, жарты жылдықтың соңғы айының 30-күніне дейін тіркелімге сәйкес мониторинг жүргізілетін нормативтік құқықтық актілердің тізбесін қоса отырып, оларды қабылдаудың хронологиялық тәртібімен талдау анықтамаларын, сондай-ақ кестенің көшірмесін Қазақстан Республикасының әділет органдарына ұсыну үшін мынадай тәртіппен:";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19-тармақта</w:t>
      </w:r>
      <w:r>
        <w:rPr>
          <w:rFonts w:ascii="Times New Roman"/>
          <w:b w:val="false"/>
          <w:i w:val="false"/>
          <w:color w:val="000000"/>
          <w:sz w:val="28"/>
        </w:rPr>
        <w:t>:</w:t>
      </w:r>
    </w:p>
    <w:bookmarkStart w:name="z13" w:id="8"/>
    <w:p>
      <w:pPr>
        <w:spacing w:after="0"/>
        <w:ind w:left="0"/>
        <w:jc w:val="both"/>
      </w:pPr>
      <w:r>
        <w:rPr>
          <w:rFonts w:ascii="Times New Roman"/>
          <w:b w:val="false"/>
          <w:i w:val="false"/>
          <w:color w:val="000000"/>
          <w:sz w:val="28"/>
        </w:rPr>
        <w:t>
      2) тармақшаның үшінші абзацы мынадай редакцияда жазылсын:</w:t>
      </w:r>
    </w:p>
    <w:bookmarkEnd w:id="8"/>
    <w:p>
      <w:pPr>
        <w:spacing w:after="0"/>
        <w:ind w:left="0"/>
        <w:jc w:val="both"/>
      </w:pPr>
      <w:r>
        <w:rPr>
          <w:rFonts w:ascii="Times New Roman"/>
          <w:b w:val="false"/>
          <w:i w:val="false"/>
          <w:color w:val="000000"/>
          <w:sz w:val="28"/>
        </w:rPr>
        <w:t>
      "қайшылықтар, коллизиялар мен олқылықтар анықталған, қайталанатын немесе декларативтік сипаттағы нормативтік құқықтық актілердің қолдану практикасын талдауды;";</w:t>
      </w:r>
    </w:p>
    <w:bookmarkStart w:name="z14" w:id="9"/>
    <w:p>
      <w:pPr>
        <w:spacing w:after="0"/>
        <w:ind w:left="0"/>
        <w:jc w:val="both"/>
      </w:pPr>
      <w:r>
        <w:rPr>
          <w:rFonts w:ascii="Times New Roman"/>
          <w:b w:val="false"/>
          <w:i w:val="false"/>
          <w:color w:val="000000"/>
          <w:sz w:val="28"/>
        </w:rPr>
        <w:t>
      3) тармақшаның төртінші абзацы мынадай редакцияда жазылсын:</w:t>
      </w:r>
    </w:p>
    <w:bookmarkEnd w:id="9"/>
    <w:p>
      <w:pPr>
        <w:spacing w:after="0"/>
        <w:ind w:left="0"/>
        <w:jc w:val="both"/>
      </w:pPr>
      <w:r>
        <w:rPr>
          <w:rFonts w:ascii="Times New Roman"/>
          <w:b w:val="false"/>
          <w:i w:val="false"/>
          <w:color w:val="000000"/>
          <w:sz w:val="28"/>
        </w:rPr>
        <w:t>
      "нормативтік құқықтық актілерді жетілдіру бойынша ұсынымдарды (немесе езгерістер мен толықтырулар енгізу туралы нормативтік құқықтық актінің жобасы немесе норманың, баптың, тармақтың, тармақшаның жаңа редакциясы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xml:space="preserve">
      "21. Мониторинг үшін пайдаланылатын нормативтік құқықтық актілер туралы ақпарат жинау, есепке алу және сақтау мақсатында әзірлеуші уәкілетті органның тиісті құрылымдық бөлімшелері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мынадай нормативтік құқықтық актілер:";</w:t>
      </w:r>
    </w:p>
    <w:bookmarkStart w:name="z17" w:id="10"/>
    <w:p>
      <w:pPr>
        <w:spacing w:after="0"/>
        <w:ind w:left="0"/>
        <w:jc w:val="both"/>
      </w:pPr>
      <w:r>
        <w:rPr>
          <w:rFonts w:ascii="Times New Roman"/>
          <w:b w:val="false"/>
          <w:i w:val="false"/>
          <w:color w:val="000000"/>
          <w:sz w:val="28"/>
        </w:rPr>
        <w:t>
      төртінші бөлік алынып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Тіркелімдер электрондық тәсілмен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Әділет органдары:</w:t>
      </w:r>
    </w:p>
    <w:bookmarkStart w:name="z20" w:id="11"/>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жауапты мемлекеттік органдарды бекіте отырып, құқықтық мониторинг жүргізуге жататын Қазақстан Республикасының заңнамалық актілері және Қазақстан Республикасы Үкіметінің нормативтік қаулылары бойынша бірыңғай тіркелімдерді (бұдан әрі - бірыңғай тіркелімдер) электрондық түрде;</w:t>
      </w:r>
    </w:p>
    <w:bookmarkEnd w:id="11"/>
    <w:bookmarkStart w:name="z21" w:id="12"/>
    <w:p>
      <w:pPr>
        <w:spacing w:after="0"/>
        <w:ind w:left="0"/>
        <w:jc w:val="both"/>
      </w:pPr>
      <w:r>
        <w:rPr>
          <w:rFonts w:ascii="Times New Roman"/>
          <w:b w:val="false"/>
          <w:i w:val="false"/>
          <w:color w:val="000000"/>
          <w:sz w:val="28"/>
        </w:rPr>
        <w:t>
      2) құқықтық мониторингілеуге жататын Қазақстан Республикасы министрлерінің және өзге де орталық мемлекеттік органдар басшыларының нормативтік құқықтық бұйрықтары, орталық мемлекеттік органдардың нормативтік құқықтық қаулылары, мәслихаттардың нормативтік құқықтық шешімдері, әкімдіктердің нормативтік құқықтық қаулылары, әкімдердің нормативтік құқықтық шешімдері бойынша нормативтік құқықтық актілерді мемлекеттік тіркеу тізілімін (бұдан әрі - мемлекеттік тіркеу тізілімі) қағаз түрінде жүргізеді.</w:t>
      </w:r>
    </w:p>
    <w:bookmarkEnd w:id="12"/>
    <w:p>
      <w:pPr>
        <w:spacing w:after="0"/>
        <w:ind w:left="0"/>
        <w:jc w:val="both"/>
      </w:pPr>
      <w:r>
        <w:rPr>
          <w:rFonts w:ascii="Times New Roman"/>
          <w:b w:val="false"/>
          <w:i w:val="false"/>
          <w:color w:val="000000"/>
          <w:sz w:val="28"/>
        </w:rPr>
        <w:t>
      Мемлекеттік тіркеу тізілімін жүргізу тәртібін Қазақстан Республикасының Әділет министрі белгілейді.</w:t>
      </w:r>
    </w:p>
    <w:bookmarkStart w:name="z22" w:id="13"/>
    <w:p>
      <w:pPr>
        <w:spacing w:after="0"/>
        <w:ind w:left="0"/>
        <w:jc w:val="both"/>
      </w:pPr>
      <w:r>
        <w:rPr>
          <w:rFonts w:ascii="Times New Roman"/>
          <w:b w:val="false"/>
          <w:i w:val="false"/>
          <w:color w:val="000000"/>
          <w:sz w:val="28"/>
        </w:rPr>
        <w:t>
      27. Әділет органдарында бірыңғай тіркелімдерді және мемлекеттік тіркеу тізілімін:</w:t>
      </w:r>
    </w:p>
    <w:bookmarkEnd w:id="13"/>
    <w:bookmarkStart w:name="z23" w:id="14"/>
    <w:p>
      <w:pPr>
        <w:spacing w:after="0"/>
        <w:ind w:left="0"/>
        <w:jc w:val="both"/>
      </w:pPr>
      <w:r>
        <w:rPr>
          <w:rFonts w:ascii="Times New Roman"/>
          <w:b w:val="false"/>
          <w:i w:val="false"/>
          <w:color w:val="000000"/>
          <w:sz w:val="28"/>
        </w:rPr>
        <w:t>
      1) Қазақстан Республикасының Әділет министрлігінде жауапты хатшы белгілеген құрылымдық бөлімшелердің қызметкерлері;</w:t>
      </w:r>
    </w:p>
    <w:bookmarkEnd w:id="14"/>
    <w:bookmarkStart w:name="z24" w:id="15"/>
    <w:p>
      <w:pPr>
        <w:spacing w:after="0"/>
        <w:ind w:left="0"/>
        <w:jc w:val="both"/>
      </w:pPr>
      <w:r>
        <w:rPr>
          <w:rFonts w:ascii="Times New Roman"/>
          <w:b w:val="false"/>
          <w:i w:val="false"/>
          <w:color w:val="000000"/>
          <w:sz w:val="28"/>
        </w:rPr>
        <w:t>
      2) әділет органдарының аумақтық бөлімшелерінде аумақтық органның бірінші басшысы (немесе оның міндетін атқарушы) белгілеген құрылымдық бөлімшелердің қызметкерлері жүргізеді.";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Уәкілетті органдар тіркелімдерге мәліметтерді енгізуді нормативтік құқықтық актілер қолданысқа енгізілгеннен кейін он жұмыс күні ішінде жүзеге асырады және тиісті хабарламаны бірыңғай тіркелімге енгізу үшін Қазақстан Республикасының Әділет министрлігіне жібереді.";</w:t>
      </w:r>
    </w:p>
    <w:bookmarkStart w:name="z26" w:id="16"/>
    <w:p>
      <w:pPr>
        <w:spacing w:after="0"/>
        <w:ind w:left="0"/>
        <w:jc w:val="both"/>
      </w:pPr>
      <w:r>
        <w:rPr>
          <w:rFonts w:ascii="Times New Roman"/>
          <w:b w:val="false"/>
          <w:i w:val="false"/>
          <w:color w:val="000000"/>
          <w:sz w:val="28"/>
        </w:rPr>
        <w:t>
      мынадай мазмұндағы 32-1-тармақпен толықтырылсын:</w:t>
      </w:r>
    </w:p>
    <w:bookmarkEnd w:id="16"/>
    <w:p>
      <w:pPr>
        <w:spacing w:after="0"/>
        <w:ind w:left="0"/>
        <w:jc w:val="both"/>
      </w:pPr>
      <w:r>
        <w:rPr>
          <w:rFonts w:ascii="Times New Roman"/>
          <w:b w:val="false"/>
          <w:i w:val="false"/>
          <w:color w:val="000000"/>
          <w:sz w:val="28"/>
        </w:rPr>
        <w:t>
      "32-1. Уәкілетті органдар ай сайын нормативтік құқықтық актілердің құқықтық мониторингі қорытындыларын Қазақстан Республикасы Әділет министрлігі корпоративтік порталының "Нормативтік құқықтық актілердің құқықтық мониторингі" кіші жүйесіне толтырады және орналастырады.</w:t>
      </w:r>
    </w:p>
    <w:bookmarkStart w:name="z27" w:id="17"/>
    <w:p>
      <w:pPr>
        <w:spacing w:after="0"/>
        <w:ind w:left="0"/>
        <w:jc w:val="both"/>
      </w:pPr>
      <w:r>
        <w:rPr>
          <w:rFonts w:ascii="Times New Roman"/>
          <w:b w:val="false"/>
          <w:i w:val="false"/>
          <w:color w:val="000000"/>
          <w:sz w:val="28"/>
        </w:rPr>
        <w:t>
      Уәкілетті органдар ай сайын нормативтік құқықтық актілердің жүргізілген құқықтық мониторингінің қорытындылары бойынша материалдарды өзінің интернет-ресурсында орналастырады және жаңартып отырады.".</w:t>
      </w:r>
    </w:p>
    <w:bookmarkEnd w:id="17"/>
    <w:bookmarkStart w:name="z28" w:id="1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