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1d37" w14:textId="d8d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Конкурстан тыс рәсімдерді 2013 - 2015 жылдарға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наурыздағы № 286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Конкурстан тыс рәсімдерді республикалық бюджеттен 2013 – 2015 жылдарға бағдарламалық-нысаналы қаржыландыру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бағдарламалар бойынша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Бағдарламалық-нысаналы қаржыландырылуы конкурстан тыс рәсімдер</w:t>
      </w:r>
      <w:r>
        <w:br/>
      </w:r>
      <w:r>
        <w:rPr>
          <w:rFonts w:ascii="Times New Roman"/>
          <w:b/>
          <w:i w:val="false"/>
          <w:color w:val="000000"/>
        </w:rPr>
        <w:t>
арқылы республикалық бюджеттен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ғылыми-техникалық бағдарламалар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қолданбалы ғылыми зерттеулер: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регенеративтік медицинадағы инновациялық жасуша технологиялары;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жүкті әйелдердегі преэклампсияның алдын алу болжамы және профилактикасы бойынша ғылыми-негізделген бағдарламаны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көп және байланысқан жарақаттары, олардың салдарлары мен ортопедиялық аурулары бар науқастарды диагностикалау, емдеу және сауықтырудың инновациялық технологияларын әзірлеу және енгізу.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