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2e44" w14:textId="a04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"ҚазАвтоКөлік"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«ҚазАвтоКөлік» акционерлік қоғамы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коммуникация, Қаржы министрліктері осы қаулыны орындау үшін Қазақстан Республикасының заңнамасында көзделген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 реттік нөмірі 21-45-жол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Көлік және коммуникациялар министрлігіне» деген бөлімде реттік нөмірі 160-18-жол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«Жекешелендiруге жатпайтын мемлекеттік меншiк объектiлерiнiң тiзбесi туралы» Қазақстан Республикасы Үкіметінің 2000 жылғы 24 қазандағы № 1587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513-құжат):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тiзбесiнде реттік нөмірі 43-жол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