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57d" w14:textId="3784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13 сәуірдегі № 347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19-бабына</w:t>
      </w: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Қазақстан Республикасының және басқа мемлекеттердің аумақтарындағы табиғи және техногендік сипаттағы төтенше жағдайлардың салдарын жою үшін 2013 жылға арналған республикалық бюджетте көзделген Қазақстан Республикасы Үкіметінің төтенше резервінен 3681105000 (үш миллиард алты жүз сексен бір миллион жүз бес мың) теңге сомасында қаражат, оның ішінде:</w:t>
      </w:r>
      <w:r>
        <w:br/>
      </w:r>
      <w:r>
        <w:rPr>
          <w:rFonts w:ascii="Times New Roman"/>
          <w:b w:val="false"/>
          <w:i w:val="false"/>
          <w:color w:val="000000"/>
          <w:sz w:val="28"/>
        </w:rPr>
        <w:t>
</w:t>
      </w:r>
      <w:r>
        <w:rPr>
          <w:rFonts w:ascii="Times New Roman"/>
          <w:b w:val="false"/>
          <w:i w:val="false"/>
          <w:color w:val="000000"/>
          <w:sz w:val="28"/>
        </w:rPr>
        <w:t>
      1) Жамбыл облысының әкімдігіне 2013 жылғы 12 қаңтардағы дауылды жел салдарынан зақым келген тұрғын үйлерді, әкімшілік ғимараттарды, білім беру, денсаулық сақтау, мәдениет, спорт, әлеуметтік мақсаттағы тыныс-тіршілікті қамтамасыз ету және шаруашылық жүргізу объектілерін жөндеу-қалпына келтіру жұмыстарына ағымдағы нысаналы трансферттер түрінде 2825043000 (екі миллиард сегіз жүз жиырма бес миллион қырық үш мың) теңге сомасында қаражат аудару үшін;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әкімдігіне 2013 жылғы 11-13 қаңтардағы дауылды жел және тасқын салдарынан зақым келген тұрғын үйлерді, денсаулық сақтау, білім беру, шаруашылық жүргізу, әлеуметтік-мәдени және спорттық мақсаттағы объектілерді, облыстық және аудандық маңызы бар автомобиль жолдарын жөндеу-қалпына келтіру жұмыстарына ағымдағы нысаналы трансферттер түрінде 856062000 (сегіз жүз елу алты миллион алпыс екі мың) теңге сомасында қаражат аудару үшін бөлінсін.</w:t>
      </w:r>
      <w:r>
        <w:br/>
      </w:r>
      <w:r>
        <w:rPr>
          <w:rFonts w:ascii="Times New Roman"/>
          <w:b w:val="false"/>
          <w:i w:val="false"/>
          <w:color w:val="000000"/>
          <w:sz w:val="28"/>
        </w:rPr>
        <w:t>
</w:t>
      </w:r>
      <w:r>
        <w:rPr>
          <w:rFonts w:ascii="Times New Roman"/>
          <w:b w:val="false"/>
          <w:i w:val="false"/>
          <w:color w:val="000000"/>
          <w:sz w:val="28"/>
        </w:rPr>
        <w:t>
      2.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37-қосымшадағы</w:t>
      </w:r>
      <w:r>
        <w:rPr>
          <w:rFonts w:ascii="Times New Roman"/>
          <w:b w:val="false"/>
          <w:i w:val="false"/>
          <w:color w:val="000000"/>
          <w:sz w:val="28"/>
        </w:rPr>
        <w:t xml:space="preserve"> 217-әкімші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28"/>
        <w:gridCol w:w="1028"/>
        <w:gridCol w:w="7764"/>
        <w:gridCol w:w="2348"/>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58834270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58834270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50234270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соттардың шешімдері бойынша міндеттемелерді орындауға арналған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4. Жамбыл және Оңтүстік Қазақстан облыстарының әкімдері 2013 жылғы 15 тамызға дейінгі мерзімде Қазақстан Республикасы Төтенше жағдайлар министрлігіне бөлінген қаражатты мақсатты пайдалану жөніндегі есеп берсін.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