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4c3f" w14:textId="45f4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 Қазақстан Республикасы Үкіметінің 2009 жылғы 14 наурыздағы № 317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24 мамырдағы № 515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 Қазақстан Республикасы Үкіметінің 2009 жылғы 14 наурыздағы № 317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15, 113-құжат)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w:t>
      </w:r>
      <w:r>
        <w:rPr>
          <w:rFonts w:ascii="Times New Roman"/>
          <w:b w:val="false"/>
          <w:i w:val="false"/>
          <w:color w:val="000000"/>
          <w:sz w:val="28"/>
        </w:rPr>
        <w:t>ережесі мен мөлшері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24 мамырдағы</w:t>
            </w:r>
            <w:r>
              <w:br/>
            </w:r>
            <w:r>
              <w:rPr>
                <w:rFonts w:ascii="Times New Roman"/>
                <w:b w:val="false"/>
                <w:i w:val="false"/>
                <w:color w:val="000000"/>
                <w:sz w:val="20"/>
              </w:rPr>
              <w:t>№ 515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наурыздағы</w:t>
            </w:r>
            <w:r>
              <w:br/>
            </w:r>
            <w:r>
              <w:rPr>
                <w:rFonts w:ascii="Times New Roman"/>
                <w:b w:val="false"/>
                <w:i w:val="false"/>
                <w:color w:val="000000"/>
                <w:sz w:val="20"/>
              </w:rPr>
              <w:t>№ 317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"Назарбаев Зияткерлік мектептері" мамандандырылған білім беру</w:t>
      </w:r>
      <w:r>
        <w:br/>
      </w:r>
      <w:r>
        <w:rPr>
          <w:rFonts w:ascii="Times New Roman"/>
          <w:b/>
          <w:i w:val="false"/>
          <w:color w:val="000000"/>
        </w:rPr>
        <w:t>ұйымдарында дарынды балалардың оқуын төлеу үшін Қазақстан</w:t>
      </w:r>
      <w:r>
        <w:br/>
      </w:r>
      <w:r>
        <w:rPr>
          <w:rFonts w:ascii="Times New Roman"/>
          <w:b/>
          <w:i w:val="false"/>
          <w:color w:val="000000"/>
        </w:rPr>
        <w:t>Республикасы Тұңғыш Президентінің - Елбасының "Өркен" білім</w:t>
      </w:r>
      <w:r>
        <w:br/>
      </w:r>
      <w:r>
        <w:rPr>
          <w:rFonts w:ascii="Times New Roman"/>
          <w:b/>
          <w:i w:val="false"/>
          <w:color w:val="000000"/>
        </w:rPr>
        <w:t>беру грантын тағайындау ережесі мен мөлшері</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Осы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 (бұдан әрі – Ереже) "Білім туралы" Қазақстан Республикасы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тәртібі мен мөлшерін айқындайды.</w:t>
      </w:r>
    </w:p>
    <w:bookmarkEnd w:id="5"/>
    <w:bookmarkStart w:name="z10" w:id="6"/>
    <w:p>
      <w:pPr>
        <w:spacing w:after="0"/>
        <w:ind w:left="0"/>
        <w:jc w:val="both"/>
      </w:pPr>
      <w:r>
        <w:rPr>
          <w:rFonts w:ascii="Times New Roman"/>
          <w:b w:val="false"/>
          <w:i w:val="false"/>
          <w:color w:val="000000"/>
          <w:sz w:val="28"/>
        </w:rPr>
        <w:t>
      2. Осы Ережеде мынадай негізгі ұғымдар пайдаланылады:</w:t>
      </w:r>
    </w:p>
    <w:bookmarkEnd w:id="6"/>
    <w:p>
      <w:pPr>
        <w:spacing w:after="0"/>
        <w:ind w:left="0"/>
        <w:jc w:val="both"/>
      </w:pPr>
      <w:r>
        <w:rPr>
          <w:rFonts w:ascii="Times New Roman"/>
          <w:b w:val="false"/>
          <w:i w:val="false"/>
          <w:color w:val="000000"/>
          <w:sz w:val="28"/>
        </w:rPr>
        <w:t>
      1) Қазақстан Республикасы Тұңғыш Президентінің - Елбасының "Өркен" білім беру гранты (бұдан әрі - грант) – "Назарбаев Зияткерлік мектептері" мамандандырылған білім беру ұйымдарында (бұдан әрі – мектеп) дарынды балалардың оқуын төлеу үшін Қазақстан Республикасының Президенті тағайындайтын грант;</w:t>
      </w:r>
    </w:p>
    <w:p>
      <w:pPr>
        <w:spacing w:after="0"/>
        <w:ind w:left="0"/>
        <w:jc w:val="both"/>
      </w:pPr>
      <w:r>
        <w:rPr>
          <w:rFonts w:ascii="Times New Roman"/>
          <w:b w:val="false"/>
          <w:i w:val="false"/>
          <w:color w:val="000000"/>
          <w:sz w:val="28"/>
        </w:rPr>
        <w:t>
      2)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3) грант тағайындау жөніндегі республикалық комиссия – грант тағайындау үшін уәкілетті орган құратын комиссия (бұдан әрі – комиссия);</w:t>
      </w:r>
    </w:p>
    <w:p>
      <w:pPr>
        <w:spacing w:after="0"/>
        <w:ind w:left="0"/>
        <w:jc w:val="both"/>
      </w:pPr>
      <w:r>
        <w:rPr>
          <w:rFonts w:ascii="Times New Roman"/>
          <w:b w:val="false"/>
          <w:i w:val="false"/>
          <w:color w:val="000000"/>
          <w:sz w:val="28"/>
        </w:rPr>
        <w:t>
      4) жұмыс органы – "Назарбаев Зияткерлік мектептері" дербес білім беру ұйымы.</w:t>
      </w:r>
    </w:p>
    <w:bookmarkStart w:name="z15" w:id="7"/>
    <w:p>
      <w:pPr>
        <w:spacing w:after="0"/>
        <w:ind w:left="0"/>
        <w:jc w:val="left"/>
      </w:pPr>
      <w:r>
        <w:rPr>
          <w:rFonts w:ascii="Times New Roman"/>
          <w:b/>
          <w:i w:val="false"/>
          <w:color w:val="000000"/>
        </w:rPr>
        <w:t xml:space="preserve"> 2. Грант тағайындау тәртібі</w:t>
      </w:r>
    </w:p>
    <w:bookmarkEnd w:id="7"/>
    <w:bookmarkStart w:name="z16" w:id="8"/>
    <w:p>
      <w:pPr>
        <w:spacing w:after="0"/>
        <w:ind w:left="0"/>
        <w:jc w:val="both"/>
      </w:pPr>
      <w:r>
        <w:rPr>
          <w:rFonts w:ascii="Times New Roman"/>
          <w:b w:val="false"/>
          <w:i w:val="false"/>
          <w:color w:val="000000"/>
          <w:sz w:val="28"/>
        </w:rPr>
        <w:t>
      3. Грантты конкурстық негізде комиссия тағайындайды.</w:t>
      </w:r>
    </w:p>
    <w:bookmarkEnd w:id="8"/>
    <w:bookmarkStart w:name="z17" w:id="9"/>
    <w:p>
      <w:pPr>
        <w:spacing w:after="0"/>
        <w:ind w:left="0"/>
        <w:jc w:val="both"/>
      </w:pPr>
      <w:r>
        <w:rPr>
          <w:rFonts w:ascii="Times New Roman"/>
          <w:b w:val="false"/>
          <w:i w:val="false"/>
          <w:color w:val="000000"/>
          <w:sz w:val="28"/>
        </w:rPr>
        <w:t>
      4. Комиссия уәкілетті орган, басқа да мүдделі мемлекеттік органдар мен ұйымдар қызметкерлерінен, орта білім беру саласындағы қызметті жүзеге асыратын республикалық қоғамдық бірлестіктер өкілдерінен қалыптастырылады. Қазақстан Республикасының Білім және ғылым министрі комиссия төрағасы болып табылады.</w:t>
      </w:r>
    </w:p>
    <w:bookmarkEnd w:id="9"/>
    <w:bookmarkStart w:name="z18" w:id="10"/>
    <w:p>
      <w:pPr>
        <w:spacing w:after="0"/>
        <w:ind w:left="0"/>
        <w:jc w:val="both"/>
      </w:pPr>
      <w:r>
        <w:rPr>
          <w:rFonts w:ascii="Times New Roman"/>
          <w:b w:val="false"/>
          <w:i w:val="false"/>
          <w:color w:val="000000"/>
          <w:sz w:val="28"/>
        </w:rPr>
        <w:t>
      5. Комиссия мүшелерінің саны тақ санды құрауы, бірақ кемінде жеті адам болуы тиіс. Комиссияның отырыстары қажеттілігіне қарай өткізіледі және оның құрамының кемінде үштен екісі қатысса, заңды деп есептеледі.</w:t>
      </w:r>
    </w:p>
    <w:bookmarkEnd w:id="10"/>
    <w:bookmarkStart w:name="z19" w:id="11"/>
    <w:p>
      <w:pPr>
        <w:spacing w:after="0"/>
        <w:ind w:left="0"/>
        <w:jc w:val="both"/>
      </w:pPr>
      <w:r>
        <w:rPr>
          <w:rFonts w:ascii="Times New Roman"/>
          <w:b w:val="false"/>
          <w:i w:val="false"/>
          <w:color w:val="000000"/>
          <w:sz w:val="28"/>
        </w:rPr>
        <w:t>
      6. Конкурсқа қатысуға "Назарбаев Зияткерлік мектептері" мамандандырылған білім беру ұйымдарының 7-11 (12) сыныптарында оқуға үміткер және жұмыс органы айқындаған талаптарға сәйкес құжаттарын ұсынған, білім беру ұйымдарының оқушылары болып табылатын Қазақстан Республикасының азаматтары (бұдан әрі – үміткерлер) жіберіледі.</w:t>
      </w:r>
    </w:p>
    <w:bookmarkEnd w:id="11"/>
    <w:bookmarkStart w:name="z20" w:id="12"/>
    <w:p>
      <w:pPr>
        <w:spacing w:after="0"/>
        <w:ind w:left="0"/>
        <w:jc w:val="both"/>
      </w:pPr>
      <w:r>
        <w:rPr>
          <w:rFonts w:ascii="Times New Roman"/>
          <w:b w:val="false"/>
          <w:i w:val="false"/>
          <w:color w:val="000000"/>
          <w:sz w:val="28"/>
        </w:rPr>
        <w:t>
      7. Құжаттарды қабылдау мерзімі мен орнын, сондай-ақ конкурсты өткізу мерзімін жұмыс органы айқындайды және Қазақстан Республикасының бүкіл аумағына таралатын бұқаралық ақпарат құралдарында жариялайды.</w:t>
      </w:r>
    </w:p>
    <w:bookmarkEnd w:id="12"/>
    <w:bookmarkStart w:name="z21" w:id="13"/>
    <w:p>
      <w:pPr>
        <w:spacing w:after="0"/>
        <w:ind w:left="0"/>
        <w:jc w:val="both"/>
      </w:pPr>
      <w:r>
        <w:rPr>
          <w:rFonts w:ascii="Times New Roman"/>
          <w:b w:val="false"/>
          <w:i w:val="false"/>
          <w:color w:val="000000"/>
          <w:sz w:val="28"/>
        </w:rPr>
        <w:t>
      8. Конкурс жұмыс органы айқындайтын тәртіппен өткізіледі.</w:t>
      </w:r>
    </w:p>
    <w:bookmarkEnd w:id="13"/>
    <w:p>
      <w:pPr>
        <w:spacing w:after="0"/>
        <w:ind w:left="0"/>
        <w:jc w:val="both"/>
      </w:pPr>
      <w:r>
        <w:rPr>
          <w:rFonts w:ascii="Times New Roman"/>
          <w:b w:val="false"/>
          <w:i w:val="false"/>
          <w:color w:val="000000"/>
          <w:sz w:val="28"/>
        </w:rPr>
        <w:t>
      7-сыныпта оқуға үміткер орта білім беру ұйымдарының оқушыларына арналған конкурс екі кешенді тестілеуден тұрады: пәндік тест және жаратылыстану-математика ғылымдарын зерделеу қабілеттерін бағалау бойынша тест.</w:t>
      </w:r>
    </w:p>
    <w:p>
      <w:pPr>
        <w:spacing w:after="0"/>
        <w:ind w:left="0"/>
        <w:jc w:val="both"/>
      </w:pPr>
      <w:r>
        <w:rPr>
          <w:rFonts w:ascii="Times New Roman"/>
          <w:b w:val="false"/>
          <w:i w:val="false"/>
          <w:color w:val="000000"/>
          <w:sz w:val="28"/>
        </w:rPr>
        <w:t>
      Пәндік тест математика, қазақ, орыс және ағылшын тілдері бойынша тестілік тапсырмалардан тұрады.</w:t>
      </w:r>
    </w:p>
    <w:p>
      <w:pPr>
        <w:spacing w:after="0"/>
        <w:ind w:left="0"/>
        <w:jc w:val="both"/>
      </w:pPr>
      <w:r>
        <w:rPr>
          <w:rFonts w:ascii="Times New Roman"/>
          <w:b w:val="false"/>
          <w:i w:val="false"/>
          <w:color w:val="000000"/>
          <w:sz w:val="28"/>
        </w:rPr>
        <w:t>
      Жаратылыстану-математика ғылымдарын зерделеу қабілеттерін бағалау жөніндегі тест мынадай бөлімдерден тұрады:</w:t>
      </w:r>
    </w:p>
    <w:p>
      <w:pPr>
        <w:spacing w:after="0"/>
        <w:ind w:left="0"/>
        <w:jc w:val="both"/>
      </w:pPr>
      <w:r>
        <w:rPr>
          <w:rFonts w:ascii="Times New Roman"/>
          <w:b w:val="false"/>
          <w:i w:val="false"/>
          <w:color w:val="000000"/>
          <w:sz w:val="28"/>
        </w:rPr>
        <w:t>
      1) "Сандық сипаттамалар" (цифрлармен жұмыс істей білуін анықтау);</w:t>
      </w:r>
    </w:p>
    <w:p>
      <w:pPr>
        <w:spacing w:after="0"/>
        <w:ind w:left="0"/>
        <w:jc w:val="both"/>
      </w:pPr>
      <w:r>
        <w:rPr>
          <w:rFonts w:ascii="Times New Roman"/>
          <w:b w:val="false"/>
          <w:i w:val="false"/>
          <w:color w:val="000000"/>
          <w:sz w:val="28"/>
        </w:rPr>
        <w:t>
      2) "Кеңістіктік ойлау" (абстрактілі-логикалық ойлау деңгейін анықтау).</w:t>
      </w:r>
    </w:p>
    <w:bookmarkStart w:name="z27" w:id="14"/>
    <w:p>
      <w:pPr>
        <w:spacing w:after="0"/>
        <w:ind w:left="0"/>
        <w:jc w:val="both"/>
      </w:pPr>
      <w:r>
        <w:rPr>
          <w:rFonts w:ascii="Times New Roman"/>
          <w:b w:val="false"/>
          <w:i w:val="false"/>
          <w:color w:val="000000"/>
          <w:sz w:val="28"/>
        </w:rPr>
        <w:t>
      9. 7-сыныптарда оқуға үміткерлер үшін өткізілген кешенді тестілеу қорытындылары бойынша математика бойынша ықтимал ең жоғары балдың отыз бес және одан да көп пайызын және "Сандық сипаттамалар" бөлімі бойынша ықтимал ең жоғары балдың қырық және одан да көп пайызын жинаған үміткерлердің материалдары уәкілетті орган айқындайтын тәртіппен комиссияның қарауына енгізіледі.</w:t>
      </w:r>
    </w:p>
    <w:bookmarkEnd w:id="14"/>
    <w:bookmarkStart w:name="z28" w:id="15"/>
    <w:p>
      <w:pPr>
        <w:spacing w:after="0"/>
        <w:ind w:left="0"/>
        <w:jc w:val="both"/>
      </w:pPr>
      <w:r>
        <w:rPr>
          <w:rFonts w:ascii="Times New Roman"/>
          <w:b w:val="false"/>
          <w:i w:val="false"/>
          <w:color w:val="000000"/>
          <w:sz w:val="28"/>
        </w:rPr>
        <w:t>
      10. Конкурстың қорытындылары бойынша комиссия нақты мектептер бойынша бөлінген гранттардың шегінде пәндік тест бойынша анағұрлым жоғары балл жинаған 7-сыныпта оқуға үміткерлерге грант тағайындайды.</w:t>
      </w:r>
    </w:p>
    <w:bookmarkEnd w:id="15"/>
    <w:p>
      <w:pPr>
        <w:spacing w:after="0"/>
        <w:ind w:left="0"/>
        <w:jc w:val="both"/>
      </w:pPr>
      <w:r>
        <w:rPr>
          <w:rFonts w:ascii="Times New Roman"/>
          <w:b w:val="false"/>
          <w:i w:val="false"/>
          <w:color w:val="000000"/>
          <w:sz w:val="28"/>
        </w:rPr>
        <w:t>
      Пәндік тест бойынша жалпы балл саны тең болған жағдайда, математика бойынша неғұрлым жоғары балл жинаған үміткерлерге басымдық беріледі.</w:t>
      </w:r>
    </w:p>
    <w:p>
      <w:pPr>
        <w:spacing w:after="0"/>
        <w:ind w:left="0"/>
        <w:jc w:val="both"/>
      </w:pPr>
      <w:r>
        <w:rPr>
          <w:rFonts w:ascii="Times New Roman"/>
          <w:b w:val="false"/>
          <w:i w:val="false"/>
          <w:color w:val="000000"/>
          <w:sz w:val="28"/>
        </w:rPr>
        <w:t>
      Үміткерлердің математика бойынша жинаған балдары тең болған жағдайда жаратылыстану-математика ғылымдарын зерделеу қабілетін бағалау жөніндегі тест бойынша неғұрлым жоғары жалпы балл жинаған үміткерлерге басымдық беріледі.</w:t>
      </w:r>
    </w:p>
    <w:bookmarkStart w:name="z31" w:id="16"/>
    <w:p>
      <w:pPr>
        <w:spacing w:after="0"/>
        <w:ind w:left="0"/>
        <w:jc w:val="both"/>
      </w:pPr>
      <w:r>
        <w:rPr>
          <w:rFonts w:ascii="Times New Roman"/>
          <w:b w:val="false"/>
          <w:i w:val="false"/>
          <w:color w:val="000000"/>
          <w:sz w:val="28"/>
        </w:rPr>
        <w:t>
      11. 8-11 (12) сыныптарда оқу үшін үміттенетін білім беру ұйымдарының оқушыларына арналған конкурс екі кезеңнен тұрады және жұмыс органы айқындайтын тәртіппен өткізіледі.</w:t>
      </w:r>
    </w:p>
    <w:bookmarkEnd w:id="16"/>
    <w:p>
      <w:pPr>
        <w:spacing w:after="0"/>
        <w:ind w:left="0"/>
        <w:jc w:val="both"/>
      </w:pPr>
      <w:r>
        <w:rPr>
          <w:rFonts w:ascii="Times New Roman"/>
          <w:b w:val="false"/>
          <w:i w:val="false"/>
          <w:color w:val="000000"/>
          <w:sz w:val="28"/>
        </w:rPr>
        <w:t>
      Бірінші кезеңде мектептің бағытына сәйкес келетін бейіндік пәндер, сондай-ақ қазақ, орыс және ағылшын тілдері бойынша кешенді тестілеу өткізіледі. Кешенді тестілеу екінші кезеңге іріктеу болып табылады. Сұрақтардың жалпы санының қырық және одан да көп пайызына дұрыс жауап берген үміткерлер екінші кезеңге жіберіледі.</w:t>
      </w:r>
    </w:p>
    <w:p>
      <w:pPr>
        <w:spacing w:after="0"/>
        <w:ind w:left="0"/>
        <w:jc w:val="both"/>
      </w:pPr>
      <w:r>
        <w:rPr>
          <w:rFonts w:ascii="Times New Roman"/>
          <w:b w:val="false"/>
          <w:i w:val="false"/>
          <w:color w:val="000000"/>
          <w:sz w:val="28"/>
        </w:rPr>
        <w:t>
      Екінші кезеңде мектептің бағытына сәйкес келетін бейіндік пәндер бойынша жазбаша емтихандар өткізіледі.</w:t>
      </w:r>
    </w:p>
    <w:bookmarkStart w:name="z34" w:id="17"/>
    <w:p>
      <w:pPr>
        <w:spacing w:after="0"/>
        <w:ind w:left="0"/>
        <w:jc w:val="both"/>
      </w:pPr>
      <w:r>
        <w:rPr>
          <w:rFonts w:ascii="Times New Roman"/>
          <w:b w:val="false"/>
          <w:i w:val="false"/>
          <w:color w:val="000000"/>
          <w:sz w:val="28"/>
        </w:rPr>
        <w:t>
      12. Конкурстың екінші кезеңінің қорытындысы бойынша әрбір пән бойынша ықтимал ең жоғары балдың отыз және одан да көп пайызын жинаған үміткерлердің материалдары уәкілетті орган айқындайтын тәртіппен комиссияның қарауына енгізіледі.</w:t>
      </w:r>
    </w:p>
    <w:bookmarkEnd w:id="17"/>
    <w:bookmarkStart w:name="z35" w:id="18"/>
    <w:p>
      <w:pPr>
        <w:spacing w:after="0"/>
        <w:ind w:left="0"/>
        <w:jc w:val="both"/>
      </w:pPr>
      <w:r>
        <w:rPr>
          <w:rFonts w:ascii="Times New Roman"/>
          <w:b w:val="false"/>
          <w:i w:val="false"/>
          <w:color w:val="000000"/>
          <w:sz w:val="28"/>
        </w:rPr>
        <w:t>
      13. Комиссия нақты мектептер бойынша бөлінген гранттардың шегінде екінші кезең нәтижелері бойынша анағұрлым жоғары балл жинаған 8-11 (12) сыныптарда оқуға үміткерлерге грант тағайындайды.</w:t>
      </w:r>
    </w:p>
    <w:bookmarkEnd w:id="18"/>
    <w:p>
      <w:pPr>
        <w:spacing w:after="0"/>
        <w:ind w:left="0"/>
        <w:jc w:val="both"/>
      </w:pPr>
      <w:r>
        <w:rPr>
          <w:rFonts w:ascii="Times New Roman"/>
          <w:b w:val="false"/>
          <w:i w:val="false"/>
          <w:color w:val="000000"/>
          <w:sz w:val="28"/>
        </w:rPr>
        <w:t>
      Екінші кезең қорытындылары бойынша балдар саны тең болған жағдайда, грант соңғы оқу жылындағы үлгерім тәбілінің орташа балы жоғары үміткерлерге тағайындалады.</w:t>
      </w:r>
    </w:p>
    <w:p>
      <w:pPr>
        <w:spacing w:after="0"/>
        <w:ind w:left="0"/>
        <w:jc w:val="both"/>
      </w:pPr>
      <w:r>
        <w:rPr>
          <w:rFonts w:ascii="Times New Roman"/>
          <w:b w:val="false"/>
          <w:i w:val="false"/>
          <w:color w:val="000000"/>
          <w:sz w:val="28"/>
        </w:rPr>
        <w:t>
      Егер үміткерлердің соңғы оқу жылындағы оқу үлгерім тәбілінің жоғары орташа балы тең болса, бірінші кезеңнің қорытындылары бойынша балы неғұрлым жоғары үміткерлерге басымдық беріледі.</w:t>
      </w:r>
    </w:p>
    <w:bookmarkStart w:name="z38" w:id="19"/>
    <w:p>
      <w:pPr>
        <w:spacing w:after="0"/>
        <w:ind w:left="0"/>
        <w:jc w:val="both"/>
      </w:pPr>
      <w:r>
        <w:rPr>
          <w:rFonts w:ascii="Times New Roman"/>
          <w:b w:val="false"/>
          <w:i w:val="false"/>
          <w:color w:val="000000"/>
          <w:sz w:val="28"/>
        </w:rPr>
        <w:t>
      14. Грант отырысқа қатысып отырған комиссия мүшелерінің дауыс санының кемінде төрттен үш даусын жинаған үміткерге беріледі. Комиссия шешімі хаттамамен ресімделеді.</w:t>
      </w:r>
    </w:p>
    <w:bookmarkEnd w:id="19"/>
    <w:bookmarkStart w:name="z39" w:id="20"/>
    <w:p>
      <w:pPr>
        <w:spacing w:after="0"/>
        <w:ind w:left="0"/>
        <w:jc w:val="both"/>
      </w:pPr>
      <w:r>
        <w:rPr>
          <w:rFonts w:ascii="Times New Roman"/>
          <w:b w:val="false"/>
          <w:i w:val="false"/>
          <w:color w:val="000000"/>
          <w:sz w:val="28"/>
        </w:rPr>
        <w:t>
      15. Конкурстың қорытындылары комиссия хаттамаға қол қойған күннен бастап бес жұмыс күнінен кешіктірілмей жұмыс органының интернет-ресурсында жарияланады.</w:t>
      </w:r>
    </w:p>
    <w:bookmarkEnd w:id="20"/>
    <w:bookmarkStart w:name="z40" w:id="21"/>
    <w:p>
      <w:pPr>
        <w:spacing w:after="0"/>
        <w:ind w:left="0"/>
        <w:jc w:val="both"/>
      </w:pPr>
      <w:r>
        <w:rPr>
          <w:rFonts w:ascii="Times New Roman"/>
          <w:b w:val="false"/>
          <w:i w:val="false"/>
          <w:color w:val="000000"/>
          <w:sz w:val="28"/>
        </w:rPr>
        <w:t>
      16. 7-сыныпта оқу үшін математика бойынша ықтимал ең жоғары балдың отыз бес және одан да көп пайызын және "Сандық сипаттамалар" бөлімі бойынша ықтимал ең жоғары балдың қырық және одан да көп пайызын жинаған, бірақ бос орынның болмауына байланысты мектепке қабылданбаған үміткерлер резервтік тізімге енгізіледі.</w:t>
      </w:r>
    </w:p>
    <w:bookmarkEnd w:id="21"/>
    <w:p>
      <w:pPr>
        <w:spacing w:after="0"/>
        <w:ind w:left="0"/>
        <w:jc w:val="both"/>
      </w:pPr>
      <w:r>
        <w:rPr>
          <w:rFonts w:ascii="Times New Roman"/>
          <w:b w:val="false"/>
          <w:i w:val="false"/>
          <w:color w:val="000000"/>
          <w:sz w:val="28"/>
        </w:rPr>
        <w:t>
      8-11 (12) сыныптарда оқу үшін екінші кезең қорытындысы бойынша әрбір пән бойынша ықтимал ең жоғары балдың отыз бес және одан да көп пайызын жинаған, бірақ бос орынның болмауына байланысты мектепке қабылданбаған үміткерлер резервтік тізімге енгізіледі.</w:t>
      </w:r>
    </w:p>
    <w:p>
      <w:pPr>
        <w:spacing w:after="0"/>
        <w:ind w:left="0"/>
        <w:jc w:val="both"/>
      </w:pPr>
      <w:r>
        <w:rPr>
          <w:rFonts w:ascii="Times New Roman"/>
          <w:b w:val="false"/>
          <w:i w:val="false"/>
          <w:color w:val="000000"/>
          <w:sz w:val="28"/>
        </w:rPr>
        <w:t>
      Оқу жылы ішінде орын босаған жағдайда оларды оқуға шақыру мақсатында үміткерлердің резервтік тізімін комиссия бекітеді.</w:t>
      </w:r>
    </w:p>
    <w:bookmarkStart w:name="z43" w:id="22"/>
    <w:p>
      <w:pPr>
        <w:spacing w:after="0"/>
        <w:ind w:left="0"/>
        <w:jc w:val="both"/>
      </w:pPr>
      <w:r>
        <w:rPr>
          <w:rFonts w:ascii="Times New Roman"/>
          <w:b w:val="false"/>
          <w:i w:val="false"/>
          <w:color w:val="000000"/>
          <w:sz w:val="28"/>
        </w:rPr>
        <w:t>
      17. Резервтік тізімге алынған үміткерлерге оқу жылының ішінде қосымша конкурстан өтусіз грант тағайындалады.</w:t>
      </w:r>
    </w:p>
    <w:bookmarkEnd w:id="22"/>
    <w:p>
      <w:pPr>
        <w:spacing w:after="0"/>
        <w:ind w:left="0"/>
        <w:jc w:val="both"/>
      </w:pPr>
      <w:r>
        <w:rPr>
          <w:rFonts w:ascii="Times New Roman"/>
          <w:b w:val="false"/>
          <w:i w:val="false"/>
          <w:color w:val="000000"/>
          <w:sz w:val="28"/>
        </w:rPr>
        <w:t xml:space="preserve">
      7-сыныпта оқу үшін резервтік тізімнен кандидатты айқындау кезінде грант үміткерлерге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тағайындалады.</w:t>
      </w:r>
    </w:p>
    <w:p>
      <w:pPr>
        <w:spacing w:after="0"/>
        <w:ind w:left="0"/>
        <w:jc w:val="both"/>
      </w:pPr>
      <w:r>
        <w:rPr>
          <w:rFonts w:ascii="Times New Roman"/>
          <w:b w:val="false"/>
          <w:i w:val="false"/>
          <w:color w:val="000000"/>
          <w:sz w:val="28"/>
        </w:rPr>
        <w:t xml:space="preserve">
      8-11 (12) сыныптарда оқу үшін резервтік тізімнен кандидатты айқындау кезінде екінші кезең қорытындылары бойынша балл саны тең болған жағдайда грант үміткерлерге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тағайындалады.</w:t>
      </w:r>
    </w:p>
    <w:p>
      <w:pPr>
        <w:spacing w:after="0"/>
        <w:ind w:left="0"/>
        <w:jc w:val="both"/>
      </w:pPr>
      <w:r>
        <w:rPr>
          <w:rFonts w:ascii="Times New Roman"/>
          <w:b w:val="false"/>
          <w:i w:val="false"/>
          <w:color w:val="000000"/>
          <w:sz w:val="28"/>
        </w:rPr>
        <w:t>
      Резервтік тізімдегі үміткерлерге грант тағайындау туралы шешім комиссия хаттамаға қол қойғаннан бастап бес жұмыс күнінен кешіктірмей жұмыс органының интернет-ресурсында жарияланады.</w:t>
      </w:r>
    </w:p>
    <w:bookmarkStart w:name="z47" w:id="23"/>
    <w:p>
      <w:pPr>
        <w:spacing w:after="0"/>
        <w:ind w:left="0"/>
        <w:jc w:val="both"/>
      </w:pPr>
      <w:r>
        <w:rPr>
          <w:rFonts w:ascii="Times New Roman"/>
          <w:b w:val="false"/>
          <w:i w:val="false"/>
          <w:color w:val="000000"/>
          <w:sz w:val="28"/>
        </w:rPr>
        <w:t>
      18. Грант иегері мектептің ішкі тәртібін бұзғаны, әкімшілік құқық бұзушылық жасағаны, қылмыстық жазаланатын қылмыс жасағаны, оқудан 10 күннен артық дәлелсіз себеппен қалғаны*, бір толық оқу жылын оқуы шартымен, оқу жылын пәндердің бірінен "қанағаттанарлықсыз" немесе оқу жылын үш пәннен "қанағаттанарлықпен" аяқтағаны, оқушының өз қалауы бойынша, басқа мектепке ауысуды қоспағанда, басқа оқу орнына ауысқан жағдайда гранттан айырылады. Білім алушыны оқудан шығару педагогтік кеңестің шешімі негізінде жүзеге асырылады.</w:t>
      </w:r>
    </w:p>
    <w:bookmarkEnd w:id="23"/>
    <w:bookmarkStart w:name="z48" w:id="24"/>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жағдайларда босаған гранттар осы Ережеде көзделген тәртіппен конкурстық негізде тағайындалады.</w:t>
      </w:r>
    </w:p>
    <w:bookmarkEnd w:id="24"/>
    <w:p>
      <w:pPr>
        <w:spacing w:after="0"/>
        <w:ind w:left="0"/>
        <w:jc w:val="both"/>
      </w:pPr>
      <w:r>
        <w:rPr>
          <w:rFonts w:ascii="Times New Roman"/>
          <w:b w:val="false"/>
          <w:i w:val="false"/>
          <w:color w:val="000000"/>
          <w:sz w:val="28"/>
        </w:rPr>
        <w:t>
      Ескертпе: *дәлелді себептерге сырқаттану, жақын туыстарының қайтыс болуы, еңсерілмейтін мән-жайлар (форс-мажор), "Назарбаев Зияткерлік мектептері" дербес білім беру ұйымының, уәкілетті органының қолдауымен оқушыларға арналған халықаралық алмасу бағдарламалары бойынша оқуы жатады.</w:t>
      </w:r>
    </w:p>
    <w:bookmarkStart w:name="z50" w:id="25"/>
    <w:p>
      <w:pPr>
        <w:spacing w:after="0"/>
        <w:ind w:left="0"/>
        <w:jc w:val="left"/>
      </w:pPr>
      <w:r>
        <w:rPr>
          <w:rFonts w:ascii="Times New Roman"/>
          <w:b/>
          <w:i w:val="false"/>
          <w:color w:val="000000"/>
        </w:rPr>
        <w:t xml:space="preserve"> 3. Гранттың мөлшері</w:t>
      </w:r>
    </w:p>
    <w:bookmarkEnd w:id="25"/>
    <w:bookmarkStart w:name="z51" w:id="26"/>
    <w:p>
      <w:pPr>
        <w:spacing w:after="0"/>
        <w:ind w:left="0"/>
        <w:jc w:val="both"/>
      </w:pPr>
      <w:r>
        <w:rPr>
          <w:rFonts w:ascii="Times New Roman"/>
          <w:b w:val="false"/>
          <w:i w:val="false"/>
          <w:color w:val="000000"/>
          <w:sz w:val="28"/>
        </w:rPr>
        <w:t>
      20. Грантты қаржыландыру республикалық бюджет қаражаты есебінен жүзеге асырылады.</w:t>
      </w:r>
    </w:p>
    <w:bookmarkEnd w:id="26"/>
    <w:bookmarkStart w:name="z52" w:id="27"/>
    <w:p>
      <w:pPr>
        <w:spacing w:after="0"/>
        <w:ind w:left="0"/>
        <w:jc w:val="both"/>
      </w:pPr>
      <w:r>
        <w:rPr>
          <w:rFonts w:ascii="Times New Roman"/>
          <w:b w:val="false"/>
          <w:i w:val="false"/>
          <w:color w:val="000000"/>
          <w:sz w:val="28"/>
        </w:rPr>
        <w:t>
      21. Бір гранттың мөлшері жылына 1469374 (бір миллион төрт жүз алпыс тоғыз мың үш жүз жетпіс төрт) теңгені құрайды және индекстеуді ескере отырып өзгеруі мүмкін.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