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6e2a" w14:textId="1276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жекелеген республикалық мемлекеттік ұйымдарын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2013 жылғы 29 мамырдағы № 529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11-бабының </w:t>
      </w:r>
      <w:r>
        <w:rPr>
          <w:rFonts w:ascii="Times New Roman"/>
          <w:b w:val="false"/>
          <w:i w:val="false"/>
          <w:color w:val="000000"/>
          <w:sz w:val="28"/>
        </w:rPr>
        <w:t xml:space="preserve"> 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1) Қазақстан Республикасы Білім және ғылым министрлігінің "Қ. Жұбанов атындағы Ақтөбе мемлекеттік университетi" шаруашылық жүргізу құқығындағы республикалық мемлекеттік кәсіпорны мен Қазақстан Республикасы Білім және ғылым министрлігінің "Ақтөбе мемлекеттік педагогикалық институты" шаруашылық жүргізу құқығындағы республикалық мемлекеттік кәсіпорны қосылу жолымен Қазақстан Республикасы Білім және ғылым министрлігінің "Қ. Жұбанов атындағы Ақтөбе өңірлік мемлекеттік университетi" шаруашылық жүргізу құқығындағы республикалық мемлекеттік кәсіпорны болып;</w:t>
      </w:r>
    </w:p>
    <w:p>
      <w:pPr>
        <w:spacing w:after="0"/>
        <w:ind w:left="0"/>
        <w:jc w:val="both"/>
      </w:pPr>
      <w:r>
        <w:rPr>
          <w:rFonts w:ascii="Times New Roman"/>
          <w:b w:val="false"/>
          <w:i w:val="false"/>
          <w:color w:val="000000"/>
          <w:sz w:val="28"/>
        </w:rPr>
        <w:t>
      2) Қазақстан Республикасы Білім және ғылым министрлігінің "Шәкәрiм атындағы Семей мемлекеттік университеті" шаруашылық жүргізу құқығындағы республикалық мемлекеттік кәсіпорны мен Қазақстан Республикасы Білім және ғылым министрлігінің "Семей мемлекеттік педагогикалық институты" шаруашылық жүргізу құқығындағы республикалық мемлекеттік кәсіпорны қосылу жолымен Қазақстан Республикасы Білім және ғылым министрлігінің "Семей қаласының Шәкәрім атындағы мемлекеттік университеті" шаруашылық жүргізу құқығындағы республикалық мемлекеттік кәсіпорны болып қайта ұйымдастырылсын.</w:t>
      </w:r>
    </w:p>
    <w:bookmarkStart w:name="z3" w:id="2"/>
    <w:p>
      <w:pPr>
        <w:spacing w:after="0"/>
        <w:ind w:left="0"/>
        <w:jc w:val="both"/>
      </w:pPr>
      <w:r>
        <w:rPr>
          <w:rFonts w:ascii="Times New Roman"/>
          <w:b w:val="false"/>
          <w:i w:val="false"/>
          <w:color w:val="000000"/>
          <w:sz w:val="28"/>
        </w:rPr>
        <w:t>
      2. Мыналар:</w:t>
      </w:r>
    </w:p>
    <w:bookmarkEnd w:id="2"/>
    <w:p>
      <w:pPr>
        <w:spacing w:after="0"/>
        <w:ind w:left="0"/>
        <w:jc w:val="both"/>
      </w:pPr>
      <w:r>
        <w:rPr>
          <w:rFonts w:ascii="Times New Roman"/>
          <w:b w:val="false"/>
          <w:i w:val="false"/>
          <w:color w:val="000000"/>
          <w:sz w:val="28"/>
        </w:rPr>
        <w:t>
      1) Қазақстан Республикасы Білім және ғылым министрлігі кәсіпорындарға қатысты тиісті саланы басқару жөніндегі уәкілетті орган;</w:t>
      </w:r>
    </w:p>
    <w:p>
      <w:pPr>
        <w:spacing w:after="0"/>
        <w:ind w:left="0"/>
        <w:jc w:val="both"/>
      </w:pPr>
      <w:r>
        <w:rPr>
          <w:rFonts w:ascii="Times New Roman"/>
          <w:b w:val="false"/>
          <w:i w:val="false"/>
          <w:color w:val="000000"/>
          <w:sz w:val="28"/>
        </w:rPr>
        <w:t>
      2) жоғары және жоғары оқу орнынан кейінгі білім беру саласындағы, сондай-ақ ғылыми зерттеулер саласындағы қызметті жүзеге асыру кәсіпорындар қызметінің негізгі мәні болып айқындалсын.</w:t>
      </w:r>
    </w:p>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кәсіпорындар жарғыларын бекітуге ұсынуды;</w:t>
      </w:r>
    </w:p>
    <w:p>
      <w:pPr>
        <w:spacing w:after="0"/>
        <w:ind w:left="0"/>
        <w:jc w:val="both"/>
      </w:pPr>
      <w:r>
        <w:rPr>
          <w:rFonts w:ascii="Times New Roman"/>
          <w:b w:val="false"/>
          <w:i w:val="false"/>
          <w:color w:val="000000"/>
          <w:sz w:val="28"/>
        </w:rPr>
        <w:t>
      2) кәсіпорындарды әділет органдарында мемлекеттік тіркеуді;</w:t>
      </w:r>
    </w:p>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Start w:name="z5" w:id="4"/>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29 мамырдағы</w:t>
            </w:r>
            <w:r>
              <w:br/>
            </w:r>
            <w:r>
              <w:rPr>
                <w:rFonts w:ascii="Times New Roman"/>
                <w:b w:val="false"/>
                <w:i w:val="false"/>
                <w:color w:val="000000"/>
                <w:sz w:val="20"/>
              </w:rPr>
              <w:t>№ 529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6"/>
    <w:bookmarkStart w:name="z9" w:id="7"/>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7"/>
    <w:bookmarkStart w:name="z12" w:id="8"/>
    <w:p>
      <w:pPr>
        <w:spacing w:after="0"/>
        <w:ind w:left="0"/>
        <w:jc w:val="both"/>
      </w:pPr>
      <w:r>
        <w:rPr>
          <w:rFonts w:ascii="Times New Roman"/>
          <w:b w:val="false"/>
          <w:i w:val="false"/>
          <w:color w:val="000000"/>
          <w:sz w:val="28"/>
        </w:rPr>
        <w:t xml:space="preserve">
      2. "Жекешелендіруге жатпайтын мемлекеттік жоғары оқу орындарының тізбесін бекіту туралы" Қазақстан Республикасы Үкіметінің 2000 жылғы 6 шілдедегі № 1021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2000 ж., № 28, 339-құжат):</w:t>
      </w:r>
    </w:p>
    <w:bookmarkEnd w:id="8"/>
    <w:bookmarkStart w:name="z13" w:id="9"/>
    <w:p>
      <w:pPr>
        <w:spacing w:after="0"/>
        <w:ind w:left="0"/>
        <w:jc w:val="both"/>
      </w:pPr>
      <w:r>
        <w:rPr>
          <w:rFonts w:ascii="Times New Roman"/>
          <w:b w:val="false"/>
          <w:i w:val="false"/>
          <w:color w:val="000000"/>
          <w:sz w:val="28"/>
        </w:rPr>
        <w:t xml:space="preserve">
      көрсетілген қаулымен бекітілген жекешелендіруге жатпайтын мемлекеттік жоғары оқу орындарының </w:t>
      </w:r>
      <w:r>
        <w:rPr>
          <w:rFonts w:ascii="Times New Roman"/>
          <w:b w:val="false"/>
          <w:i w:val="false"/>
          <w:color w:val="000000"/>
          <w:sz w:val="28"/>
        </w:rPr>
        <w:t xml:space="preserve"> тізбесінде</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реттік нөмірлері 8 және 19-жолдар алынып тасталсын;</w:t>
      </w:r>
    </w:p>
    <w:bookmarkEnd w:id="10"/>
    <w:bookmarkStart w:name="z15" w:id="11"/>
    <w:p>
      <w:pPr>
        <w:spacing w:after="0"/>
        <w:ind w:left="0"/>
        <w:jc w:val="both"/>
      </w:pPr>
      <w:r>
        <w:rPr>
          <w:rFonts w:ascii="Times New Roman"/>
          <w:b w:val="false"/>
          <w:i w:val="false"/>
          <w:color w:val="000000"/>
          <w:sz w:val="28"/>
        </w:rPr>
        <w:t>
      мынадай мазмұндағы реттік нөмірлері 35 және 36-жолдармен толықтырылсын:</w:t>
      </w:r>
    </w:p>
    <w:bookmarkEnd w:id="11"/>
    <w:bookmarkStart w:name="z16" w:id="12"/>
    <w:p>
      <w:pPr>
        <w:spacing w:after="0"/>
        <w:ind w:left="0"/>
        <w:jc w:val="both"/>
      </w:pPr>
      <w:r>
        <w:rPr>
          <w:rFonts w:ascii="Times New Roman"/>
          <w:b w:val="false"/>
          <w:i w:val="false"/>
          <w:color w:val="000000"/>
          <w:sz w:val="28"/>
        </w:rPr>
        <w:t>
      "35. Қазақстан Республикасы Білім және ғылым министрлігінің "Қ. Жұбанов атындағы Ақтөбе өңірлік мемлекеттік университетi" шаруашылық жүргізу құқығындағы республикалық мемлекеттік кәсіпорны Ақтөбе қаласы;</w:t>
      </w:r>
    </w:p>
    <w:bookmarkEnd w:id="12"/>
    <w:bookmarkStart w:name="z17" w:id="13"/>
    <w:p>
      <w:pPr>
        <w:spacing w:after="0"/>
        <w:ind w:left="0"/>
        <w:jc w:val="both"/>
      </w:pPr>
      <w:r>
        <w:rPr>
          <w:rFonts w:ascii="Times New Roman"/>
          <w:b w:val="false"/>
          <w:i w:val="false"/>
          <w:color w:val="000000"/>
          <w:sz w:val="28"/>
        </w:rPr>
        <w:t>
      36. Қазақстан Республикасы Білім және ғылым министрлігінің "Семей қаласының Шәкәрім атындағы мемлекеттік университеті" шаруашылық жүргізу құқығындағы республикалық мемлекеттік кәсіпорны Семей қаласы".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xml:space="preserve">
      4.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