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be7b" w14:textId="050b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ғылыми-техникалық сараптаманы ұйымдастыру және жүргізу қағидасын бекіту туралы" Қазақстан Республикасы Үкіметінің 2011 жылғы 1 тамыздағы № 891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7 маусымдағы № 588 қаулысы. Күші жойылды - Қазақстан Республикасы Үкіметінің 2023 жылғы 27 қазандағы № 950 қаулысымен</w:t>
      </w:r>
    </w:p>
    <w:p>
      <w:pPr>
        <w:spacing w:after="0"/>
        <w:ind w:left="0"/>
        <w:jc w:val="both"/>
      </w:pPr>
      <w:r>
        <w:rPr>
          <w:rFonts w:ascii="Times New Roman"/>
          <w:b w:val="false"/>
          <w:i w:val="false"/>
          <w:color w:val="ff0000"/>
          <w:sz w:val="28"/>
        </w:rPr>
        <w:t xml:space="preserve">
      Ескерту. Күші жойылды - ҚР Үкіметінің 27.10.2023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"Мемлекеттік ғылыми-техникалық сараптаманы ұйымдастыру және жүргізу қағидасын бекіту туралы" Қазақстан Республикасы Үкіметінің 2011 жылғы 1 тамыздағы № 891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51, 691-құжат)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ғылыми-техникалық сараптаманы ұйымдастыру және жүргізу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7 маусымдағы</w:t>
            </w:r>
            <w:r>
              <w:br/>
            </w:r>
            <w:r>
              <w:rPr>
                <w:rFonts w:ascii="Times New Roman"/>
                <w:b w:val="false"/>
                <w:i w:val="false"/>
                <w:color w:val="000000"/>
                <w:sz w:val="20"/>
              </w:rPr>
              <w:t>№ 588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тамыздағы</w:t>
            </w:r>
            <w:r>
              <w:br/>
            </w:r>
            <w:r>
              <w:rPr>
                <w:rFonts w:ascii="Times New Roman"/>
                <w:b w:val="false"/>
                <w:i w:val="false"/>
                <w:color w:val="000000"/>
                <w:sz w:val="20"/>
              </w:rPr>
              <w:t>№ 891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Мемлекеттік ғылыми-техникалық сараптаманы ұйымдастыру және</w:t>
      </w:r>
      <w:r>
        <w:br/>
      </w:r>
      <w:r>
        <w:rPr>
          <w:rFonts w:ascii="Times New Roman"/>
          <w:b/>
          <w:i w:val="false"/>
          <w:color w:val="000000"/>
        </w:rPr>
        <w:t>жүргізу қағидасы</w:t>
      </w:r>
      <w:r>
        <w:br/>
      </w:r>
      <w:r>
        <w:rPr>
          <w:rFonts w:ascii="Times New Roman"/>
          <w:b/>
          <w:i w:val="false"/>
          <w:color w:val="000000"/>
        </w:rPr>
        <w:t>1. Жалпы ережелер</w:t>
      </w:r>
    </w:p>
    <w:bookmarkEnd w:id="4"/>
    <w:bookmarkStart w:name="z9" w:id="5"/>
    <w:p>
      <w:pPr>
        <w:spacing w:after="0"/>
        <w:ind w:left="0"/>
        <w:jc w:val="both"/>
      </w:pPr>
      <w:r>
        <w:rPr>
          <w:rFonts w:ascii="Times New Roman"/>
          <w:b w:val="false"/>
          <w:i w:val="false"/>
          <w:color w:val="000000"/>
          <w:sz w:val="28"/>
        </w:rPr>
        <w:t xml:space="preserve">
      1. Мемлекеттік ғылыми-техникалық сараптаманы ұйымдастыру және жүргізу қағидасы (бұдан әрі – Қағида) "Ғылым туралы" Қазақстан Республикасының 2011 жылғы 18 ақпандағы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мемлекеттік ғылыми-техникалық сараптаманы (бұдан әрі – МҒТС) ұйымдастыруға және жүргізуге байланысты қатынастарды реттейді.</w:t>
      </w:r>
    </w:p>
    <w:bookmarkEnd w:id="5"/>
    <w:bookmarkStart w:name="z10" w:id="6"/>
    <w:p>
      <w:pPr>
        <w:spacing w:after="0"/>
        <w:ind w:left="0"/>
        <w:jc w:val="both"/>
      </w:pPr>
      <w:r>
        <w:rPr>
          <w:rFonts w:ascii="Times New Roman"/>
          <w:b w:val="false"/>
          <w:i w:val="false"/>
          <w:color w:val="000000"/>
          <w:sz w:val="28"/>
        </w:rPr>
        <w:t>
      2. Осы Қағидада мынадай ұғымдар қолданылады:</w:t>
      </w:r>
    </w:p>
    <w:bookmarkEnd w:id="6"/>
    <w:p>
      <w:pPr>
        <w:spacing w:after="0"/>
        <w:ind w:left="0"/>
        <w:jc w:val="both"/>
      </w:pPr>
      <w:r>
        <w:rPr>
          <w:rFonts w:ascii="Times New Roman"/>
          <w:b w:val="false"/>
          <w:i w:val="false"/>
          <w:color w:val="000000"/>
          <w:sz w:val="28"/>
        </w:rPr>
        <w:t>
      1) өтінім беруші – уәкілетті органда аккредиттелген ғылыми және (немесе) ғылыми-техникалық қызмет субъектісі немесе ғылыми зерттеулерді іске асыратын дербес білім беру ұйымы және оның тең шарттардағы ұйымдары;</w:t>
      </w:r>
    </w:p>
    <w:p>
      <w:pPr>
        <w:spacing w:after="0"/>
        <w:ind w:left="0"/>
        <w:jc w:val="both"/>
      </w:pPr>
      <w:r>
        <w:rPr>
          <w:rFonts w:ascii="Times New Roman"/>
          <w:b w:val="false"/>
          <w:i w:val="false"/>
          <w:color w:val="000000"/>
          <w:sz w:val="28"/>
        </w:rPr>
        <w:t>
      2) тапсырыс беруші – ұйымдастырушымен МҒТС жүргізуді ұйымдастыруға өтеулі шарт жасасқан заңды немесе жеке тұлға;</w:t>
      </w:r>
    </w:p>
    <w:p>
      <w:pPr>
        <w:spacing w:after="0"/>
        <w:ind w:left="0"/>
        <w:jc w:val="both"/>
      </w:pPr>
      <w:r>
        <w:rPr>
          <w:rFonts w:ascii="Times New Roman"/>
          <w:b w:val="false"/>
          <w:i w:val="false"/>
          <w:color w:val="000000"/>
          <w:sz w:val="28"/>
        </w:rPr>
        <w:t>
      3) ұйымдастырушы – ұлттық мемлекеттік ғылыми-техникалық сараптама орталығы;</w:t>
      </w:r>
    </w:p>
    <w:p>
      <w:pPr>
        <w:spacing w:after="0"/>
        <w:ind w:left="0"/>
        <w:jc w:val="both"/>
      </w:pPr>
      <w:r>
        <w:rPr>
          <w:rFonts w:ascii="Times New Roman"/>
          <w:b w:val="false"/>
          <w:i w:val="false"/>
          <w:color w:val="000000"/>
          <w:sz w:val="28"/>
        </w:rPr>
        <w:t>
      4) сарапшы – сараптамалық қорытынды беретін, сондай-ақ тиісті біліктілігі, ғылыми дәрежесі мен мамандығы бойынша кемінде бес жыл жұмыс өтілі бар жеке тұлға.</w:t>
      </w:r>
    </w:p>
    <w:p>
      <w:pPr>
        <w:spacing w:after="0"/>
        <w:ind w:left="0"/>
        <w:jc w:val="both"/>
      </w:pPr>
      <w:r>
        <w:rPr>
          <w:rFonts w:ascii="Times New Roman"/>
          <w:b w:val="false"/>
          <w:i w:val="false"/>
          <w:color w:val="000000"/>
          <w:sz w:val="28"/>
        </w:rPr>
        <w:t>
      Ғылыми, ғылыми-техникалық және инновациялық жобалар мен бағдарламалардың МҒТС үшін тартылатын сарапшының Хирша индексі бар рецензияланатын ғылыми журналдарда соңғы бес жылда жарияланған кемінде 5 ғылыми мақаласы болуы тиіс. Гуманитарлық, қоғамдық, саяси және әлеуметтік ғылымдар саласында маманданған адамдарға соңғы бес жылда кемінде 5 Хирша индексінің болуы жөніндегі талап қолданылмайды;</w:t>
      </w:r>
    </w:p>
    <w:p>
      <w:pPr>
        <w:spacing w:after="0"/>
        <w:ind w:left="0"/>
        <w:jc w:val="both"/>
      </w:pPr>
      <w:r>
        <w:rPr>
          <w:rFonts w:ascii="Times New Roman"/>
          <w:b w:val="false"/>
          <w:i w:val="false"/>
          <w:color w:val="000000"/>
          <w:sz w:val="28"/>
        </w:rPr>
        <w:t>
      5) шетелдік сарапшы – Қазақстан Республикасының азаматы болып табылмайтын сарапшы, сондай-ақ шетелдік мемлекеттің заңнамасына сәйкес берілген осы мемлекетте тұрақты тұру құқығына құжаты бар, мамандығы бойынша Қазақстан Республикасының шегінен тыс шетелдік ғылыми ұйымдарда жұмыс өтілі және жетекші әлемдік ғылыми журналдарда жарияланған ғылыми мақалалары бар Қазақстан Республикасының азаматы;</w:t>
      </w:r>
    </w:p>
    <w:p>
      <w:pPr>
        <w:spacing w:after="0"/>
        <w:ind w:left="0"/>
        <w:jc w:val="both"/>
      </w:pPr>
      <w:r>
        <w:rPr>
          <w:rFonts w:ascii="Times New Roman"/>
          <w:b w:val="false"/>
          <w:i w:val="false"/>
          <w:color w:val="000000"/>
          <w:sz w:val="28"/>
        </w:rPr>
        <w:t>
      6) қазақстандық сарапшы – шет мемлекеттің заңнамасына сәйкес берілген сол мемлекетте тұрақты тұру құқығына құжаты бар Қазақстан Республикасының азаматтарын қоспағанда, Қазақстан Республикасының азаматы болып табылатын, оның ішінде уақытша шетелде немесе Қазақстан Республикасының шегінен тыс мемлекеттік қызметте жүрген, академиялық ғылыми журналдарда жарияланған ғылыми мақалалары бар сарапшы.</w:t>
      </w:r>
    </w:p>
    <w:p>
      <w:pPr>
        <w:spacing w:after="0"/>
        <w:ind w:left="0"/>
        <w:jc w:val="both"/>
      </w:pPr>
      <w:r>
        <w:rPr>
          <w:rFonts w:ascii="Times New Roman"/>
          <w:b w:val="false"/>
          <w:i w:val="false"/>
          <w:color w:val="000000"/>
          <w:sz w:val="28"/>
        </w:rPr>
        <w:t>
      7) сараптама қорытындысы – сарапшы жасайтын және ол өткізетін сараптама нәтижелері, алдына қойылған мәселелер бойынша оның қорытындылары, МҒТС объектісінің объективті және тапсырыс беруші мен ұйымдастырушының мүдделеріне тәуелсіз талдамалық бағалау туралы мәліметтерді қамтитын құжат;</w:t>
      </w:r>
    </w:p>
    <w:p>
      <w:pPr>
        <w:spacing w:after="0"/>
        <w:ind w:left="0"/>
        <w:jc w:val="both"/>
      </w:pPr>
      <w:r>
        <w:rPr>
          <w:rFonts w:ascii="Times New Roman"/>
          <w:b w:val="false"/>
          <w:i w:val="false"/>
          <w:color w:val="000000"/>
          <w:sz w:val="28"/>
        </w:rPr>
        <w:t>
      8) кешенді сараптама – ұйымдастырушының білімнің әртүрлі салаларындағы немесе бір білім саласының түрлі ғылыми бағыттарының мамандары болып табылатын сарапшыларды тартуы жолымен өткізілетін сараптама;</w:t>
      </w:r>
    </w:p>
    <w:p>
      <w:pPr>
        <w:spacing w:after="0"/>
        <w:ind w:left="0"/>
        <w:jc w:val="both"/>
      </w:pPr>
      <w:r>
        <w:rPr>
          <w:rFonts w:ascii="Times New Roman"/>
          <w:b w:val="false"/>
          <w:i w:val="false"/>
          <w:color w:val="000000"/>
          <w:sz w:val="28"/>
        </w:rPr>
        <w:t>
      9) комиссиялық сараптама – ұйымдастырушының бір білім саласының бір ғылыми бағыты шегіндегі мамандар болып табылатын сарапшыларды тартуы жолымен өткізілетін сараптама;</w:t>
      </w:r>
    </w:p>
    <w:p>
      <w:pPr>
        <w:spacing w:after="0"/>
        <w:ind w:left="0"/>
        <w:jc w:val="both"/>
      </w:pPr>
      <w:r>
        <w:rPr>
          <w:rFonts w:ascii="Times New Roman"/>
          <w:b w:val="false"/>
          <w:i w:val="false"/>
          <w:color w:val="000000"/>
          <w:sz w:val="28"/>
        </w:rPr>
        <w:t xml:space="preserve">
      10) МҒТС қорытындысы – МҒТС объектісі бойынша бағалаудың әрбір критерийі бойынша сарапшылар келіскен балдарды қорыту негізінде ұйымдастырушы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жасаған ресми қорытынды.</w:t>
      </w:r>
    </w:p>
    <w:bookmarkStart w:name="z22" w:id="7"/>
    <w:p>
      <w:pPr>
        <w:spacing w:after="0"/>
        <w:ind w:left="0"/>
        <w:jc w:val="both"/>
      </w:pPr>
      <w:r>
        <w:rPr>
          <w:rFonts w:ascii="Times New Roman"/>
          <w:b w:val="false"/>
          <w:i w:val="false"/>
          <w:color w:val="000000"/>
          <w:sz w:val="28"/>
        </w:rPr>
        <w:t>
      3. МҒТС сараптама қорытындыларының тәуелсіздігі, объективтілігі, құзыреттілігі, кешенділігі, дұрыстығы, толықтығы және негізділігі қағидаттарында ғылыми, ғылыми-техникалық және инновациялық жобалар мен бағдарламалардың талдамалық бағасын дайындау мақсатында жүзеге асырылады.</w:t>
      </w:r>
    </w:p>
    <w:bookmarkEnd w:id="7"/>
    <w:bookmarkStart w:name="z23" w:id="8"/>
    <w:p>
      <w:pPr>
        <w:spacing w:after="0"/>
        <w:ind w:left="0"/>
        <w:jc w:val="both"/>
      </w:pPr>
      <w:r>
        <w:rPr>
          <w:rFonts w:ascii="Times New Roman"/>
          <w:b w:val="false"/>
          <w:i w:val="false"/>
          <w:color w:val="000000"/>
          <w:sz w:val="28"/>
        </w:rPr>
        <w:t>
      4. МҒТС объектілері ғылыми, ғылыми-техникалық және инновациялық жобалар мен бағдарламалар (оның ішінде, ғылыми және (немесе) ғылыми-техникалық қызмет туралы есептер, ғылым және техника саласындағы Мемлекеттік сыйлық алу үшін ұсынылатын ғылыми-зерттеу жұмыстары, нысаналы ғылыми, ғылыми техникалық бағдарламалар) болып табылады.</w:t>
      </w:r>
    </w:p>
    <w:bookmarkEnd w:id="8"/>
    <w:bookmarkStart w:name="z24" w:id="9"/>
    <w:p>
      <w:pPr>
        <w:spacing w:after="0"/>
        <w:ind w:left="0"/>
        <w:jc w:val="both"/>
      </w:pPr>
      <w:r>
        <w:rPr>
          <w:rFonts w:ascii="Times New Roman"/>
          <w:b w:val="false"/>
          <w:i w:val="false"/>
          <w:color w:val="000000"/>
          <w:sz w:val="28"/>
        </w:rPr>
        <w:t>
      5. Ұйымдастырушы мемлекеттік бюджеттен қаржыландыруға ұсынылатын ғылыми, ғылыми-техникалық және инновациялық жобалар мен бағдарламаларға, сондай-ақ тапсырыс берушінің өтініші бойынша өзге де МҒТС объектілеріне МҒТС жүргізу бойынша жұмыстарды ұйымдастыруды жүзеге асырады.</w:t>
      </w:r>
    </w:p>
    <w:bookmarkEnd w:id="9"/>
    <w:bookmarkStart w:name="z25" w:id="10"/>
    <w:p>
      <w:pPr>
        <w:spacing w:after="0"/>
        <w:ind w:left="0"/>
        <w:jc w:val="both"/>
      </w:pPr>
      <w:r>
        <w:rPr>
          <w:rFonts w:ascii="Times New Roman"/>
          <w:b w:val="false"/>
          <w:i w:val="false"/>
          <w:color w:val="000000"/>
          <w:sz w:val="28"/>
        </w:rPr>
        <w:t>
      6. Мемлекеттік бюджеттен қаржыландырылуы тиіс ғылыми, ғылыми-техникалық және инновациялық жобалар мен бағдарламалардың МҒТС-ын құзыретті шетелдік және қазақстандық сарапшылар жүргізеді.</w:t>
      </w:r>
    </w:p>
    <w:bookmarkEnd w:id="10"/>
    <w:bookmarkStart w:name="z26" w:id="11"/>
    <w:p>
      <w:pPr>
        <w:spacing w:after="0"/>
        <w:ind w:left="0"/>
        <w:jc w:val="both"/>
      </w:pPr>
      <w:r>
        <w:rPr>
          <w:rFonts w:ascii="Times New Roman"/>
          <w:b w:val="false"/>
          <w:i w:val="false"/>
          <w:color w:val="000000"/>
          <w:sz w:val="28"/>
        </w:rPr>
        <w:t>
      7. Ұйымдастырушы МҒТС объектілері сараптамасының нәтижелері әкімшілендірілуінің, тәуелсіздігінің, айқындылығының және жариялылығының біртұтастығын қамтамасыз етуді жүзеге асырады.</w:t>
      </w:r>
    </w:p>
    <w:bookmarkEnd w:id="11"/>
    <w:bookmarkStart w:name="z27" w:id="12"/>
    <w:p>
      <w:pPr>
        <w:spacing w:after="0"/>
        <w:ind w:left="0"/>
        <w:jc w:val="both"/>
      </w:pPr>
      <w:r>
        <w:rPr>
          <w:rFonts w:ascii="Times New Roman"/>
          <w:b w:val="false"/>
          <w:i w:val="false"/>
          <w:color w:val="000000"/>
          <w:sz w:val="28"/>
        </w:rPr>
        <w:t>
      8. Мыналар МҒТС-ның негізгі міндеттері болып табылады:</w:t>
      </w:r>
    </w:p>
    <w:bookmarkEnd w:id="12"/>
    <w:p>
      <w:pPr>
        <w:spacing w:after="0"/>
        <w:ind w:left="0"/>
        <w:jc w:val="both"/>
      </w:pPr>
      <w:r>
        <w:rPr>
          <w:rFonts w:ascii="Times New Roman"/>
          <w:b w:val="false"/>
          <w:i w:val="false"/>
          <w:color w:val="000000"/>
          <w:sz w:val="28"/>
        </w:rPr>
        <w:t>
      1) ғылыми, ғылыми-техникалық және инновациялық жобалар мен бағдарламалардың ғылыми, техникалық және технологиялық білімнің әлемдік деңгейіне, ғылыми-техникалық прогрестің үрдістері мен басымдықтарына сәйкестігін бағалау;</w:t>
      </w:r>
    </w:p>
    <w:p>
      <w:pPr>
        <w:spacing w:after="0"/>
        <w:ind w:left="0"/>
        <w:jc w:val="both"/>
      </w:pPr>
      <w:r>
        <w:rPr>
          <w:rFonts w:ascii="Times New Roman"/>
          <w:b w:val="false"/>
          <w:i w:val="false"/>
          <w:color w:val="000000"/>
          <w:sz w:val="28"/>
        </w:rPr>
        <w:t>
      2) МҒТС объектілерінің заңнама, конкурстық құжаттама талаптары мен нормаларына сәйкестігін бағалау;</w:t>
      </w:r>
    </w:p>
    <w:p>
      <w:pPr>
        <w:spacing w:after="0"/>
        <w:ind w:left="0"/>
        <w:jc w:val="both"/>
      </w:pPr>
      <w:r>
        <w:rPr>
          <w:rFonts w:ascii="Times New Roman"/>
          <w:b w:val="false"/>
          <w:i w:val="false"/>
          <w:color w:val="000000"/>
          <w:sz w:val="28"/>
        </w:rPr>
        <w:t>
      3) жоспарланатын операциялар арқылы ғылыми, ғылыми-техникалық және инновациялық жобалар мен бағдарламалардың мақсаттарына қол жеткізу мүмкіндіктерін, еңбек, қаржы қаражаты, материалдық ресурстардың болжамды шығындарының қажеттілігі мен жеткіліктілігін бағалау, сұратылатын қаржыландыруды бағалау;</w:t>
      </w:r>
    </w:p>
    <w:p>
      <w:pPr>
        <w:spacing w:after="0"/>
        <w:ind w:left="0"/>
        <w:jc w:val="both"/>
      </w:pPr>
      <w:r>
        <w:rPr>
          <w:rFonts w:ascii="Times New Roman"/>
          <w:b w:val="false"/>
          <w:i w:val="false"/>
          <w:color w:val="000000"/>
          <w:sz w:val="28"/>
        </w:rPr>
        <w:t>
      4) ғылыми зерттеулерді жүргізуді мазмұндық, ұйымдастырушылық, материалдық, ақпараттық қамтамасыз ету бойынша ғылыми, ғылыми-техникалық және инновациялық жобалар мен бағдарламаларды (есептерді) іске асыру нәтижелерін объективті және кешенді қарау, алынған нәтижелерді мәлімделген мақсаттармен салыстыру;</w:t>
      </w:r>
    </w:p>
    <w:p>
      <w:pPr>
        <w:spacing w:after="0"/>
        <w:ind w:left="0"/>
        <w:jc w:val="both"/>
      </w:pPr>
      <w:r>
        <w:rPr>
          <w:rFonts w:ascii="Times New Roman"/>
          <w:b w:val="false"/>
          <w:i w:val="false"/>
          <w:color w:val="000000"/>
          <w:sz w:val="28"/>
        </w:rPr>
        <w:t>
      5) МҒТС объектілерінің маңыздылығын бағалау;</w:t>
      </w:r>
    </w:p>
    <w:p>
      <w:pPr>
        <w:spacing w:after="0"/>
        <w:ind w:left="0"/>
        <w:jc w:val="both"/>
      </w:pPr>
      <w:r>
        <w:rPr>
          <w:rFonts w:ascii="Times New Roman"/>
          <w:b w:val="false"/>
          <w:i w:val="false"/>
          <w:color w:val="000000"/>
          <w:sz w:val="28"/>
        </w:rPr>
        <w:t>
      6) ғылыми, ғылыми-техникалық және инновациялық жобалар мен бағдарламаларды іске асырудың ғылыми-техникалық, әлеуметтік-экономикалық және экологиялық салдарын болжау;</w:t>
      </w:r>
    </w:p>
    <w:p>
      <w:pPr>
        <w:spacing w:after="0"/>
        <w:ind w:left="0"/>
        <w:jc w:val="both"/>
      </w:pPr>
      <w:r>
        <w:rPr>
          <w:rFonts w:ascii="Times New Roman"/>
          <w:b w:val="false"/>
          <w:i w:val="false"/>
          <w:color w:val="000000"/>
          <w:sz w:val="28"/>
        </w:rPr>
        <w:t>
      7) МҒТС объектілерін іске асыруға бөлінген қаржылай және басқа да қаражаттың жұмсалу тиімділігін бағалау.</w:t>
      </w:r>
    </w:p>
    <w:bookmarkStart w:name="z35" w:id="13"/>
    <w:p>
      <w:pPr>
        <w:spacing w:after="0"/>
        <w:ind w:left="0"/>
        <w:jc w:val="both"/>
      </w:pPr>
      <w:r>
        <w:rPr>
          <w:rFonts w:ascii="Times New Roman"/>
          <w:b w:val="false"/>
          <w:i w:val="false"/>
          <w:color w:val="000000"/>
          <w:sz w:val="28"/>
        </w:rPr>
        <w:t>
      9. Мыналар МҒТС жүргізу қағидаттары болып табылады:</w:t>
      </w:r>
    </w:p>
    <w:bookmarkEnd w:id="13"/>
    <w:p>
      <w:pPr>
        <w:spacing w:after="0"/>
        <w:ind w:left="0"/>
        <w:jc w:val="both"/>
      </w:pPr>
      <w:r>
        <w:rPr>
          <w:rFonts w:ascii="Times New Roman"/>
          <w:b w:val="false"/>
          <w:i w:val="false"/>
          <w:color w:val="000000"/>
          <w:sz w:val="28"/>
        </w:rPr>
        <w:t>
      1) сарапшылардың тәуелсіздігі, анонимділігі және құзыреттілігі;</w:t>
      </w:r>
    </w:p>
    <w:p>
      <w:pPr>
        <w:spacing w:after="0"/>
        <w:ind w:left="0"/>
        <w:jc w:val="both"/>
      </w:pPr>
      <w:r>
        <w:rPr>
          <w:rFonts w:ascii="Times New Roman"/>
          <w:b w:val="false"/>
          <w:i w:val="false"/>
          <w:color w:val="000000"/>
          <w:sz w:val="28"/>
        </w:rPr>
        <w:t>
      2) МҒТС объектілерін зерттеудің ғылыми тәсілі, жан-жақтылығы, объективтілігі;</w:t>
      </w:r>
    </w:p>
    <w:p>
      <w:pPr>
        <w:spacing w:after="0"/>
        <w:ind w:left="0"/>
        <w:jc w:val="both"/>
      </w:pPr>
      <w:r>
        <w:rPr>
          <w:rFonts w:ascii="Times New Roman"/>
          <w:b w:val="false"/>
          <w:i w:val="false"/>
          <w:color w:val="000000"/>
          <w:sz w:val="28"/>
        </w:rPr>
        <w:t>
      3) сараптама қорытындыларының толықтығы мен негізділігі;</w:t>
      </w:r>
    </w:p>
    <w:p>
      <w:pPr>
        <w:spacing w:after="0"/>
        <w:ind w:left="0"/>
        <w:jc w:val="both"/>
      </w:pPr>
      <w:r>
        <w:rPr>
          <w:rFonts w:ascii="Times New Roman"/>
          <w:b w:val="false"/>
          <w:i w:val="false"/>
          <w:color w:val="000000"/>
          <w:sz w:val="28"/>
        </w:rPr>
        <w:t>
      4) МҒТС нәтижелерінің жариялылығы.</w:t>
      </w:r>
    </w:p>
    <w:bookmarkStart w:name="z40" w:id="14"/>
    <w:p>
      <w:pPr>
        <w:spacing w:after="0"/>
        <w:ind w:left="0"/>
        <w:jc w:val="left"/>
      </w:pPr>
      <w:r>
        <w:rPr>
          <w:rFonts w:ascii="Times New Roman"/>
          <w:b/>
          <w:i w:val="false"/>
          <w:color w:val="000000"/>
        </w:rPr>
        <w:t xml:space="preserve"> 2. Мемлекеттік ғылыми-техникалық сараптаманы ұйымдастыру және</w:t>
      </w:r>
      <w:r>
        <w:br/>
      </w:r>
      <w:r>
        <w:rPr>
          <w:rFonts w:ascii="Times New Roman"/>
          <w:b/>
          <w:i w:val="false"/>
          <w:color w:val="000000"/>
        </w:rPr>
        <w:t>жүргізу тәртібі</w:t>
      </w:r>
    </w:p>
    <w:bookmarkEnd w:id="14"/>
    <w:bookmarkStart w:name="z41" w:id="15"/>
    <w:p>
      <w:pPr>
        <w:spacing w:after="0"/>
        <w:ind w:left="0"/>
        <w:jc w:val="both"/>
      </w:pPr>
      <w:r>
        <w:rPr>
          <w:rFonts w:ascii="Times New Roman"/>
          <w:b w:val="false"/>
          <w:i w:val="false"/>
          <w:color w:val="000000"/>
          <w:sz w:val="28"/>
        </w:rPr>
        <w:t xml:space="preserve">
      10. Тапсырыс беруші ұйымдастырушыға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заңнамада белгіленген талаптарға сәйкес мемлекеттік бюджет қаражаты есебінен гранттық және бағдарламалық-нысаналы қаржыландыруға ұсынылған МҒТС объектісіне және өзге де МҒТС объектілеріне МҒТС жүргізу үшін өтінім береді.</w:t>
      </w:r>
    </w:p>
    <w:bookmarkEnd w:id="15"/>
    <w:bookmarkStart w:name="z42" w:id="16"/>
    <w:p>
      <w:pPr>
        <w:spacing w:after="0"/>
        <w:ind w:left="0"/>
        <w:jc w:val="both"/>
      </w:pPr>
      <w:r>
        <w:rPr>
          <w:rFonts w:ascii="Times New Roman"/>
          <w:b w:val="false"/>
          <w:i w:val="false"/>
          <w:color w:val="000000"/>
          <w:sz w:val="28"/>
        </w:rPr>
        <w:t>
      11. Ұйымдастырушы:</w:t>
      </w:r>
    </w:p>
    <w:bookmarkEnd w:id="16"/>
    <w:p>
      <w:pPr>
        <w:spacing w:after="0"/>
        <w:ind w:left="0"/>
        <w:jc w:val="both"/>
      </w:pPr>
      <w:r>
        <w:rPr>
          <w:rFonts w:ascii="Times New Roman"/>
          <w:b w:val="false"/>
          <w:i w:val="false"/>
          <w:color w:val="000000"/>
          <w:sz w:val="28"/>
        </w:rPr>
        <w:t>
      1) МҒТС жүргізу жөніндегі жұмысты МҒТС-ның әрбір объектісін кемінде үш сарапшыға МҒТС жүргізу үшін жолдау арқылы не МҒТС объектісіне байланысты кешенді (комиссиялық) сараптама өткізу арқылы ұйымдастырады;</w:t>
      </w:r>
    </w:p>
    <w:p>
      <w:pPr>
        <w:spacing w:after="0"/>
        <w:ind w:left="0"/>
        <w:jc w:val="both"/>
      </w:pPr>
      <w:r>
        <w:rPr>
          <w:rFonts w:ascii="Times New Roman"/>
          <w:b w:val="false"/>
          <w:i w:val="false"/>
          <w:color w:val="000000"/>
          <w:sz w:val="28"/>
        </w:rPr>
        <w:t>
      2) МҒТС жүргізу үшін қазақстандық және шетелдік сарапшылардың құрамын олардың мамандануы мен МҒТС объектілерінің ерекшеліктеріне сәйкес сапалы және объективті іріктеуді қамтамасыз етеді;</w:t>
      </w:r>
    </w:p>
    <w:p>
      <w:pPr>
        <w:spacing w:after="0"/>
        <w:ind w:left="0"/>
        <w:jc w:val="both"/>
      </w:pPr>
      <w:r>
        <w:rPr>
          <w:rFonts w:ascii="Times New Roman"/>
          <w:b w:val="false"/>
          <w:i w:val="false"/>
          <w:color w:val="000000"/>
          <w:sz w:val="28"/>
        </w:rPr>
        <w:t>
      3) ғылыми, ғылыми-техникалық және инновациялық жобалар мен бағдарламаларға МҒТС жүргізу үшін кемінде екі шетелдік сарапшыны іріктеуді жүргізеді;</w:t>
      </w:r>
    </w:p>
    <w:p>
      <w:pPr>
        <w:spacing w:after="0"/>
        <w:ind w:left="0"/>
        <w:jc w:val="both"/>
      </w:pPr>
      <w:r>
        <w:rPr>
          <w:rFonts w:ascii="Times New Roman"/>
          <w:b w:val="false"/>
          <w:i w:val="false"/>
          <w:color w:val="000000"/>
          <w:sz w:val="28"/>
        </w:rPr>
        <w:t>
      4) МҒТС объектілерінің электронды нұсқаларының деректер банкін және мемлекеттік бюджет қаражатынан қаржыландыруға ұсынылған және МҒТС жүргізу үшін тапсырыс берушіден келіп түскен МҒТС объектілері бойынша дерекқор қалыптастырады;</w:t>
      </w:r>
    </w:p>
    <w:p>
      <w:pPr>
        <w:spacing w:after="0"/>
        <w:ind w:left="0"/>
        <w:jc w:val="both"/>
      </w:pPr>
      <w:r>
        <w:rPr>
          <w:rFonts w:ascii="Times New Roman"/>
          <w:b w:val="false"/>
          <w:i w:val="false"/>
          <w:color w:val="000000"/>
          <w:sz w:val="28"/>
        </w:rPr>
        <w:t>
      5) МҒТС-ның әдістемелік және ұйымдастырушылық-техникалық қамтамасыз етуді, оның ішінде, қазақстандық және шетелдік сарапшылардың автоматтандырылған дерекқорын құру және МҒТС жүргізу жөнінде қызметтер көрсету туралы сарапшылармен шарт жасасу арқылы жүзеге асырады.</w:t>
      </w:r>
    </w:p>
    <w:p>
      <w:pPr>
        <w:spacing w:after="0"/>
        <w:ind w:left="0"/>
        <w:jc w:val="both"/>
      </w:pPr>
      <w:r>
        <w:rPr>
          <w:rFonts w:ascii="Times New Roman"/>
          <w:b w:val="false"/>
          <w:i w:val="false"/>
          <w:color w:val="000000"/>
          <w:sz w:val="28"/>
        </w:rPr>
        <w:t>
      Шетелдік сарапшылардың дерекқорын құру үшін сарапшыларды іріктеу жетекші әлемдік библиометрикалық дерекқорларды пайдалану арқылы немесе жетекші әлемдік университеттер мен ғылыми ұйымдардың немесе МҒТС объектісінің тақырыбына сәйкес келетін ғылыми зерттеулер бойынша әлемдік жетекші журналдардағы жарияланымдары бар сарапшылардың ұсынысы бойынша жүргізіледі.</w:t>
      </w:r>
    </w:p>
    <w:p>
      <w:pPr>
        <w:spacing w:after="0"/>
        <w:ind w:left="0"/>
        <w:jc w:val="both"/>
      </w:pPr>
      <w:r>
        <w:rPr>
          <w:rFonts w:ascii="Times New Roman"/>
          <w:b w:val="false"/>
          <w:i w:val="false"/>
          <w:color w:val="000000"/>
          <w:sz w:val="28"/>
        </w:rPr>
        <w:t>
      Сарапшымен жасалған шарт сараптаманы жүргізу мерзімі, МҒТС объектілері туралы мәліметтердің құпиялылығы туралы, сарапшының ғылыми этика қағидаттары мен нормаларын сақтауы шарттарын қамтуы және сарапшы туралы мәліметтің құпиялылығына кепілдік беруі тиіс.</w:t>
      </w:r>
    </w:p>
    <w:p>
      <w:pPr>
        <w:spacing w:after="0"/>
        <w:ind w:left="0"/>
        <w:jc w:val="both"/>
      </w:pPr>
      <w:r>
        <w:rPr>
          <w:rFonts w:ascii="Times New Roman"/>
          <w:b w:val="false"/>
          <w:i w:val="false"/>
          <w:color w:val="000000"/>
          <w:sz w:val="28"/>
        </w:rPr>
        <w:t>
      Шарттың сарапшының бастамасымен дәлелді себептерсіз бұзылғаны туралы мәліметтер қазақстандық және шетелдік сарапшылардың автоматтандырылған дерекқорына енгізіледі.</w:t>
      </w:r>
    </w:p>
    <w:p>
      <w:pPr>
        <w:spacing w:after="0"/>
        <w:ind w:left="0"/>
        <w:jc w:val="both"/>
      </w:pPr>
      <w:r>
        <w:rPr>
          <w:rFonts w:ascii="Times New Roman"/>
          <w:b w:val="false"/>
          <w:i w:val="false"/>
          <w:color w:val="000000"/>
          <w:sz w:val="28"/>
        </w:rPr>
        <w:t>
      Сарапшы шарт талаптарын және (немесе) осы Қағидада белгіленген МҒТС жүргізу қағидаттарын бұзған жағдайда, ұйымдастырушы оны автоматтандырылған дерекқордан шығарады.</w:t>
      </w:r>
    </w:p>
    <w:bookmarkStart w:name="z52" w:id="17"/>
    <w:p>
      <w:pPr>
        <w:spacing w:after="0"/>
        <w:ind w:left="0"/>
        <w:jc w:val="both"/>
      </w:pPr>
      <w:r>
        <w:rPr>
          <w:rFonts w:ascii="Times New Roman"/>
          <w:b w:val="false"/>
          <w:i w:val="false"/>
          <w:color w:val="000000"/>
          <w:sz w:val="28"/>
        </w:rPr>
        <w:t>
      12. МҒТС-ны ұйымдастыру және жүргізу мынадай кезеңдерді қамтиды:</w:t>
      </w:r>
    </w:p>
    <w:bookmarkEnd w:id="17"/>
    <w:p>
      <w:pPr>
        <w:spacing w:after="0"/>
        <w:ind w:left="0"/>
        <w:jc w:val="both"/>
      </w:pPr>
      <w:r>
        <w:rPr>
          <w:rFonts w:ascii="Times New Roman"/>
          <w:b w:val="false"/>
          <w:i w:val="false"/>
          <w:color w:val="000000"/>
          <w:sz w:val="28"/>
        </w:rPr>
        <w:t>
      1) МҒТС жүргізуге өтінімдерді өңдеу және МҒТС объектілерінің электронды нұсқаларының деректер банкі мен МҒТС объектілері бойынша дерекқор құру – өтінім алынған күннен бастап күнтізбелік отыз күннен аспайды;</w:t>
      </w:r>
    </w:p>
    <w:p>
      <w:pPr>
        <w:spacing w:after="0"/>
        <w:ind w:left="0"/>
        <w:jc w:val="both"/>
      </w:pPr>
      <w:r>
        <w:rPr>
          <w:rFonts w:ascii="Times New Roman"/>
          <w:b w:val="false"/>
          <w:i w:val="false"/>
          <w:color w:val="000000"/>
          <w:sz w:val="28"/>
        </w:rPr>
        <w:t>
      2) сарапшыларды іріктеу және олармен МҒТС жүргізу бойынша қызметтер көрсету туралы шарт жасасу – өтінімдерді өңдеу аяқталған және МҒТС объектілері бойынша дерекқорға МҒТС объектілері енгізілген күннен бастап күнтізбелік отыз күннен аспайды;</w:t>
      </w:r>
    </w:p>
    <w:p>
      <w:pPr>
        <w:spacing w:after="0"/>
        <w:ind w:left="0"/>
        <w:jc w:val="both"/>
      </w:pPr>
      <w:r>
        <w:rPr>
          <w:rFonts w:ascii="Times New Roman"/>
          <w:b w:val="false"/>
          <w:i w:val="false"/>
          <w:color w:val="000000"/>
          <w:sz w:val="28"/>
        </w:rPr>
        <w:t>
      3) МҒТС жүргізу – сарапшымен шарт жасасқан күннен бастап күнтізбелік отыз күннен аспайды.</w:t>
      </w:r>
    </w:p>
    <w:p>
      <w:pPr>
        <w:spacing w:after="0"/>
        <w:ind w:left="0"/>
        <w:jc w:val="both"/>
      </w:pPr>
      <w:r>
        <w:rPr>
          <w:rFonts w:ascii="Times New Roman"/>
          <w:b w:val="false"/>
          <w:i w:val="false"/>
          <w:color w:val="000000"/>
          <w:sz w:val="28"/>
        </w:rPr>
        <w:t>
      Ұйымдастырушы әрбір кезеңнің аяқталғаны туралы ақпаратты ол аяқталған кейін бес жұмыс күні ішінде өз интернет-ресурсында жариялайды.</w:t>
      </w:r>
    </w:p>
    <w:bookmarkStart w:name="z57" w:id="18"/>
    <w:p>
      <w:pPr>
        <w:spacing w:after="0"/>
        <w:ind w:left="0"/>
        <w:jc w:val="both"/>
      </w:pPr>
      <w:r>
        <w:rPr>
          <w:rFonts w:ascii="Times New Roman"/>
          <w:b w:val="false"/>
          <w:i w:val="false"/>
          <w:color w:val="000000"/>
          <w:sz w:val="28"/>
        </w:rPr>
        <w:t xml:space="preserve">
      13. МҒТС объектісі бойынша сараптама қорытындысы МҒТС объектісіне байланысты осы Қағидаға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жасалады.</w:t>
      </w:r>
    </w:p>
    <w:bookmarkEnd w:id="18"/>
    <w:p>
      <w:pPr>
        <w:spacing w:after="0"/>
        <w:ind w:left="0"/>
        <w:jc w:val="both"/>
      </w:pPr>
      <w:r>
        <w:rPr>
          <w:rFonts w:ascii="Times New Roman"/>
          <w:b w:val="false"/>
          <w:i w:val="false"/>
          <w:color w:val="000000"/>
          <w:sz w:val="28"/>
        </w:rPr>
        <w:t xml:space="preserve">
      Сараптама қорытындысында сарапшы осы Қағидаға </w:t>
      </w:r>
      <w:r>
        <w:rPr>
          <w:rFonts w:ascii="Times New Roman"/>
          <w:b w:val="false"/>
          <w:i w:val="false"/>
          <w:color w:val="000000"/>
          <w:sz w:val="28"/>
        </w:rPr>
        <w:t>7-қосымшада</w:t>
      </w:r>
      <w:r>
        <w:rPr>
          <w:rFonts w:ascii="Times New Roman"/>
          <w:b w:val="false"/>
          <w:i w:val="false"/>
          <w:color w:val="000000"/>
          <w:sz w:val="28"/>
        </w:rPr>
        <w:t xml:space="preserve"> көрсетілген бағалау жүйесіне сәйкес әрбір бағалау критерийі бойынша балл қояды. Ғылыми, ғылыми-техникалық және инновациялық жобалар мен бағдарламалар бойынша қосымша бағалау критерийлерін тапсырыс берушінің ұсынысы бойынша ұйымдастырушы белгілейді.</w:t>
      </w:r>
    </w:p>
    <w:bookmarkStart w:name="z59" w:id="19"/>
    <w:p>
      <w:pPr>
        <w:spacing w:after="0"/>
        <w:ind w:left="0"/>
        <w:jc w:val="both"/>
      </w:pPr>
      <w:r>
        <w:rPr>
          <w:rFonts w:ascii="Times New Roman"/>
          <w:b w:val="false"/>
          <w:i w:val="false"/>
          <w:color w:val="000000"/>
          <w:sz w:val="28"/>
        </w:rPr>
        <w:t xml:space="preserve">
      14. МҒТС объектісіне кешенді (комиссиялық) сараптама жүргізілген кезде сарапшы топ құрылады. Сарапшы топ мүшелерінің арасынан төраға сайланады және сарапшы топ отырысының хатшысы анықталады. Сарапшы топтың отырысы күндізгі нысанда және (немесе) онлайн конференция арқылы өткізіледі. Сараптама үшін ұсынылған материалдар көлеміне байланысты кешенді (комиссиялық) сараптама кемінде үш және он бестен аспайтын сарапшылардың қатысуымен өткізіледі. МҒТС объектісінің кешенді (комиссиялық) сараптамасының нәтижелері бойынша МҒТС объектісіне байланысты осы Қағидаға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сараптама қорытындысы жасалады.</w:t>
      </w:r>
    </w:p>
    <w:bookmarkEnd w:id="19"/>
    <w:bookmarkStart w:name="z60" w:id="20"/>
    <w:p>
      <w:pPr>
        <w:spacing w:after="0"/>
        <w:ind w:left="0"/>
        <w:jc w:val="both"/>
      </w:pPr>
      <w:r>
        <w:rPr>
          <w:rFonts w:ascii="Times New Roman"/>
          <w:b w:val="false"/>
          <w:i w:val="false"/>
          <w:color w:val="000000"/>
          <w:sz w:val="28"/>
        </w:rPr>
        <w:t>
      15. Мемлекеттік бюджет қаражаты есебінен гранттық және бағдарламалық-нысаналы қаржыландыруға ұсынылған МҒТС объектілерінің МҒТС нәтижесі МҒТС қорытындысы болып табылады, оны ұйымдастырушы ұлттық ғылыми кеңестердің қарауына жібереді.</w:t>
      </w:r>
    </w:p>
    <w:bookmarkEnd w:id="20"/>
    <w:p>
      <w:pPr>
        <w:spacing w:after="0"/>
        <w:ind w:left="0"/>
        <w:jc w:val="both"/>
      </w:pPr>
      <w:r>
        <w:rPr>
          <w:rFonts w:ascii="Times New Roman"/>
          <w:b w:val="false"/>
          <w:i w:val="false"/>
          <w:color w:val="000000"/>
          <w:sz w:val="28"/>
        </w:rPr>
        <w:t>
      МҒТС-ның өзге объектілері бойынша МҒТС қорытындысын ұйымдастырушы тапсырыс берушіге жібереді.</w:t>
      </w:r>
    </w:p>
    <w:bookmarkStart w:name="z62" w:id="21"/>
    <w:p>
      <w:pPr>
        <w:spacing w:after="0"/>
        <w:ind w:left="0"/>
        <w:jc w:val="both"/>
      </w:pPr>
      <w:r>
        <w:rPr>
          <w:rFonts w:ascii="Times New Roman"/>
          <w:b w:val="false"/>
          <w:i w:val="false"/>
          <w:color w:val="000000"/>
          <w:sz w:val="28"/>
        </w:rPr>
        <w:t>
      16. Ұйымдастырушы конкурс шеңберінде мемлекеттік бюджет қаражаты есебінен гранттық және бағдарламалық-нысаналы қаржыландыруға ұсынылған МҒТС объектілері бойынша МҒТС нәтижелерін көрсетілген конкурс шеңберінде МҒТС-ның барлық объектілері бойынша МҒТС жүргізілгеннен кейін күнтізбелік үш күн ішінде өз интернет-ресурсында жариялайды.</w:t>
      </w:r>
    </w:p>
    <w:bookmarkEnd w:id="21"/>
    <w:bookmarkStart w:name="z63" w:id="22"/>
    <w:p>
      <w:pPr>
        <w:spacing w:after="0"/>
        <w:ind w:left="0"/>
        <w:jc w:val="both"/>
      </w:pPr>
      <w:r>
        <w:rPr>
          <w:rFonts w:ascii="Times New Roman"/>
          <w:b w:val="false"/>
          <w:i w:val="false"/>
          <w:color w:val="000000"/>
          <w:sz w:val="28"/>
        </w:rPr>
        <w:t>
      17. Ұйымдастырушыға және сарапшыға тапсырыс берушінің, өтінім берушінің және өзге де адамдардың қысым не өзге де ықпал көрсетуіне жол берілмейді.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(МҒТС объектісінің атауы)</w:t>
      </w:r>
    </w:p>
    <w:p>
      <w:pPr>
        <w:spacing w:after="0"/>
        <w:ind w:left="0"/>
        <w:jc w:val="both"/>
      </w:pPr>
      <w:r>
        <w:rPr>
          <w:rFonts w:ascii="Times New Roman"/>
          <w:b w:val="false"/>
          <w:i w:val="false"/>
          <w:color w:val="000000"/>
          <w:sz w:val="28"/>
        </w:rPr>
        <w:t>
      мемлекеттік ғылыми-техникалық сараптама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p>
            <w:pPr>
              <w:spacing w:after="20"/>
              <w:ind w:left="20"/>
              <w:jc w:val="both"/>
            </w:pPr>
            <w:r>
              <w:rPr>
                <w:rFonts w:ascii="Times New Roman"/>
                <w:b w:val="false"/>
                <w:i w:val="false"/>
                <w:color w:val="000000"/>
                <w:sz w:val="20"/>
              </w:rPr>
              <w:t>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сарапшылардың жетекші сұрақтарға жауаптарымен қоса түсініктемелері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балл(бағалаудың әрбір критерийі бойынша сарапшылармен келісілген балдарды қорыту)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балдың шекті бағасы (төмен, орташа немесе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пікірі бойынша шығыстардың әрбір түрі бойынша өзгерістердің негіздемесімен қоса, объектіні іске асыруға қажетті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МҒТС объектісі мазмұнының ұсынылған басым бағытқа сәйкестігі туралы сарапшылардың пікірлері (сәйкес келеді немесе сәйкес келмейді)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Ұйымдастырушы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қағидасына</w:t>
            </w:r>
            <w:r>
              <w:br/>
            </w:r>
            <w:r>
              <w:rPr>
                <w:rFonts w:ascii="Times New Roman"/>
                <w:b w:val="false"/>
                <w:i w:val="false"/>
                <w:color w:val="000000"/>
                <w:sz w:val="20"/>
              </w:rPr>
              <w:t>2-қосымша</w:t>
            </w:r>
          </w:p>
        </w:tc>
      </w:tr>
    </w:tbl>
    <w:bookmarkStart w:name="z67" w:id="23"/>
    <w:p>
      <w:pPr>
        <w:spacing w:after="0"/>
        <w:ind w:left="0"/>
        <w:jc w:val="left"/>
      </w:pPr>
      <w:r>
        <w:rPr>
          <w:rFonts w:ascii="Times New Roman"/>
          <w:b/>
          <w:i w:val="false"/>
          <w:color w:val="000000"/>
        </w:rPr>
        <w:t xml:space="preserve"> Мемлекеттік ғылыми-техникалық сараптама жүргізуге өтінімнің</w:t>
      </w:r>
      <w:r>
        <w:br/>
      </w:r>
      <w:r>
        <w:rPr>
          <w:rFonts w:ascii="Times New Roman"/>
          <w:b/>
          <w:i w:val="false"/>
          <w:color w:val="000000"/>
        </w:rPr>
        <w:t>үлгілік нысаны</w:t>
      </w:r>
    </w:p>
    <w:bookmarkEnd w:id="23"/>
    <w:bookmarkStart w:name="z68" w:id="24"/>
    <w:p>
      <w:pPr>
        <w:spacing w:after="0"/>
        <w:ind w:left="0"/>
        <w:jc w:val="both"/>
      </w:pPr>
      <w:r>
        <w:rPr>
          <w:rFonts w:ascii="Times New Roman"/>
          <w:b w:val="false"/>
          <w:i w:val="false"/>
          <w:color w:val="000000"/>
          <w:sz w:val="28"/>
        </w:rPr>
        <w:t>
      1. Жобаның мақсаттары мен міндеттері [500 сөзден артық емес]</w:t>
      </w:r>
    </w:p>
    <w:bookmarkEnd w:id="24"/>
    <w:p>
      <w:pPr>
        <w:spacing w:after="0"/>
        <w:ind w:left="0"/>
        <w:jc w:val="both"/>
      </w:pPr>
      <w:r>
        <w:rPr>
          <w:rFonts w:ascii="Times New Roman"/>
          <w:b w:val="false"/>
          <w:i w:val="false"/>
          <w:color w:val="000000"/>
          <w:sz w:val="28"/>
        </w:rPr>
        <w:t>
      Бұл бөлімде жобаның мақсаты және жоба мақсатына қолжеткіз жолдары, оларды іске асыру мен күтілетін нәтижелердің қысқаша түсініктемесімен қоса қойылған міндеттер сипатталады.</w:t>
      </w:r>
    </w:p>
    <w:bookmarkStart w:name="z70" w:id="25"/>
    <w:p>
      <w:pPr>
        <w:spacing w:after="0"/>
        <w:ind w:left="0"/>
        <w:jc w:val="both"/>
      </w:pPr>
      <w:r>
        <w:rPr>
          <w:rFonts w:ascii="Times New Roman"/>
          <w:b w:val="false"/>
          <w:i w:val="false"/>
          <w:color w:val="000000"/>
          <w:sz w:val="28"/>
        </w:rPr>
        <w:t>
      2. Жобаның ғылыми жаңашылдығы және практикалық маңыздылығы [500 сөзден артық емес]</w:t>
      </w:r>
    </w:p>
    <w:bookmarkEnd w:id="25"/>
    <w:p>
      <w:pPr>
        <w:spacing w:after="0"/>
        <w:ind w:left="0"/>
        <w:jc w:val="both"/>
      </w:pPr>
      <w:r>
        <w:rPr>
          <w:rFonts w:ascii="Times New Roman"/>
          <w:b w:val="false"/>
          <w:i w:val="false"/>
          <w:color w:val="000000"/>
          <w:sz w:val="28"/>
        </w:rPr>
        <w:t>
      Бөлім мынадай ақпаратты қамтиды:</w:t>
      </w:r>
    </w:p>
    <w:p>
      <w:pPr>
        <w:spacing w:after="0"/>
        <w:ind w:left="0"/>
        <w:jc w:val="both"/>
      </w:pPr>
      <w:r>
        <w:rPr>
          <w:rFonts w:ascii="Times New Roman"/>
          <w:b w:val="false"/>
          <w:i w:val="false"/>
          <w:color w:val="000000"/>
          <w:sz w:val="28"/>
        </w:rPr>
        <w:t>
      1) жобаның ұлттық және халықаралық деңгейдегі жаңашылдығы мен маңыздылығы;</w:t>
      </w:r>
    </w:p>
    <w:p>
      <w:pPr>
        <w:spacing w:after="0"/>
        <w:ind w:left="0"/>
        <w:jc w:val="both"/>
      </w:pPr>
      <w:r>
        <w:rPr>
          <w:rFonts w:ascii="Times New Roman"/>
          <w:b w:val="false"/>
          <w:i w:val="false"/>
          <w:color w:val="000000"/>
          <w:sz w:val="28"/>
        </w:rPr>
        <w:t>
      2) жобаны іске асыруға және оның нәтижесін алуға әлеуметтік сұраныс және (немесе) экономикалық және индустриялық мүдделілік.</w:t>
      </w:r>
    </w:p>
    <w:bookmarkStart w:name="z74" w:id="26"/>
    <w:p>
      <w:pPr>
        <w:spacing w:after="0"/>
        <w:ind w:left="0"/>
        <w:jc w:val="both"/>
      </w:pPr>
      <w:r>
        <w:rPr>
          <w:rFonts w:ascii="Times New Roman"/>
          <w:b w:val="false"/>
          <w:i w:val="false"/>
          <w:color w:val="000000"/>
          <w:sz w:val="28"/>
        </w:rPr>
        <w:t>
      3. Зерттеу әдістері [1000 сөзден артық емес]</w:t>
      </w:r>
    </w:p>
    <w:bookmarkEnd w:id="26"/>
    <w:p>
      <w:pPr>
        <w:spacing w:after="0"/>
        <w:ind w:left="0"/>
        <w:jc w:val="both"/>
      </w:pPr>
      <w:r>
        <w:rPr>
          <w:rFonts w:ascii="Times New Roman"/>
          <w:b w:val="false"/>
          <w:i w:val="false"/>
          <w:color w:val="000000"/>
          <w:sz w:val="28"/>
        </w:rPr>
        <w:t>
      Бөлім мынадай ақпаратты қамтиды:</w:t>
      </w:r>
    </w:p>
    <w:p>
      <w:pPr>
        <w:spacing w:after="0"/>
        <w:ind w:left="0"/>
        <w:jc w:val="both"/>
      </w:pPr>
      <w:r>
        <w:rPr>
          <w:rFonts w:ascii="Times New Roman"/>
          <w:b w:val="false"/>
          <w:i w:val="false"/>
          <w:color w:val="000000"/>
          <w:sz w:val="28"/>
        </w:rPr>
        <w:t>
      1) жобада пайдаланылатын әдістерді қойылған мақсаттарға қол жеткізу тәсілдерін негіздеу, таңдалған амалдарды негіздеу ретінде сипаттау;</w:t>
      </w:r>
    </w:p>
    <w:p>
      <w:pPr>
        <w:spacing w:after="0"/>
        <w:ind w:left="0"/>
        <w:jc w:val="both"/>
      </w:pPr>
      <w:r>
        <w:rPr>
          <w:rFonts w:ascii="Times New Roman"/>
          <w:b w:val="false"/>
          <w:i w:val="false"/>
          <w:color w:val="000000"/>
          <w:sz w:val="28"/>
        </w:rPr>
        <w:t>
      2) жобаны орындаудың сыни межелері, баламалы жолдары.</w:t>
      </w:r>
    </w:p>
    <w:bookmarkStart w:name="z78" w:id="27"/>
    <w:p>
      <w:pPr>
        <w:spacing w:after="0"/>
        <w:ind w:left="0"/>
        <w:jc w:val="both"/>
      </w:pPr>
      <w:r>
        <w:rPr>
          <w:rFonts w:ascii="Times New Roman"/>
          <w:b w:val="false"/>
          <w:i w:val="false"/>
          <w:color w:val="000000"/>
          <w:sz w:val="28"/>
        </w:rPr>
        <w:t>
      4. Жобаны іске асыру және басқару тобы [2500 сөзден артық емес]</w:t>
      </w:r>
    </w:p>
    <w:bookmarkEnd w:id="27"/>
    <w:p>
      <w:pPr>
        <w:spacing w:after="0"/>
        <w:ind w:left="0"/>
        <w:jc w:val="both"/>
      </w:pPr>
      <w:r>
        <w:rPr>
          <w:rFonts w:ascii="Times New Roman"/>
          <w:b w:val="false"/>
          <w:i w:val="false"/>
          <w:color w:val="000000"/>
          <w:sz w:val="28"/>
        </w:rPr>
        <w:t>
      Бөлім мынадай ақпаратты қамтиды:</w:t>
      </w:r>
    </w:p>
    <w:p>
      <w:pPr>
        <w:spacing w:after="0"/>
        <w:ind w:left="0"/>
        <w:jc w:val="both"/>
      </w:pPr>
      <w:r>
        <w:rPr>
          <w:rFonts w:ascii="Times New Roman"/>
          <w:b w:val="false"/>
          <w:i w:val="false"/>
          <w:color w:val="000000"/>
          <w:sz w:val="28"/>
        </w:rPr>
        <w:t>
      1) зерттеу тобының құрамын, олардың ұстанымдарын, біліктілігі мен жобадағы жұмыс бағыттарын және жоба кезеңдерін қамтитын жұмыс жоспарын сипаттау;</w:t>
      </w:r>
    </w:p>
    <w:p>
      <w:pPr>
        <w:spacing w:after="0"/>
        <w:ind w:left="0"/>
        <w:jc w:val="both"/>
      </w:pPr>
      <w:r>
        <w:rPr>
          <w:rFonts w:ascii="Times New Roman"/>
          <w:b w:val="false"/>
          <w:i w:val="false"/>
          <w:color w:val="000000"/>
          <w:sz w:val="28"/>
        </w:rPr>
        <w:t>
      2) жобаны іске асырудың әр жылына міндетті түсіндіруін келтіре отырып, жобаның жалпы құнын негіздеу (мың теңгеде);</w:t>
      </w:r>
    </w:p>
    <w:p>
      <w:pPr>
        <w:spacing w:after="0"/>
        <w:ind w:left="0"/>
        <w:jc w:val="both"/>
      </w:pPr>
      <w:r>
        <w:rPr>
          <w:rFonts w:ascii="Times New Roman"/>
          <w:b w:val="false"/>
          <w:i w:val="false"/>
          <w:color w:val="000000"/>
          <w:sz w:val="28"/>
        </w:rPr>
        <w:t>
      3) жобаны іске асыру үшін қолда бар материалдық-техникалық базаны сипаттау.</w:t>
      </w:r>
    </w:p>
    <w:bookmarkStart w:name="z83" w:id="28"/>
    <w:p>
      <w:pPr>
        <w:spacing w:after="0"/>
        <w:ind w:left="0"/>
        <w:jc w:val="both"/>
      </w:pPr>
      <w:r>
        <w:rPr>
          <w:rFonts w:ascii="Times New Roman"/>
          <w:b w:val="false"/>
          <w:i w:val="false"/>
          <w:color w:val="000000"/>
          <w:sz w:val="28"/>
        </w:rPr>
        <w:t>
      5. Күтілетін нәтижелер [500 сөзден артық емес]</w:t>
      </w:r>
    </w:p>
    <w:bookmarkEnd w:id="28"/>
    <w:p>
      <w:pPr>
        <w:spacing w:after="0"/>
        <w:ind w:left="0"/>
        <w:jc w:val="both"/>
      </w:pPr>
      <w:r>
        <w:rPr>
          <w:rFonts w:ascii="Times New Roman"/>
          <w:b w:val="false"/>
          <w:i w:val="false"/>
          <w:color w:val="000000"/>
          <w:sz w:val="28"/>
        </w:rPr>
        <w:t>
      Бөлімде мынадай ақпарат көрсетіледі:</w:t>
      </w:r>
    </w:p>
    <w:p>
      <w:pPr>
        <w:spacing w:after="0"/>
        <w:ind w:left="0"/>
        <w:jc w:val="both"/>
      </w:pPr>
      <w:r>
        <w:rPr>
          <w:rFonts w:ascii="Times New Roman"/>
          <w:b w:val="false"/>
          <w:i w:val="false"/>
          <w:color w:val="000000"/>
          <w:sz w:val="28"/>
        </w:rPr>
        <w:t>
      1) рецензияланатын ғылыми журналдарда жарияланымды жүзеге асыру және жобаның алынған нәтижелерін патенттеу мүмкіндігі;</w:t>
      </w:r>
    </w:p>
    <w:p>
      <w:pPr>
        <w:spacing w:after="0"/>
        <w:ind w:left="0"/>
        <w:jc w:val="both"/>
      </w:pPr>
      <w:r>
        <w:rPr>
          <w:rFonts w:ascii="Times New Roman"/>
          <w:b w:val="false"/>
          <w:i w:val="false"/>
          <w:color w:val="000000"/>
          <w:sz w:val="28"/>
        </w:rPr>
        <w:t>
      2) күтілетін ғылыми және әлеуметтік-экономикалық әсер;</w:t>
      </w:r>
    </w:p>
    <w:p>
      <w:pPr>
        <w:spacing w:after="0"/>
        <w:ind w:left="0"/>
        <w:jc w:val="both"/>
      </w:pPr>
      <w:r>
        <w:rPr>
          <w:rFonts w:ascii="Times New Roman"/>
          <w:b w:val="false"/>
          <w:i w:val="false"/>
          <w:color w:val="000000"/>
          <w:sz w:val="28"/>
        </w:rPr>
        <w:t>
      3) алынған нәтижелердің қолдануға жарамдылығы;</w:t>
      </w:r>
    </w:p>
    <w:p>
      <w:pPr>
        <w:spacing w:after="0"/>
        <w:ind w:left="0"/>
        <w:jc w:val="both"/>
      </w:pPr>
      <w:r>
        <w:rPr>
          <w:rFonts w:ascii="Times New Roman"/>
          <w:b w:val="false"/>
          <w:i w:val="false"/>
          <w:color w:val="000000"/>
          <w:sz w:val="28"/>
        </w:rPr>
        <w:t>
      4) алынған нәтижелерді мақсатты тұтынушылар;</w:t>
      </w:r>
    </w:p>
    <w:p>
      <w:pPr>
        <w:spacing w:after="0"/>
        <w:ind w:left="0"/>
        <w:jc w:val="both"/>
      </w:pPr>
      <w:r>
        <w:rPr>
          <w:rFonts w:ascii="Times New Roman"/>
          <w:b w:val="false"/>
          <w:i w:val="false"/>
          <w:color w:val="000000"/>
          <w:sz w:val="28"/>
        </w:rPr>
        <w:t>
      5) жұмыс нәтижелерін әлеуетті тұтынушылар, ғалымдар қоғамдастығы және қалың бұқара арасында тарату.</w:t>
      </w:r>
    </w:p>
    <w:bookmarkStart w:name="z90" w:id="29"/>
    <w:p>
      <w:pPr>
        <w:spacing w:after="0"/>
        <w:ind w:left="0"/>
        <w:jc w:val="both"/>
      </w:pPr>
      <w:r>
        <w:rPr>
          <w:rFonts w:ascii="Times New Roman"/>
          <w:b w:val="false"/>
          <w:i w:val="false"/>
          <w:color w:val="000000"/>
          <w:sz w:val="28"/>
        </w:rPr>
        <w:t>
      6. Библиография</w:t>
      </w:r>
    </w:p>
    <w:bookmarkEnd w:id="29"/>
    <w:p>
      <w:pPr>
        <w:spacing w:after="0"/>
        <w:ind w:left="0"/>
        <w:jc w:val="both"/>
      </w:pPr>
      <w:r>
        <w:rPr>
          <w:rFonts w:ascii="Times New Roman"/>
          <w:b w:val="false"/>
          <w:i w:val="false"/>
          <w:color w:val="000000"/>
          <w:sz w:val="28"/>
        </w:rPr>
        <w:t>
      Бөлімде "Жобаның ғылыми жаңашылдығы және практикалық маңыздылығы" деген 2-бөлімде сілтемелері берілген жарияланымдар көрсетіледі.</w:t>
      </w:r>
    </w:p>
    <w:p>
      <w:pPr>
        <w:spacing w:after="0"/>
        <w:ind w:left="0"/>
        <w:jc w:val="both"/>
      </w:pPr>
      <w:r>
        <w:rPr>
          <w:rFonts w:ascii="Times New Roman"/>
          <w:b w:val="false"/>
          <w:i w:val="false"/>
          <w:color w:val="000000"/>
          <w:sz w:val="28"/>
        </w:rPr>
        <w:t>
      Әр жарияланым журналдың толық атауын, басылым нөмірін, шығарылған жылын, бет нөмірін, мақаланың толық атауын, мақаланың барлық авторларының есімдерін қамтуы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(МҒТС объектісінің атауы)</w:t>
      </w:r>
    </w:p>
    <w:p>
      <w:pPr>
        <w:spacing w:after="0"/>
        <w:ind w:left="0"/>
        <w:jc w:val="both"/>
      </w:pPr>
      <w:r>
        <w:rPr>
          <w:rFonts w:ascii="Times New Roman"/>
          <w:b w:val="false"/>
          <w:i w:val="false"/>
          <w:color w:val="000000"/>
          <w:sz w:val="28"/>
        </w:rPr>
        <w:t>
      сараптама қорытындысы</w:t>
      </w:r>
    </w:p>
    <w:p>
      <w:pPr>
        <w:spacing w:after="0"/>
        <w:ind w:left="0"/>
        <w:jc w:val="both"/>
      </w:pPr>
      <w:r>
        <w:rPr>
          <w:rFonts w:ascii="Times New Roman"/>
          <w:b w:val="false"/>
          <w:i w:val="false"/>
          <w:color w:val="000000"/>
          <w:sz w:val="28"/>
        </w:rPr>
        <w:t>
      (гранттық немесе бағдарламалық-нысаналы қаржыландыру шеңберінде)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Сарапшының/сарапшы топтың жетекші сұрақтарға жауаптарымен қоса түсініктемелері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және инновациялылығы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ғылыми жаңашылдығы мен маңыздылығының болуы.</w:t>
            </w:r>
          </w:p>
          <w:p>
            <w:pPr>
              <w:spacing w:after="20"/>
              <w:ind w:left="20"/>
              <w:jc w:val="both"/>
            </w:pPr>
            <w:r>
              <w:rPr>
                <w:rFonts w:ascii="Times New Roman"/>
                <w:b w:val="false"/>
                <w:i w:val="false"/>
                <w:color w:val="000000"/>
                <w:sz w:val="20"/>
              </w:rPr>
              <w:t>
Жоба шеңберінде жаңа ғылыми немесе әдіснамалық проблемалы салаларды зерттеу.</w:t>
            </w:r>
          </w:p>
          <w:p>
            <w:pPr>
              <w:spacing w:after="20"/>
              <w:ind w:left="20"/>
              <w:jc w:val="both"/>
            </w:pPr>
            <w:r>
              <w:rPr>
                <w:rFonts w:ascii="Times New Roman"/>
                <w:b w:val="false"/>
                <w:i w:val="false"/>
                <w:color w:val="000000"/>
                <w:sz w:val="20"/>
              </w:rPr>
              <w:t>
Жобада ерекше маңызды нәтижелерге қол жеткізу үшін әлеуеттің болуы. Зерттеудің пәнаралылығы.</w:t>
            </w:r>
          </w:p>
          <w:p>
            <w:pPr>
              <w:spacing w:after="20"/>
              <w:ind w:left="20"/>
              <w:jc w:val="both"/>
            </w:pPr>
            <w:r>
              <w:rPr>
                <w:rFonts w:ascii="Times New Roman"/>
                <w:b w:val="false"/>
                <w:i w:val="false"/>
                <w:color w:val="000000"/>
                <w:sz w:val="20"/>
              </w:rPr>
              <w:t>
Жобаның қауіптері бар, серпінді зерттеу деңгейіне сәйкестігі. Әлеуметтік-экономикалық әсері. Жобаның алынған нәтижелерін пайдалану жолдары.</w:t>
            </w:r>
          </w:p>
          <w:p>
            <w:pPr>
              <w:spacing w:after="20"/>
              <w:ind w:left="20"/>
              <w:jc w:val="both"/>
            </w:pPr>
            <w:r>
              <w:rPr>
                <w:rFonts w:ascii="Times New Roman"/>
                <w:b w:val="false"/>
                <w:i w:val="false"/>
                <w:color w:val="000000"/>
                <w:sz w:val="20"/>
              </w:rPr>
              <w:t>
Жобаның стратегиялық маңызы (бағдарламалық-нысаналы қаржыландыру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іске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Мақсаттардың және зерттеу жоспары гипотезаларының айқындылығы мен шынайылығы. Жобада қолданылатын ғылыми әдістердің негізділігі. Баламалы тәсілдердің болуы.</w:t>
            </w:r>
          </w:p>
          <w:p>
            <w:pPr>
              <w:spacing w:after="20"/>
              <w:ind w:left="20"/>
              <w:jc w:val="both"/>
            </w:pPr>
            <w:r>
              <w:rPr>
                <w:rFonts w:ascii="Times New Roman"/>
                <w:b w:val="false"/>
                <w:i w:val="false"/>
                <w:color w:val="000000"/>
                <w:sz w:val="20"/>
              </w:rPr>
              <w:t>
Әдістер мен тәсілдердің қойылған мақсаттар мен міндеттерге сәйкестігі. Ғылыми зерттеулердің әдіснамасы мен нәтижелерінің ашықтығын қамтамасыз ету.</w:t>
            </w:r>
          </w:p>
          <w:p>
            <w:pPr>
              <w:spacing w:after="20"/>
              <w:ind w:left="20"/>
              <w:jc w:val="both"/>
            </w:pPr>
            <w:r>
              <w:rPr>
                <w:rFonts w:ascii="Times New Roman"/>
                <w:b w:val="false"/>
                <w:i w:val="false"/>
                <w:color w:val="000000"/>
                <w:sz w:val="20"/>
              </w:rPr>
              <w:t>
Жобаны басқару, зерттеу жоспарының ашықтығы және жұмыстарды бөлу деңгейінің қолайлылығы.</w:t>
            </w:r>
          </w:p>
          <w:p>
            <w:pPr>
              <w:spacing w:after="20"/>
              <w:ind w:left="20"/>
              <w:jc w:val="both"/>
            </w:pPr>
            <w:r>
              <w:rPr>
                <w:rFonts w:ascii="Times New Roman"/>
                <w:b w:val="false"/>
                <w:i w:val="false"/>
                <w:color w:val="000000"/>
                <w:sz w:val="20"/>
              </w:rPr>
              <w:t>
Ресурстар (адами, қаржы және басқа материалдық) мен жұмыстарды бөлудің жұмыстардың мәлімделген мерзіміне, көлемі мен мазмұнына және сұратылған қаржыландыру сомасына сәйкестігі.</w:t>
            </w:r>
          </w:p>
          <w:p>
            <w:pPr>
              <w:spacing w:after="20"/>
              <w:ind w:left="20"/>
              <w:jc w:val="both"/>
            </w:pPr>
            <w:r>
              <w:rPr>
                <w:rFonts w:ascii="Times New Roman"/>
                <w:b w:val="false"/>
                <w:i w:val="false"/>
                <w:color w:val="000000"/>
                <w:sz w:val="20"/>
              </w:rPr>
              <w:t>
Адамдарға және жануарларға жүргізілетін эксперименттік зерттеулерге қатысты этикалық мәселелердің көрсетілуі.</w:t>
            </w:r>
          </w:p>
          <w:p>
            <w:pPr>
              <w:spacing w:after="20"/>
              <w:ind w:left="20"/>
              <w:jc w:val="both"/>
            </w:pPr>
            <w:r>
              <w:rPr>
                <w:rFonts w:ascii="Times New Roman"/>
                <w:b w:val="false"/>
                <w:i w:val="false"/>
                <w:color w:val="000000"/>
                <w:sz w:val="20"/>
              </w:rPr>
              <w:t>
Плагиатты болдырмау, мәліметтердің жасандылығы мен жалғандығы, жалған қос авторлық және нәтижелерді иемденуге қатысты мәселелердің көрсетілуі.</w:t>
            </w:r>
          </w:p>
          <w:p>
            <w:pPr>
              <w:spacing w:after="20"/>
              <w:ind w:left="20"/>
              <w:jc w:val="both"/>
            </w:pPr>
            <w:r>
              <w:rPr>
                <w:rFonts w:ascii="Times New Roman"/>
                <w:b w:val="false"/>
                <w:i w:val="false"/>
                <w:color w:val="000000"/>
                <w:sz w:val="20"/>
              </w:rPr>
              <w:t>
Жобаны іске асырудың баламалы жолдарының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құзыреттілігі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ғылыми жетекші мен зерттеу тобы мүшелерінің құзыреттілік деңгейінің жеткіліктілігі.</w:t>
            </w:r>
          </w:p>
          <w:p>
            <w:pPr>
              <w:spacing w:after="20"/>
              <w:ind w:left="20"/>
              <w:jc w:val="both"/>
            </w:pPr>
            <w:r>
              <w:rPr>
                <w:rFonts w:ascii="Times New Roman"/>
                <w:b w:val="false"/>
                <w:i w:val="false"/>
                <w:color w:val="000000"/>
                <w:sz w:val="20"/>
              </w:rPr>
              <w:t>
Жобаны іске асыру үшін зерттеу тобы мүшелерінде комплементарлы (толықтырушы) білімнің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берушіде жобаны жүзеге асыру үшін қажетті зерттеу инфрақұрылымының болуы.</w:t>
            </w:r>
          </w:p>
          <w:p>
            <w:pPr>
              <w:spacing w:after="20"/>
              <w:ind w:left="20"/>
              <w:jc w:val="both"/>
            </w:pPr>
            <w:r>
              <w:rPr>
                <w:rFonts w:ascii="Times New Roman"/>
                <w:b w:val="false"/>
                <w:i w:val="false"/>
                <w:color w:val="000000"/>
                <w:sz w:val="20"/>
              </w:rPr>
              <w:t>
Өтінім беруші сатып алатын жабдықтың жоба мақсатына, жоспарланған жұмыс мазмұнына сәйкестігі.</w:t>
            </w:r>
          </w:p>
          <w:p>
            <w:pPr>
              <w:spacing w:after="20"/>
              <w:ind w:left="20"/>
              <w:jc w:val="both"/>
            </w:pPr>
            <w:r>
              <w:rPr>
                <w:rFonts w:ascii="Times New Roman"/>
                <w:b w:val="false"/>
                <w:i w:val="false"/>
                <w:color w:val="000000"/>
                <w:sz w:val="20"/>
              </w:rPr>
              <w:t>
Жобаны халықаралық зерттеу ортасына интеграциялау мүмкіндігінің болуы (негіздемесімен).</w:t>
            </w:r>
          </w:p>
          <w:p>
            <w:pPr>
              <w:spacing w:after="20"/>
              <w:ind w:left="20"/>
              <w:jc w:val="both"/>
            </w:pPr>
            <w:r>
              <w:rPr>
                <w:rFonts w:ascii="Times New Roman"/>
                <w:b w:val="false"/>
                <w:i w:val="false"/>
                <w:color w:val="000000"/>
                <w:sz w:val="20"/>
              </w:rPr>
              <w:t>
Жоба шеңберінде немесе оны іске асыру нәтижелері бойынша біліктілігі жоғары жас кадрлар даярлауды қолдау.</w:t>
            </w:r>
          </w:p>
          <w:p>
            <w:pPr>
              <w:spacing w:after="20"/>
              <w:ind w:left="20"/>
              <w:jc w:val="both"/>
            </w:pPr>
            <w:r>
              <w:rPr>
                <w:rFonts w:ascii="Times New Roman"/>
                <w:b w:val="false"/>
                <w:i w:val="false"/>
                <w:color w:val="000000"/>
                <w:sz w:val="20"/>
              </w:rPr>
              <w:t>
Жоба шеңберінде қазақстандық/шетелдік әріптестермен бірлескен жұмыстардың болуы.</w:t>
            </w:r>
          </w:p>
          <w:p>
            <w:pPr>
              <w:spacing w:after="20"/>
              <w:ind w:left="20"/>
              <w:jc w:val="both"/>
            </w:pPr>
            <w:r>
              <w:rPr>
                <w:rFonts w:ascii="Times New Roman"/>
                <w:b w:val="false"/>
                <w:i w:val="false"/>
                <w:color w:val="000000"/>
                <w:sz w:val="20"/>
              </w:rPr>
              <w:t>
Жобаға жетекші шетелдік ғалымдардың қатысуы.</w:t>
            </w:r>
          </w:p>
          <w:p>
            <w:pPr>
              <w:spacing w:after="20"/>
              <w:ind w:left="20"/>
              <w:jc w:val="both"/>
            </w:pPr>
            <w:r>
              <w:rPr>
                <w:rFonts w:ascii="Times New Roman"/>
                <w:b w:val="false"/>
                <w:i w:val="false"/>
                <w:color w:val="000000"/>
                <w:sz w:val="20"/>
              </w:rPr>
              <w:t>
Зерттеу тобы мүшелерінің шетелдік зерттеу орталықтарында немесе университеттерінде тағылымдамадан өтуін, зерттеу орталықтары немесе университеттер арасында зерттеу тобы мүшелерінің өзара алмасуын жүзеге асыру.</w:t>
            </w:r>
          </w:p>
          <w:p>
            <w:pPr>
              <w:spacing w:after="20"/>
              <w:ind w:left="20"/>
              <w:jc w:val="both"/>
            </w:pPr>
            <w:r>
              <w:rPr>
                <w:rFonts w:ascii="Times New Roman"/>
                <w:b w:val="false"/>
                <w:i w:val="false"/>
                <w:color w:val="000000"/>
                <w:sz w:val="20"/>
              </w:rPr>
              <w:t>
Үздік ғылыми нәтижелер алу немесе жобаны одан әрі дамыту мақсатында халықаралық ынтымақтастық орнату мүмкіндігінің болуы және қажеттілігі.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критерийлері бойынша балл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пікірі бойынша шығыстардың әрбір түрі бойынша өзгерістердің негіздемесімен қоса, объектіні іске асыруға қажетті қаржыландыру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МҒТС объектісі мазмұнының ұсынылған басым бағытқа сәйкестігі туралы сарапшылардың пікірлері (сәйкес келеді немесе сәйкес келмейді)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Сарапшының Т.А.Ә.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____________________________________ есебі бойынша</w:t>
      </w:r>
    </w:p>
    <w:p>
      <w:pPr>
        <w:spacing w:after="0"/>
        <w:ind w:left="0"/>
        <w:jc w:val="both"/>
      </w:pPr>
      <w:r>
        <w:rPr>
          <w:rFonts w:ascii="Times New Roman"/>
          <w:b w:val="false"/>
          <w:i w:val="false"/>
          <w:color w:val="000000"/>
          <w:sz w:val="28"/>
        </w:rPr>
        <w:t xml:space="preserve">
      (МҒТС объектісінің атауы)               </w:t>
      </w:r>
    </w:p>
    <w:p>
      <w:pPr>
        <w:spacing w:after="0"/>
        <w:ind w:left="0"/>
        <w:jc w:val="both"/>
      </w:pPr>
      <w:r>
        <w:rPr>
          <w:rFonts w:ascii="Times New Roman"/>
          <w:b w:val="false"/>
          <w:i w:val="false"/>
          <w:color w:val="000000"/>
          <w:sz w:val="28"/>
        </w:rPr>
        <w:t>
      сараптама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Сарапшы/сарапшы топ түсініктемелері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нәтижелерінің ғылыми маңыздылығын, практикалық құндылығын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зерттеулерде қолданылатын әдіснамалардың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Жобада/бағдарламада қойылған міндеттердің орындалуын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критерийлері бойынша балл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Сарапшының Т.А.Ә.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Ғылым мен техника саласында Қазақстан Республикасының Мемлекеттік</w:t>
      </w:r>
    </w:p>
    <w:p>
      <w:pPr>
        <w:spacing w:after="0"/>
        <w:ind w:left="0"/>
        <w:jc w:val="both"/>
      </w:pPr>
      <w:r>
        <w:rPr>
          <w:rFonts w:ascii="Times New Roman"/>
          <w:b w:val="false"/>
          <w:i w:val="false"/>
          <w:color w:val="000000"/>
          <w:sz w:val="28"/>
        </w:rPr>
        <w:t>
      сыйлығына ұсынылған жұмыс бойынша сараптама қорытындысы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(МҒТС объектісінің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Сарапшы/сарапшы топ түсініктемелері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әлемдік деңгейдегі нәтижелердің ғылыми жаңашылдық дәрежесі, жүргізілген зерттеулердің өзектілігі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үшін қолданылатын әдіснаманы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негізгі нәтижелерінің ғылыми және практикалық маңыздылығын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ғылым мен техника дамуына үлесін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критерийлері бойынша балл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Сарапшының Т.А.Ә.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(МҒТС объектісінің атауы)</w:t>
      </w:r>
    </w:p>
    <w:p>
      <w:pPr>
        <w:spacing w:after="0"/>
        <w:ind w:left="0"/>
        <w:jc w:val="both"/>
      </w:pPr>
      <w:r>
        <w:rPr>
          <w:rFonts w:ascii="Times New Roman"/>
          <w:b w:val="false"/>
          <w:i w:val="false"/>
          <w:color w:val="000000"/>
          <w:sz w:val="28"/>
        </w:rPr>
        <w:t>
      нысаналы ғылыми, ғылыми-техникалық бағдарлама бойынша сараптама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Сарапшы/сарапшы топ түсініктемелері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шешім үшін ұсынылатын проблеманың басым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бағдарламаның мақсаттары мен міндеттерінің ғылыми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іс-шаралардың негізділігі, кешенділігі және экологиялық қауіпсіздігі, оларды іске асыру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бағдарламаны жүзеге асыру тетігінің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бағдарламаның тұтастай алғандағы әлеуметтік-экономикалық тиімділігі, нысаналы бағдарламаны іске асырудан күтілетін қорытынды нәтижелер және оның ел экономикасының дамуына ықпалы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критерийлері бойынша балл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Сарапшының Т.А.Ә.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қағидасына</w:t>
            </w:r>
            <w:r>
              <w:br/>
            </w:r>
            <w:r>
              <w:rPr>
                <w:rFonts w:ascii="Times New Roman"/>
                <w:b w:val="false"/>
                <w:i w:val="false"/>
                <w:color w:val="000000"/>
                <w:sz w:val="20"/>
              </w:rPr>
              <w:t>7-қосымша</w:t>
            </w:r>
          </w:p>
        </w:tc>
      </w:tr>
    </w:tbl>
    <w:bookmarkStart w:name="z98" w:id="30"/>
    <w:p>
      <w:pPr>
        <w:spacing w:after="0"/>
        <w:ind w:left="0"/>
        <w:jc w:val="left"/>
      </w:pPr>
      <w:r>
        <w:rPr>
          <w:rFonts w:ascii="Times New Roman"/>
          <w:b/>
          <w:i w:val="false"/>
          <w:color w:val="000000"/>
        </w:rPr>
        <w:t xml:space="preserve"> МҒТС объектісін сараптамалық бағалау жүйесі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және әлсіз тұстарын көрсете отырып бағалауды сипаттау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тұстарын ескермеуге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елеусіз әлсіз тұстары бар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әлсіз тұстарымен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күшті тұстары және бірқалыпты әлсіз тұстары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күшті тұстары, бірақ айтарлықтай бір әлсіз тұсы бар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күшті тұстары және көптеген әлсіз тұстары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тұстары жоқ және айтарлықтай әлсіз тұстары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тұстары жоқ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