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891a" w14:textId="ff08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және "Арнаулы атақтар мен оларға сәйкес келетін шекті арнаулы атақтар берілетін Қазақстан Республикасы ішкі істер органдары, қылмыстық-атқару жүйесі, мемлекеттік өртке қарсы қызметі және кеден органдары лауазымдарының тізбесін бекіту туралы" 2012 жылғы 19 мамырдағы № 643 қпү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19 маусымдағы № 630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3-бөлімде: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8671"/>
        <w:gridCol w:w="3995"/>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 оның ішінде мемлекеттік өртке қарсы қызмет органдарының қызметкерлері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r>
              <w:br/>
            </w:r>
            <w:r>
              <w:rPr>
                <w:rFonts w:ascii="Times New Roman"/>
                <w:b w:val="false"/>
                <w:i w:val="false"/>
                <w:color w:val="000000"/>
                <w:sz w:val="20"/>
              </w:rPr>
              <w:t>
</w:t>
            </w:r>
            <w:r>
              <w:rPr>
                <w:rFonts w:ascii="Times New Roman"/>
                <w:b w:val="false"/>
                <w:i w:val="false"/>
                <w:color w:val="000000"/>
                <w:sz w:val="20"/>
              </w:rPr>
              <w:t>17426**</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9214"/>
        <w:gridCol w:w="3303"/>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 оның ішінде мемлекеттік өртке қарсы қызмет органдарының қызметкерлері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r>
              <w:br/>
            </w:r>
            <w:r>
              <w:rPr>
                <w:rFonts w:ascii="Times New Roman"/>
                <w:b w:val="false"/>
                <w:i w:val="false"/>
                <w:color w:val="000000"/>
                <w:sz w:val="20"/>
              </w:rPr>
              <w:t>
</w:t>
            </w:r>
            <w:r>
              <w:rPr>
                <w:rFonts w:ascii="Times New Roman"/>
                <w:b w:val="false"/>
                <w:i w:val="false"/>
                <w:color w:val="000000"/>
                <w:sz w:val="20"/>
              </w:rPr>
              <w:t>17406**</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9214"/>
        <w:gridCol w:w="3303"/>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техникалық институты, оның ішінде өртке қарсы қызмет органдарының қызметкерлері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138</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9214"/>
        <w:gridCol w:w="3303"/>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техникалық институты, оның ішінде өртке қарсы қызмет органдарының қызметкерлері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118</w:t>
            </w:r>
          </w:p>
        </w:tc>
      </w:tr>
    </w:tbl>
    <w:p>
      <w:pPr>
        <w:spacing w:after="0"/>
        <w:ind w:left="0"/>
        <w:jc w:val="both"/>
      </w:pP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