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f8a9" w14:textId="feaf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2013 жылғы 2 шілдедегі № 668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 оған Қазақстан Республикасы Денсаулық сақтау министрлігінің «Ақсай» республикалық балалар клиникалық ауруханасы» республикалық мемлекеттік қазыналық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шілдедегі</w:t>
      </w:r>
      <w:r>
        <w:br/>
      </w:r>
      <w:r>
        <w:rPr>
          <w:rFonts w:ascii="Times New Roman"/>
          <w:b w:val="false"/>
          <w:i w:val="false"/>
          <w:color w:val="000000"/>
          <w:sz w:val="28"/>
        </w:rPr>
        <w:t xml:space="preserve">
№ 668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27.07.2015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