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efc6" w14:textId="349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27 ақпандағы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келісімге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27 ақпандағы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келісімге толықтыру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Алексей Юрьевич Волковқа 2012 жылғы 27 ақпандағы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шілдедегі</w:t>
      </w:r>
      <w:r>
        <w:br/>
      </w:r>
      <w:r>
        <w:rPr>
          <w:rFonts w:ascii="Times New Roman"/>
          <w:b w:val="false"/>
          <w:i w:val="false"/>
          <w:color w:val="000000"/>
          <w:sz w:val="28"/>
        </w:rPr>
        <w:t xml:space="preserve">
№ 678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2012 жылғы 27 ақпандағы Қазақстан Республикасының Үкіметі мен</w:t>
      </w:r>
      <w:r>
        <w:br/>
      </w:r>
      <w:r>
        <w:rPr>
          <w:rFonts w:ascii="Times New Roman"/>
          <w:b/>
          <w:i w:val="false"/>
          <w:color w:val="000000"/>
        </w:rPr>
        <w:t>
Ұлыбритания және Солтүстік Ирландия Құрама Корольдігінің</w:t>
      </w:r>
      <w:r>
        <w:br/>
      </w:r>
      <w:r>
        <w:rPr>
          <w:rFonts w:ascii="Times New Roman"/>
          <w:b/>
          <w:i w:val="false"/>
          <w:color w:val="000000"/>
        </w:rPr>
        <w:t>
Үкіметі арасындағы Ұлыбритания және Солтүстік Ирландия Құрама</w:t>
      </w:r>
      <w:r>
        <w:br/>
      </w:r>
      <w:r>
        <w:rPr>
          <w:rFonts w:ascii="Times New Roman"/>
          <w:b/>
          <w:i w:val="false"/>
          <w:color w:val="000000"/>
        </w:rPr>
        <w:t>
Корольдігінің Ауғанстан Ислам Республикасын тұрақтандыру мен</w:t>
      </w:r>
      <w:r>
        <w:br/>
      </w:r>
      <w:r>
        <w:rPr>
          <w:rFonts w:ascii="Times New Roman"/>
          <w:b/>
          <w:i w:val="false"/>
          <w:color w:val="000000"/>
        </w:rPr>
        <w:t>
қалпына келтіру жөніндегі халықаралық іс-қимылдарға қатысуына</w:t>
      </w:r>
      <w:r>
        <w:br/>
      </w:r>
      <w:r>
        <w:rPr>
          <w:rFonts w:ascii="Times New Roman"/>
          <w:b/>
          <w:i w:val="false"/>
          <w:color w:val="000000"/>
        </w:rPr>
        <w:t>
байланысты Қазақстан Республикасының аумағы арқылы әскери мүлік</w:t>
      </w:r>
      <w:r>
        <w:br/>
      </w:r>
      <w:r>
        <w:rPr>
          <w:rFonts w:ascii="Times New Roman"/>
          <w:b/>
          <w:i w:val="false"/>
          <w:color w:val="000000"/>
        </w:rPr>
        <w:t>
пен персоналдың транзитін қамтамасыз ету туралы келісімге</w:t>
      </w:r>
      <w:r>
        <w:br/>
      </w:r>
      <w:r>
        <w:rPr>
          <w:rFonts w:ascii="Times New Roman"/>
          <w:b/>
          <w:i w:val="false"/>
          <w:color w:val="000000"/>
        </w:rPr>
        <w:t>
толықтыру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«қазақстандық Тарап» деп аталатын Қазақстан Республикасының Үкіметі мен бұдан әрі «британдық Тарап» деп аталатын Ұлыбритания және Солтүстік Ирландия Құрама Корольдігінің Үкіметі, бірлесе «Тараптар» деп аталатындар,</w:t>
      </w:r>
      <w:r>
        <w:br/>
      </w:r>
      <w:r>
        <w:rPr>
          <w:rFonts w:ascii="Times New Roman"/>
          <w:b w:val="false"/>
          <w:i w:val="false"/>
          <w:color w:val="000000"/>
          <w:sz w:val="28"/>
        </w:rPr>
        <w:t>
      2012 жылғы 27 ақпандағы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келісімнің (бұдан әрі – Келісім) 12-бабының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Келісімге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Кіру нүктесі GASBI A357 бағыты AKT G96 бағыты ABDUN A356 бағыты KZO G13 бағыты ARBOL B142 бағыты NT A355 бағыты шығу нүктесі RODAM».</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ережелерін қолдануға және түсіндіруге байланысты даулар мен келіспеушіліктер Тараптар арасындағы консультациялар мен келіссөздер арқылы шешіледі.</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1. Осы Хаттама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2. Тараптардың өзара келісімі бойынша осы Хаттамаға өзгерістер мен толықтырулар енгізілуі мүмкін.</w:t>
      </w:r>
      <w:r>
        <w:br/>
      </w:r>
      <w:r>
        <w:rPr>
          <w:rFonts w:ascii="Times New Roman"/>
          <w:b w:val="false"/>
          <w:i w:val="false"/>
          <w:color w:val="000000"/>
          <w:sz w:val="28"/>
        </w:rPr>
        <w:t>
      3. Осы Хаттама Келісімнің қолданысы тоқтатылғанға дейін күшінде қалады.</w:t>
      </w:r>
    </w:p>
    <w:p>
      <w:pPr>
        <w:spacing w:after="0"/>
        <w:ind w:left="0"/>
        <w:jc w:val="both"/>
      </w:pPr>
      <w:r>
        <w:rPr>
          <w:rFonts w:ascii="Times New Roman"/>
          <w:b w:val="false"/>
          <w:i w:val="false"/>
          <w:color w:val="000000"/>
          <w:sz w:val="28"/>
        </w:rPr>
        <w:t>      2013 жылғы «___» ________ _____________ қаласында әрқайсысы қазақ, ағылшын және орыс тілдерінде екі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Pr>
      <w:tblGrid>
        <w:gridCol w:w="7227"/>
        <w:gridCol w:w="6373"/>
      </w:tblGrid>
      <w:tr>
        <w:trPr>
          <w:trHeight w:val="30" w:hRule="atLeast"/>
        </w:trPr>
        <w:tc>
          <w:tcPr>
            <w:tcW w:w="722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37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Ұлыбритания және Солтүстік</w:t>
            </w:r>
            <w:r>
              <w:br/>
            </w:r>
            <w:r>
              <w:rPr>
                <w:rFonts w:ascii="Times New Roman"/>
                <w:b w:val="false"/>
                <w:i w:val="false"/>
                <w:color w:val="000000"/>
                <w:sz w:val="20"/>
              </w:rPr>
              <w:t>
</w:t>
            </w:r>
            <w:r>
              <w:rPr>
                <w:rFonts w:ascii="Times New Roman"/>
                <w:b w:val="false"/>
                <w:i/>
                <w:color w:val="000000"/>
                <w:sz w:val="20"/>
              </w:rPr>
              <w:t>Ирландия Құрама Корольдігінің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