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6417" w14:textId="9256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Черногория Үкіметінің арасындағы дипломаттық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4 шілдедегі № 688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6 желтоқсанда Дублин қаласында жасалған Қазақстан Республикасының Үкіметі мен Черногория Үкіметінің арасындағы дипломаттық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шілдедегі</w:t>
      </w:r>
      <w:r>
        <w:br/>
      </w:r>
      <w:r>
        <w:rPr>
          <w:rFonts w:ascii="Times New Roman"/>
          <w:b w:val="false"/>
          <w:i w:val="false"/>
          <w:color w:val="000000"/>
          <w:sz w:val="28"/>
        </w:rPr>
        <w:t xml:space="preserve">
№ 688 қаулысымен    </w:t>
      </w:r>
      <w:r>
        <w:br/>
      </w:r>
      <w:r>
        <w:rPr>
          <w:rFonts w:ascii="Times New Roman"/>
          <w:b w:val="false"/>
          <w:i w:val="false"/>
          <w:color w:val="000000"/>
          <w:sz w:val="28"/>
        </w:rPr>
        <w:t xml:space="preserve">
бекітілген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желтоқсандағы</w:t>
      </w:r>
      <w:r>
        <w:br/>
      </w:r>
      <w:r>
        <w:rPr>
          <w:rFonts w:ascii="Times New Roman"/>
          <w:b w:val="false"/>
          <w:i w:val="false"/>
          <w:color w:val="000000"/>
          <w:sz w:val="28"/>
        </w:rPr>
        <w:t xml:space="preserve">
№ 1558 қаулысымен    </w:t>
      </w:r>
      <w:r>
        <w:br/>
      </w:r>
      <w:r>
        <w:rPr>
          <w:rFonts w:ascii="Times New Roman"/>
          <w:b w:val="false"/>
          <w:i w:val="false"/>
          <w:color w:val="000000"/>
          <w:sz w:val="28"/>
        </w:rPr>
        <w:t xml:space="preserve">
мақұлданған       </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Черногория Үкіметінің</w:t>
      </w:r>
      <w:r>
        <w:br/>
      </w:r>
      <w:r>
        <w:rPr>
          <w:rFonts w:ascii="Times New Roman"/>
          <w:b/>
          <w:i w:val="false"/>
          <w:color w:val="000000"/>
        </w:rPr>
        <w:t>
арасындағы дипломаттық және қызметтік паспорттардың иелерін</w:t>
      </w:r>
      <w:r>
        <w:br/>
      </w:r>
      <w:r>
        <w:rPr>
          <w:rFonts w:ascii="Times New Roman"/>
          <w:b/>
          <w:i w:val="false"/>
          <w:color w:val="000000"/>
        </w:rPr>
        <w:t>
визалық талаптардан босату туралы келісім</w:t>
      </w:r>
    </w:p>
    <w:bookmarkEnd w:id="3"/>
    <w:p>
      <w:pPr>
        <w:spacing w:after="0"/>
        <w:ind w:left="0"/>
        <w:jc w:val="both"/>
      </w:pPr>
      <w:r>
        <w:rPr>
          <w:rFonts w:ascii="Times New Roman"/>
          <w:b w:val="false"/>
          <w:i w:val="false"/>
          <w:color w:val="ff0000"/>
          <w:sz w:val="28"/>
        </w:rPr>
        <w:t>(2016 жылғы 25 наурызда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63-құжат)</w:t>
      </w:r>
    </w:p>
    <w:p>
      <w:pPr>
        <w:spacing w:after="0"/>
        <w:ind w:left="0"/>
        <w:jc w:val="both"/>
      </w:pPr>
      <w:r>
        <w:rPr>
          <w:rFonts w:ascii="Times New Roman"/>
          <w:b w:val="false"/>
          <w:i w:val="false"/>
          <w:color w:val="000000"/>
          <w:sz w:val="28"/>
        </w:rPr>
        <w:t>      Қазақстан Республикасының Үкіметі мен Черногорияның Үкіметі (бұдан әрі «Тараптар» деп аталатын),</w:t>
      </w:r>
      <w:r>
        <w:br/>
      </w:r>
      <w:r>
        <w:rPr>
          <w:rFonts w:ascii="Times New Roman"/>
          <w:b w:val="false"/>
          <w:i w:val="false"/>
          <w:color w:val="000000"/>
          <w:sz w:val="28"/>
        </w:rPr>
        <w:t>
      екі мемлекеттің достық қарым-қатынастарды нығайтуға деген ұмтылысын назарға ала отырып және</w:t>
      </w:r>
      <w:r>
        <w:br/>
      </w:r>
      <w:r>
        <w:rPr>
          <w:rFonts w:ascii="Times New Roman"/>
          <w:b w:val="false"/>
          <w:i w:val="false"/>
          <w:color w:val="000000"/>
          <w:sz w:val="28"/>
        </w:rPr>
        <w:t>
      дипломаттық және қызметтік паспорттардың, иелері – Тараптар мемлекеттері азаматтарының өзара сапарларына жәрдемдесуге ықылас білдіре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Тараптардың әрқайсысы мемлекетінің азаматтары, жарамды дипломаттық және қызметтік паспорттардың иелері екінші Тарап мемлекетінің аумағына келу, кету, транзитпен өту немесе болу үшін күнтізбелік 90 (тоқсан) күннен аспайтын кезеңге визалық талаптардан босатылады.</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өкілдіктің, консулдық мекеменің немесе халықаралық ұйымдардың қызметкерлері болып табылатын жарамды дипломаттық немесе қызметтік паспорттары бар, Тараптардың әрқайсысының мемлекетінің азаматтары, сондай-ақ олармен бірге тұратын олардың отбасы мүшелері екінші Тарап мемлекетінің аумағына тағайындалған мерзімде визасыз келе алады, бола алады одан кете алады.</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Тараптар мемлекеттерінің азаматтары екінші Тарап мемлекетінің аумағында болған кезде, егер олардың мемлекеттері қатысушылары болып табылатын халықаралық шарттарда өзгеше көзделмесе, сол мемлекеттің заңнамасын сақтауға міндетті.</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Тараптардың әрқайсысы өз мемлекетінің аумағында болуы қолайсыз деп танылған екінші Тарап мемлекетінің азаматы - дипломаттық немесе қызметтік паспорт иесінің келуінен бас тарту не болу мерзімін қысқарту құқығын өзінде сақтайды.</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жарамды дипломаттық және қызметтік паспорттардың үлгілерімен, олардың толық сипаттамасын қоса алғанда, осы Келісімге қол қойылған күнінен бастап күнтізбелік 30 (отыз) күннен кешіктірмей дипломатиялық арналар арқылы алмасады.</w:t>
      </w:r>
      <w:r>
        <w:br/>
      </w:r>
      <w:r>
        <w:rPr>
          <w:rFonts w:ascii="Times New Roman"/>
          <w:b w:val="false"/>
          <w:i w:val="false"/>
          <w:color w:val="000000"/>
          <w:sz w:val="28"/>
        </w:rPr>
        <w:t>
      Дипломаттық және қызметтік паспорттардың жаңасы енгізілген не қолданыстағылары өзгерген жағдайда, олардың толық сипаттамасын қоса алғанда, Тараптар паспорттардың үлгілерімен олар қолданыла бастағанға дейін күнтізбелік 30 (отыз) күннен кешіктірмей дипломатиялық арналар арқылы алмасуды жүзеге асырады.</w:t>
      </w:r>
    </w:p>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Тараптардың бірінің мемлекетінің азаматы дипломаттық немесе қызметтік паспортын екінші Тарап мемлекетінің аумағында жоғалтқан жағдайда, ол қажетті шаралар қабылдау үшін бұл туралы болу мемлекетінің құзыретті органдарына хабарлауға міндетті. Бұл ретте осы азамат мемлекетінің дипломатиялық өкілдігі немесе консулдық мекемесі оған жаңа жол жүру құжатын береді және бұл туралы болу мемлекетінің құзыретті органдарын хабардар етеді.</w:t>
      </w:r>
    </w:p>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әрқайсысы ұлттық қауіпсіздікті, қоғамдық тәртіпті және қоғамдық денсаулықты қамтамасыз ету мақсатында, осы Келісімнің қолданысын уақытша тоқтата тұру, ішінара немесе толық тоқтату құқығын өзінде сақтайды. Осы Келісімнің қолданысын тоқтата тұру, тоқтата тұруды алып тастау туралы шешім, ол күшіне енгенге дейін 72 (жетпіс екі) сағаттан кешіктірмей дипломатиялық арналар арқылы екінші Тарапқа жеткізілуге тиіс.</w:t>
      </w:r>
      <w:r>
        <w:br/>
      </w:r>
      <w:r>
        <w:rPr>
          <w:rFonts w:ascii="Times New Roman"/>
          <w:b w:val="false"/>
          <w:i w:val="false"/>
          <w:color w:val="000000"/>
          <w:sz w:val="28"/>
        </w:rPr>
        <w:t>
      Осы Келісімнің қолданысын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азаматтардың құқықтық жағдайына әсер етпейді.</w:t>
      </w:r>
    </w:p>
    <w:bookmarkStart w:name="z14"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Тараптардың мемлекеттері қатысушы болып табылатын халықаралық шарттардан туындайтын құқықтары мен міндеттемелерін қозғамайды.</w:t>
      </w:r>
    </w:p>
    <w:bookmarkStart w:name="z15"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даулар мен келіспеушіліктер Тараптар арасындағы консультациялар және келіссөздер арқылы шешіледі.</w:t>
      </w:r>
    </w:p>
    <w:bookmarkStart w:name="z16"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w:t>
      </w:r>
    </w:p>
    <w:bookmarkStart w:name="z17"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күнтізбелік 30 (отыз) күн еткен соң күшіне енеді.</w:t>
      </w:r>
      <w:r>
        <w:br/>
      </w: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дипломатиялық арналар арқылы жазбаша түрде екінші Тарапқа хабарлай отырып, осы Келісімнің қолданысын тоқтата алады. Мұндай жағдайда, осы Келісім Тараптардың бір жазбаша хабарламасын дипломатиялық арналар арқылы екінші Тарап алған күнінен бастап күнтізбелік 30 (отыз) күн өткенге дейін күшінде қалады.</w:t>
      </w:r>
    </w:p>
    <w:p>
      <w:pPr>
        <w:spacing w:after="0"/>
        <w:ind w:left="0"/>
        <w:jc w:val="both"/>
      </w:pPr>
      <w:r>
        <w:rPr>
          <w:rFonts w:ascii="Times New Roman"/>
          <w:b w:val="false"/>
          <w:i w:val="false"/>
          <w:color w:val="000000"/>
          <w:sz w:val="28"/>
        </w:rPr>
        <w:t>      2012 жылғы 6 желтоқсанда Дублин қаласында әрқайсысы қазақ, черногор,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Черногорияның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