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6b85" w14:textId="e506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"Әкiмшiлiк заңнаманы жетiлдiру мәселелерi жөнiнде ведомствоаралық комиссия құру туралы" Қазақстан Республикасы Үкіметінің 2012 жылғы 23 сәуірдегі № 506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10 шілдедегі № 707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«Әкiмшiлiк заңнаманы жетiлдiру мәселелерi жөнiнде ведомствоаралық комиссия құру туралы» Қазақстан Республикасы Үкіметінің 2012 жылғы 23 сәуірдегі № 506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Әкiмшiлiк заңнаманы жетiлдiру мәселелерi жөнiндегі ведомствоаралық комиссияның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0"/>
    <w:tbl>
      <w:tblPr>
        <w:tblW w:w="0" w:type="auto"/>
        <w:tblCellSpacing w:w="0" w:type="auto"/>
        <w:tblBorders>
          <w:top w:val="none"/>
          <w:left w:val="none"/>
          <w:bottom w:val="none"/>
          <w:right w:val="none"/>
          <w:insideH w:val="none"/>
          <w:insideV w:val="none"/>
        </w:tblBorders>
      </w:tblPr>
      <w:tblGrid>
        <w:gridCol w:w="6471"/>
        <w:gridCol w:w="7529"/>
      </w:tblGrid>
      <w:tr>
        <w:trPr>
          <w:trHeight w:val="870" w:hRule="atLeast"/>
        </w:trPr>
        <w:tc>
          <w:tcPr>
            <w:tcW w:w="6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Әбіш</w:t>
            </w:r>
            <w:r>
              <w:br/>
            </w:r>
            <w:r>
              <w:rPr>
                <w:rFonts w:ascii="Times New Roman"/>
                <w:b w:val="false"/>
                <w:i w:val="false"/>
                <w:color w:val="000000"/>
                <w:sz w:val="20"/>
              </w:rPr>
              <w:t>
Самат Сатыбалдыұлы</w:t>
            </w:r>
          </w:p>
        </w:tc>
        <w:tc>
          <w:tcPr>
            <w:tcW w:w="7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r>
              <w:br/>
            </w:r>
            <w:r>
              <w:rPr>
                <w:rFonts w:ascii="Times New Roman"/>
                <w:b w:val="false"/>
                <w:i w:val="false"/>
                <w:color w:val="000000"/>
                <w:sz w:val="20"/>
              </w:rPr>
              <w:t>
  қауіпсіздік комитеті</w:t>
            </w:r>
            <w:r>
              <w:br/>
            </w:r>
            <w:r>
              <w:rPr>
                <w:rFonts w:ascii="Times New Roman"/>
                <w:b w:val="false"/>
                <w:i w:val="false"/>
                <w:color w:val="000000"/>
                <w:sz w:val="20"/>
              </w:rPr>
              <w:t>
  төрағасының орынбасары</w:t>
            </w:r>
            <w:r>
              <w:br/>
            </w:r>
            <w:r>
              <w:rPr>
                <w:rFonts w:ascii="Times New Roman"/>
                <w:b w:val="false"/>
                <w:i w:val="false"/>
                <w:color w:val="000000"/>
                <w:sz w:val="20"/>
              </w:rPr>
              <w:t>
  (келiсiм бойынша)</w:t>
            </w:r>
          </w:p>
        </w:tc>
      </w:tr>
      <w:tr>
        <w:trPr>
          <w:trHeight w:val="870" w:hRule="atLeast"/>
        </w:trPr>
        <w:tc>
          <w:tcPr>
            <w:tcW w:w="6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Егемберді</w:t>
            </w:r>
            <w:r>
              <w:br/>
            </w:r>
            <w:r>
              <w:rPr>
                <w:rFonts w:ascii="Times New Roman"/>
                <w:b w:val="false"/>
                <w:i w:val="false"/>
                <w:color w:val="000000"/>
                <w:sz w:val="20"/>
              </w:rPr>
              <w:t>
Ерғали Қуандықұлы</w:t>
            </w:r>
          </w:p>
        </w:tc>
        <w:tc>
          <w:tcPr>
            <w:tcW w:w="7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Еңбек және халықты әлеуметтік</w:t>
            </w:r>
            <w:r>
              <w:br/>
            </w:r>
            <w:r>
              <w:rPr>
                <w:rFonts w:ascii="Times New Roman"/>
                <w:b w:val="false"/>
                <w:i w:val="false"/>
                <w:color w:val="000000"/>
                <w:sz w:val="20"/>
              </w:rPr>
              <w:t>
  қорғау вице-министрі</w:t>
            </w:r>
          </w:p>
        </w:tc>
      </w:tr>
      <w:tr>
        <w:trPr>
          <w:trHeight w:val="870" w:hRule="atLeast"/>
        </w:trPr>
        <w:tc>
          <w:tcPr>
            <w:tcW w:w="6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Тұрғымбаев</w:t>
            </w:r>
            <w:r>
              <w:br/>
            </w:r>
            <w:r>
              <w:rPr>
                <w:rFonts w:ascii="Times New Roman"/>
                <w:b w:val="false"/>
                <w:i w:val="false"/>
                <w:color w:val="000000"/>
                <w:sz w:val="20"/>
              </w:rPr>
              <w:t>
Ерлан Заманбекұлы</w:t>
            </w:r>
          </w:p>
        </w:tc>
        <w:tc>
          <w:tcPr>
            <w:tcW w:w="7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w:t>
            </w:r>
            <w:r>
              <w:br/>
            </w:r>
            <w:r>
              <w:rPr>
                <w:rFonts w:ascii="Times New Roman"/>
                <w:b w:val="false"/>
                <w:i w:val="false"/>
                <w:color w:val="000000"/>
                <w:sz w:val="20"/>
              </w:rPr>
              <w:t>
  істер министрінің орынбасары</w:t>
            </w:r>
          </w:p>
        </w:tc>
      </w:tr>
      <w:tr>
        <w:trPr>
          <w:trHeight w:val="870" w:hRule="atLeast"/>
        </w:trPr>
        <w:tc>
          <w:tcPr>
            <w:tcW w:w="6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Өмірияев</w:t>
            </w:r>
            <w:r>
              <w:br/>
            </w:r>
            <w:r>
              <w:rPr>
                <w:rFonts w:ascii="Times New Roman"/>
                <w:b w:val="false"/>
                <w:i w:val="false"/>
                <w:color w:val="000000"/>
                <w:sz w:val="20"/>
              </w:rPr>
              <w:t xml:space="preserve">
Мүслім Тайырұлы </w:t>
            </w:r>
          </w:p>
        </w:tc>
        <w:tc>
          <w:tcPr>
            <w:tcW w:w="7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Ауыл шаруашылығы вице-министрі</w:t>
            </w:r>
          </w:p>
        </w:tc>
      </w:tr>
      <w:tr>
        <w:trPr>
          <w:trHeight w:val="870" w:hRule="atLeast"/>
        </w:trPr>
        <w:tc>
          <w:tcPr>
            <w:tcW w:w="6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Коржова</w:t>
            </w:r>
            <w:r>
              <w:br/>
            </w:r>
            <w:r>
              <w:rPr>
                <w:rFonts w:ascii="Times New Roman"/>
                <w:b w:val="false"/>
                <w:i w:val="false"/>
                <w:color w:val="000000"/>
                <w:sz w:val="20"/>
              </w:rPr>
              <w:t>
Наталья Артемовна</w:t>
            </w:r>
          </w:p>
        </w:tc>
        <w:tc>
          <w:tcPr>
            <w:tcW w:w="7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w:t>
            </w:r>
            <w:r>
              <w:br/>
            </w:r>
            <w:r>
              <w:rPr>
                <w:rFonts w:ascii="Times New Roman"/>
                <w:b w:val="false"/>
                <w:i w:val="false"/>
                <w:color w:val="000000"/>
                <w:sz w:val="20"/>
              </w:rPr>
              <w:t>
  министрлігінің жауапты хатшысы</w:t>
            </w:r>
          </w:p>
        </w:tc>
      </w:tr>
      <w:tr>
        <w:trPr>
          <w:trHeight w:val="870" w:hRule="atLeast"/>
        </w:trPr>
        <w:tc>
          <w:tcPr>
            <w:tcW w:w="6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Шкарупа</w:t>
            </w:r>
            <w:r>
              <w:br/>
            </w:r>
            <w:r>
              <w:rPr>
                <w:rFonts w:ascii="Times New Roman"/>
                <w:b w:val="false"/>
                <w:i w:val="false"/>
                <w:color w:val="000000"/>
                <w:sz w:val="20"/>
              </w:rPr>
              <w:t>
Анатолий Валерьевич</w:t>
            </w:r>
          </w:p>
        </w:tc>
        <w:tc>
          <w:tcPr>
            <w:tcW w:w="7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Табиғи</w:t>
            </w:r>
            <w:r>
              <w:br/>
            </w:r>
            <w:r>
              <w:rPr>
                <w:rFonts w:ascii="Times New Roman"/>
                <w:b w:val="false"/>
                <w:i w:val="false"/>
                <w:color w:val="000000"/>
                <w:sz w:val="20"/>
              </w:rPr>
              <w:t>
  монополияларды реттеу</w:t>
            </w:r>
            <w:r>
              <w:br/>
            </w:r>
            <w:r>
              <w:rPr>
                <w:rFonts w:ascii="Times New Roman"/>
                <w:b w:val="false"/>
                <w:i w:val="false"/>
                <w:color w:val="000000"/>
                <w:sz w:val="20"/>
              </w:rPr>
              <w:t>
  агенттігінің жауапты хатшысы</w:t>
            </w:r>
          </w:p>
        </w:tc>
      </w:tr>
      <w:tr>
        <w:trPr>
          <w:trHeight w:val="870" w:hRule="atLeast"/>
        </w:trPr>
        <w:tc>
          <w:tcPr>
            <w:tcW w:w="6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Тукиев</w:t>
            </w:r>
            <w:r>
              <w:br/>
            </w:r>
            <w:r>
              <w:rPr>
                <w:rFonts w:ascii="Times New Roman"/>
                <w:b w:val="false"/>
                <w:i w:val="false"/>
                <w:color w:val="000000"/>
                <w:sz w:val="20"/>
              </w:rPr>
              <w:t>
Аслан Султанович</w:t>
            </w:r>
          </w:p>
        </w:tc>
        <w:tc>
          <w:tcPr>
            <w:tcW w:w="7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w:t>
            </w:r>
            <w:r>
              <w:br/>
            </w:r>
            <w:r>
              <w:rPr>
                <w:rFonts w:ascii="Times New Roman"/>
                <w:b w:val="false"/>
                <w:i w:val="false"/>
                <w:color w:val="000000"/>
                <w:sz w:val="20"/>
              </w:rPr>
              <w:t>
  министрлігі Заңнама</w:t>
            </w:r>
            <w:r>
              <w:br/>
            </w:r>
            <w:r>
              <w:rPr>
                <w:rFonts w:ascii="Times New Roman"/>
                <w:b w:val="false"/>
                <w:i w:val="false"/>
                <w:color w:val="000000"/>
                <w:sz w:val="20"/>
              </w:rPr>
              <w:t>
  департаментінің директоры, хатшы;</w:t>
            </w:r>
          </w:p>
        </w:tc>
      </w:tr>
    </w:tbl>
    <w:bookmarkStart w:name="z4" w:id="1"/>
    <w:p>
      <w:pPr>
        <w:spacing w:after="0"/>
        <w:ind w:left="0"/>
        <w:jc w:val="both"/>
      </w:pPr>
      <w:r>
        <w:rPr>
          <w:rFonts w:ascii="Times New Roman"/>
          <w:b w:val="false"/>
          <w:i w:val="false"/>
          <w:color w:val="000000"/>
          <w:sz w:val="28"/>
        </w:rPr>
        <w:t>
      мына:</w:t>
      </w:r>
    </w:p>
    <w:bookmarkEnd w:id="1"/>
    <w:tbl>
      <w:tblPr>
        <w:tblW w:w="0" w:type="auto"/>
        <w:tblCellSpacing w:w="0" w:type="auto"/>
        <w:tblBorders>
          <w:top w:val="none"/>
          <w:left w:val="none"/>
          <w:bottom w:val="none"/>
          <w:right w:val="none"/>
          <w:insideH w:val="none"/>
          <w:insideV w:val="none"/>
        </w:tblBorders>
      </w:tblPr>
      <w:tblGrid>
        <w:gridCol w:w="6207"/>
        <w:gridCol w:w="7793"/>
      </w:tblGrid>
      <w:tr>
        <w:trPr>
          <w:trHeight w:val="870" w:hRule="atLeast"/>
        </w:trPr>
        <w:tc>
          <w:tcPr>
            <w:tcW w:w="6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«Жұмағұлов</w:t>
            </w:r>
            <w:r>
              <w:br/>
            </w:r>
            <w:r>
              <w:rPr>
                <w:rFonts w:ascii="Times New Roman"/>
                <w:b w:val="false"/>
                <w:i w:val="false"/>
                <w:color w:val="000000"/>
                <w:sz w:val="20"/>
              </w:rPr>
              <w:t>
Марат Иманғалиұлы</w:t>
            </w:r>
          </w:p>
        </w:tc>
        <w:tc>
          <w:tcPr>
            <w:tcW w:w="7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w:t>
            </w:r>
            <w:r>
              <w:br/>
            </w:r>
            <w:r>
              <w:rPr>
                <w:rFonts w:ascii="Times New Roman"/>
                <w:b w:val="false"/>
                <w:i w:val="false"/>
                <w:color w:val="000000"/>
                <w:sz w:val="20"/>
              </w:rPr>
              <w:t>
  прокурорының аға көмекшісі, заң</w:t>
            </w:r>
            <w:r>
              <w:br/>
            </w:r>
            <w:r>
              <w:rPr>
                <w:rFonts w:ascii="Times New Roman"/>
                <w:b w:val="false"/>
                <w:i w:val="false"/>
                <w:color w:val="000000"/>
                <w:sz w:val="20"/>
              </w:rPr>
              <w:t>
  ғылымдарының докторы</w:t>
            </w:r>
            <w:r>
              <w:br/>
            </w:r>
            <w:r>
              <w:rPr>
                <w:rFonts w:ascii="Times New Roman"/>
                <w:b w:val="false"/>
                <w:i w:val="false"/>
                <w:color w:val="000000"/>
                <w:sz w:val="20"/>
              </w:rPr>
              <w:t>
  (келiсiм бойынша)»</w:t>
            </w:r>
          </w:p>
        </w:tc>
      </w:tr>
    </w:tbl>
    <w:bookmarkStart w:name="z5" w:id="2"/>
    <w:p>
      <w:pPr>
        <w:spacing w:after="0"/>
        <w:ind w:left="0"/>
        <w:jc w:val="both"/>
      </w:pPr>
      <w:r>
        <w:rPr>
          <w:rFonts w:ascii="Times New Roman"/>
          <w:b w:val="false"/>
          <w:i w:val="false"/>
          <w:color w:val="000000"/>
          <w:sz w:val="28"/>
        </w:rPr>
        <w:t>
      деген жол мынадай редакцияда жазылсын:</w:t>
      </w:r>
    </w:p>
    <w:bookmarkEnd w:id="2"/>
    <w:tbl>
      <w:tblPr>
        <w:tblW w:w="0" w:type="auto"/>
        <w:tblCellSpacing w:w="0" w:type="auto"/>
        <w:tblBorders>
          <w:top w:val="none"/>
          <w:left w:val="none"/>
          <w:bottom w:val="none"/>
          <w:right w:val="none"/>
          <w:insideH w:val="none"/>
          <w:insideV w:val="none"/>
        </w:tblBorders>
      </w:tblPr>
      <w:tblGrid>
        <w:gridCol w:w="6207"/>
        <w:gridCol w:w="7793"/>
      </w:tblGrid>
      <w:tr>
        <w:trPr>
          <w:trHeight w:val="870" w:hRule="atLeast"/>
        </w:trPr>
        <w:tc>
          <w:tcPr>
            <w:tcW w:w="6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«Жұмағұлов</w:t>
            </w:r>
            <w:r>
              <w:br/>
            </w:r>
            <w:r>
              <w:rPr>
                <w:rFonts w:ascii="Times New Roman"/>
                <w:b w:val="false"/>
                <w:i w:val="false"/>
                <w:color w:val="000000"/>
                <w:sz w:val="20"/>
              </w:rPr>
              <w:t>
Марат Иманғалиұлы</w:t>
            </w:r>
          </w:p>
        </w:tc>
        <w:tc>
          <w:tcPr>
            <w:tcW w:w="7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w:t>
            </w:r>
            <w:r>
              <w:br/>
            </w:r>
            <w:r>
              <w:rPr>
                <w:rFonts w:ascii="Times New Roman"/>
                <w:b w:val="false"/>
                <w:i w:val="false"/>
                <w:color w:val="000000"/>
                <w:sz w:val="20"/>
              </w:rPr>
              <w:t>
  Сотының жанындағы Соттардың қызметін</w:t>
            </w:r>
            <w:r>
              <w:br/>
            </w:r>
            <w:r>
              <w:rPr>
                <w:rFonts w:ascii="Times New Roman"/>
                <w:b w:val="false"/>
                <w:i w:val="false"/>
                <w:color w:val="000000"/>
                <w:sz w:val="20"/>
              </w:rPr>
              <w:t>
  қамтамасыз ету департаментінің</w:t>
            </w:r>
            <w:r>
              <w:br/>
            </w:r>
            <w:r>
              <w:rPr>
                <w:rFonts w:ascii="Times New Roman"/>
                <w:b w:val="false"/>
                <w:i w:val="false"/>
                <w:color w:val="000000"/>
                <w:sz w:val="20"/>
              </w:rPr>
              <w:t>
  басшысы, заң ғылымдарының докторы</w:t>
            </w:r>
            <w:r>
              <w:br/>
            </w:r>
            <w:r>
              <w:rPr>
                <w:rFonts w:ascii="Times New Roman"/>
                <w:b w:val="false"/>
                <w:i w:val="false"/>
                <w:color w:val="000000"/>
                <w:sz w:val="20"/>
              </w:rPr>
              <w:t>
  (келiсiм бойынша)»;</w:t>
            </w:r>
          </w:p>
        </w:tc>
      </w:tr>
    </w:tbl>
    <w:bookmarkStart w:name="z6" w:id="3"/>
    <w:p>
      <w:pPr>
        <w:spacing w:after="0"/>
        <w:ind w:left="0"/>
        <w:jc w:val="both"/>
      </w:pPr>
      <w:r>
        <w:rPr>
          <w:rFonts w:ascii="Times New Roman"/>
          <w:b w:val="false"/>
          <w:i w:val="false"/>
          <w:color w:val="000000"/>
          <w:sz w:val="28"/>
        </w:rPr>
        <w:t>
      көрсетілген құрамнан Мейрам Арыстанұлы Жұманиязов, Өсер Елеусізұлы Мизанбаев, Евгений Иосифович Аман, Дәулет Еділұлы Ерғожин, Біржан Бидайбекұлы Нұрымбетов, Қайрат Сағатханұлы Тыныбеков, Балжан Ибатқызы Досмұхамбетова, Николай Петрович Тихонюк, Еліс Нұрқасымұлы Әбдіқадыров, Сәуле Көшкенқызы Амандықова, Мирлан Ахмадиұлы Қызылов, Шырынхан Ошақбайұлы Себеков шығарылсын.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