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240a" w14:textId="4882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шілдедегі № 720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</w:t>
      </w:r>
      <w:r>
        <w:br/>
      </w:r>
      <w:r>
        <w:rPr>
          <w:rFonts w:ascii="Times New Roman"/>
          <w:b/>
          <w:i w:val="false"/>
          <w:color w:val="000000"/>
        </w:rPr>
        <w:t>
шешiмдерiнiң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қызметтің үлгі стандартын бекіту туралы» Қазақстан Республикасы Үкіметінің 2007 жылғы 30 маусымдағы № 558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30 маусымдағы № 558 қаулысына өзгерістер енгізу туралы» Қазақстан Республикасы Үкіметінің 2010 жылғы 28 маусымдағы № 662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40, 356-құжат).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2007 жылғы 30 маусымдағы № 558 қаулысына өзгерістер мен толықтырулар енгізу туралы» Қазақстан Республикасы Үкіметінің 2010 жылғы 5 қарашадағы № 1166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2011 жылғы 1 қарашадағы № 1264 қаулысымен (Қазақстан Республикасының ПҮАЖ-ы, 2011 ж., № 60, 862-құжат)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